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D547" w14:textId="77777777" w:rsidR="004A707F" w:rsidRPr="000D5F47" w:rsidRDefault="004A707F" w:rsidP="00510568">
      <w:pPr>
        <w:spacing w:after="0"/>
        <w:jc w:val="center"/>
        <w:rPr>
          <w:rFonts w:ascii="Tw Cen MT Condensed" w:hAnsi="Tw Cen MT Condensed"/>
          <w:smallCaps/>
          <w:color w:val="4BACC6" w:themeColor="accent5"/>
          <w:sz w:val="28"/>
          <w:szCs w:val="28"/>
        </w:rPr>
      </w:pPr>
      <w:r w:rsidRPr="000D5F47">
        <w:rPr>
          <w:rFonts w:ascii="Tw Cen MT Condensed" w:hAnsi="Tw Cen MT Condensed"/>
          <w:b/>
          <w:smallCaps/>
          <w:color w:val="4BACC6" w:themeColor="accent5"/>
          <w:sz w:val="28"/>
          <w:szCs w:val="28"/>
        </w:rPr>
        <w:t>Michele Dischino (Favata)</w:t>
      </w:r>
    </w:p>
    <w:p w14:paraId="1567C649" w14:textId="77777777" w:rsidR="004A707F" w:rsidRPr="0077466E" w:rsidRDefault="004A707F" w:rsidP="00510568">
      <w:pPr>
        <w:spacing w:after="0"/>
        <w:jc w:val="center"/>
        <w:rPr>
          <w:rFonts w:ascii="Tw Cen MT Condensed" w:hAnsi="Tw Cen MT Condensed"/>
        </w:rPr>
      </w:pPr>
      <w:r w:rsidRPr="0077466E">
        <w:rPr>
          <w:rFonts w:ascii="Tw Cen MT Condensed" w:hAnsi="Tw Cen MT Condensed"/>
        </w:rPr>
        <w:t>245 Berlin Avenue, Unit 16, Southington, CT 06489</w:t>
      </w:r>
      <w:r w:rsidRPr="0077466E">
        <w:rPr>
          <w:rFonts w:ascii="Tw Cen MT Condensed" w:hAnsi="Tw Cen MT Condensed"/>
        </w:rPr>
        <w:br/>
        <w:t>Phone: 860-426-2289 (H) 860-832-1857 (W) 203-312-4265 (cell)</w:t>
      </w:r>
    </w:p>
    <w:p w14:paraId="492E888E" w14:textId="77777777" w:rsidR="004A707F" w:rsidRPr="0077466E" w:rsidRDefault="004A707F" w:rsidP="00510568">
      <w:pPr>
        <w:spacing w:after="0"/>
        <w:jc w:val="center"/>
        <w:rPr>
          <w:rFonts w:ascii="Tw Cen MT Condensed" w:hAnsi="Tw Cen MT Condensed"/>
        </w:rPr>
      </w:pPr>
      <w:r w:rsidRPr="0077466E">
        <w:rPr>
          <w:rFonts w:ascii="Tw Cen MT Condensed" w:hAnsi="Tw Cen MT Condensed"/>
        </w:rPr>
        <w:t>dischinomic@ccsu.edu</w:t>
      </w:r>
    </w:p>
    <w:p w14:paraId="1939859B" w14:textId="77777777" w:rsidR="004A707F" w:rsidRPr="00590CC9" w:rsidRDefault="00D72B76" w:rsidP="00510568">
      <w:pPr>
        <w:spacing w:after="0"/>
        <w:jc w:val="center"/>
        <w:rPr>
          <w:sz w:val="16"/>
          <w:szCs w:val="16"/>
        </w:rPr>
      </w:pPr>
      <w:r>
        <w:rPr>
          <w:rFonts w:ascii="Tw Cen MT Condensed" w:hAnsi="Tw Cen MT Condensed"/>
          <w:noProof/>
        </w:rPr>
        <mc:AlternateContent>
          <mc:Choice Requires="wps">
            <w:drawing>
              <wp:anchor distT="0" distB="0" distL="114300" distR="114300" simplePos="0" relativeHeight="251658240" behindDoc="0" locked="0" layoutInCell="0" allowOverlap="1" wp14:anchorId="1C73DFA7" wp14:editId="2457BC65">
                <wp:simplePos x="0" y="0"/>
                <wp:positionH relativeFrom="margin">
                  <wp:posOffset>-492760</wp:posOffset>
                </wp:positionH>
                <wp:positionV relativeFrom="margin">
                  <wp:posOffset>824865</wp:posOffset>
                </wp:positionV>
                <wp:extent cx="7108825" cy="241935"/>
                <wp:effectExtent l="0" t="0" r="0"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8825" cy="241935"/>
                        </a:xfrm>
                        <a:prstGeom prst="rect">
                          <a:avLst/>
                        </a:prstGeom>
                        <a:solidFill>
                          <a:srgbClr val="0070C0"/>
                        </a:solidFill>
                        <a:ln>
                          <a:noFill/>
                        </a:ln>
                      </wps:spPr>
                      <wps:txbx>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10"/>
                            </w:tblGrid>
                            <w:tr w:rsidR="00F3518E" w14:paraId="5D2B95D3" w14:textId="77777777" w:rsidTr="000D5F47">
                              <w:trPr>
                                <w:jc w:val="center"/>
                              </w:trPr>
                              <w:tc>
                                <w:tcPr>
                                  <w:tcW w:w="0" w:type="auto"/>
                                  <w:shd w:val="clear" w:color="auto" w:fill="B6DDE8" w:themeFill="accent5" w:themeFillTint="66"/>
                                  <w:vAlign w:val="center"/>
                                </w:tcPr>
                                <w:p w14:paraId="757D2619" w14:textId="77777777" w:rsidR="00416F19" w:rsidRDefault="00416F19">
                                  <w:pPr>
                                    <w:pStyle w:val="NoSpacing"/>
                                    <w:rPr>
                                      <w:sz w:val="8"/>
                                      <w:szCs w:val="8"/>
                                    </w:rPr>
                                  </w:pPr>
                                </w:p>
                              </w:tc>
                            </w:tr>
                            <w:tr w:rsidR="00F3518E" w14:paraId="162A6799" w14:textId="77777777" w:rsidTr="000D5F47">
                              <w:trPr>
                                <w:jc w:val="center"/>
                              </w:trPr>
                              <w:tc>
                                <w:tcPr>
                                  <w:tcW w:w="0" w:type="auto"/>
                                  <w:shd w:val="clear" w:color="auto" w:fill="4BACC6" w:themeFill="accent5"/>
                                  <w:vAlign w:val="center"/>
                                </w:tcPr>
                                <w:p w14:paraId="6C1FAC85" w14:textId="77777777" w:rsidR="00416F19" w:rsidRPr="006E1554" w:rsidRDefault="00416F19">
                                  <w:pPr>
                                    <w:pStyle w:val="NoSpacing"/>
                                    <w:rPr>
                                      <w:color w:val="CCFF66"/>
                                      <w:sz w:val="16"/>
                                      <w:szCs w:val="16"/>
                                    </w:rPr>
                                  </w:pPr>
                                </w:p>
                              </w:tc>
                            </w:tr>
                            <w:tr w:rsidR="00F3518E" w14:paraId="53473E90" w14:textId="77777777" w:rsidTr="000D5F47">
                              <w:trPr>
                                <w:jc w:val="center"/>
                              </w:trPr>
                              <w:tc>
                                <w:tcPr>
                                  <w:tcW w:w="0" w:type="auto"/>
                                  <w:shd w:val="clear" w:color="auto" w:fill="808080" w:themeFill="background1" w:themeFillShade="80"/>
                                  <w:vAlign w:val="center"/>
                                </w:tcPr>
                                <w:p w14:paraId="73D52707" w14:textId="77777777" w:rsidR="00416F19" w:rsidRDefault="00416F19">
                                  <w:pPr>
                                    <w:pStyle w:val="NoSpacing"/>
                                    <w:rPr>
                                      <w:sz w:val="8"/>
                                      <w:szCs w:val="8"/>
                                    </w:rPr>
                                  </w:pPr>
                                </w:p>
                              </w:tc>
                            </w:tr>
                          </w:tbl>
                          <w:p w14:paraId="6F380070" w14:textId="77777777" w:rsidR="00416F19" w:rsidRDefault="00416F19" w:rsidP="00510568">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w14:anchorId="1C73DFA7" id="Rectangle 2" o:spid="_x0000_s1026" style="position:absolute;left:0;text-align:left;margin-left:-38.8pt;margin-top:64.95pt;width:559.75pt;height:19.05pt;z-index:251658240;visibility:visible;mso-wrap-style:square;mso-width-percent:915;mso-height-percent:0;mso-wrap-distance-left:9pt;mso-wrap-distance-top:0;mso-wrap-distance-right:9pt;mso-wrap-distance-bottom:0;mso-position-horizontal:absolute;mso-position-horizontal-relative:margin;mso-position-vertical:absolute;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" o:allowincell="f" fillcolor="#0070c0" stroked="f">
                <v:textbox style="mso-fit-shape-to-text:t" inset="0,0,0,0">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210"/>
                      </w:tblGrid>
                      <w:tr w:rsidR="00F3518E" w14:paraId="5D2B95D3" w14:textId="77777777" w:rsidTr="000D5F47">
                        <w:trPr>
                          <w:jc w:val="center"/>
                        </w:trPr>
                        <w:tc>
                          <w:tcPr>
                            <w:tcW w:w="0" w:type="auto"/>
                            <w:shd w:val="clear" w:color="auto" w:fill="B6DDE8" w:themeFill="accent5" w:themeFillTint="66"/>
                            <w:vAlign w:val="center"/>
                          </w:tcPr>
                          <w:p w14:paraId="757D2619" w14:textId="77777777" w:rsidR="00416F19" w:rsidRDefault="00416F19">
                            <w:pPr>
                              <w:pStyle w:val="NoSpacing"/>
                              <w:rPr>
                                <w:sz w:val="8"/>
                                <w:szCs w:val="8"/>
                              </w:rPr>
                            </w:pPr>
                          </w:p>
                        </w:tc>
                      </w:tr>
                      <w:tr w:rsidR="00F3518E" w14:paraId="162A6799" w14:textId="77777777" w:rsidTr="000D5F47">
                        <w:trPr>
                          <w:jc w:val="center"/>
                        </w:trPr>
                        <w:tc>
                          <w:tcPr>
                            <w:tcW w:w="0" w:type="auto"/>
                            <w:shd w:val="clear" w:color="auto" w:fill="4BACC6" w:themeFill="accent5"/>
                            <w:vAlign w:val="center"/>
                          </w:tcPr>
                          <w:p w14:paraId="6C1FAC85" w14:textId="77777777" w:rsidR="00416F19" w:rsidRPr="006E1554" w:rsidRDefault="00416F19">
                            <w:pPr>
                              <w:pStyle w:val="NoSpacing"/>
                              <w:rPr>
                                <w:color w:val="CCFF66"/>
                                <w:sz w:val="16"/>
                                <w:szCs w:val="16"/>
                              </w:rPr>
                            </w:pPr>
                          </w:p>
                        </w:tc>
                      </w:tr>
                      <w:tr w:rsidR="00F3518E" w14:paraId="53473E90" w14:textId="77777777" w:rsidTr="000D5F47">
                        <w:trPr>
                          <w:jc w:val="center"/>
                        </w:trPr>
                        <w:tc>
                          <w:tcPr>
                            <w:tcW w:w="0" w:type="auto"/>
                            <w:shd w:val="clear" w:color="auto" w:fill="808080" w:themeFill="background1" w:themeFillShade="80"/>
                            <w:vAlign w:val="center"/>
                          </w:tcPr>
                          <w:p w14:paraId="73D52707" w14:textId="77777777" w:rsidR="00416F19" w:rsidRDefault="00416F19">
                            <w:pPr>
                              <w:pStyle w:val="NoSpacing"/>
                              <w:rPr>
                                <w:sz w:val="8"/>
                                <w:szCs w:val="8"/>
                              </w:rPr>
                            </w:pPr>
                          </w:p>
                        </w:tc>
                      </w:tr>
                    </w:tbl>
                    <w:p w14:paraId="6F380070" w14:textId="77777777" w:rsidR="00416F19" w:rsidRDefault="00416F19" w:rsidP="00510568">
                      <w:pPr>
                        <w:spacing w:after="0" w:line="14" w:lineRule="exact"/>
                        <w:rPr>
                          <w:sz w:val="8"/>
                          <w:szCs w:val="8"/>
                        </w:rPr>
                      </w:pPr>
                    </w:p>
                  </w:txbxContent>
                </v:textbox>
                <w10:wrap anchorx="margin" anchory="margin"/>
              </v:rect>
            </w:pict>
          </mc:Fallback>
        </mc:AlternateContent>
      </w:r>
    </w:p>
    <w:p w14:paraId="4EC752DD" w14:textId="77777777" w:rsidR="004A707F" w:rsidRPr="00A00779" w:rsidRDefault="004A707F" w:rsidP="00510568">
      <w:pPr>
        <w:spacing w:after="0"/>
        <w:rPr>
          <w:b/>
          <w:bCs/>
        </w:rPr>
      </w:pPr>
    </w:p>
    <w:p w14:paraId="4FC2D408" w14:textId="77777777" w:rsidR="00510568" w:rsidRDefault="00510568" w:rsidP="00510568">
      <w:pPr>
        <w:spacing w:after="0"/>
        <w:rPr>
          <w:b/>
          <w:bCs/>
          <w:smallCaps/>
          <w:u w:val="single"/>
        </w:rPr>
      </w:pPr>
    </w:p>
    <w:p w14:paraId="004D1864" w14:textId="77777777" w:rsidR="004A707F" w:rsidRPr="000D5F47" w:rsidRDefault="004A707F" w:rsidP="002E663D">
      <w:pPr>
        <w:pStyle w:val="resumeheading"/>
        <w:spacing w:before="0"/>
        <w:rPr>
          <w:color w:val="4BACC6" w:themeColor="accent5"/>
        </w:rPr>
      </w:pPr>
      <w:r w:rsidRPr="000D5F47">
        <w:rPr>
          <w:color w:val="4BACC6" w:themeColor="accent5"/>
        </w:rPr>
        <w:t>Education</w:t>
      </w:r>
    </w:p>
    <w:p w14:paraId="28AD73DE" w14:textId="77777777" w:rsidR="004A707F" w:rsidRPr="005F7194" w:rsidRDefault="004A707F" w:rsidP="002E663D">
      <w:pPr>
        <w:spacing w:after="0" w:line="240" w:lineRule="auto"/>
        <w:rPr>
          <w:rFonts w:ascii="Perpetua" w:hAnsi="Perpetua"/>
          <w:bCs/>
        </w:rPr>
      </w:pPr>
      <w:r w:rsidRPr="005F7194">
        <w:rPr>
          <w:rFonts w:ascii="Perpetua" w:hAnsi="Perpetua"/>
          <w:bCs/>
        </w:rPr>
        <w:t>Ph.D., Bioengineering, University of Pennsylvania, Philadelphia, PA, 2006</w:t>
      </w:r>
    </w:p>
    <w:p w14:paraId="2142E6B1" w14:textId="77777777" w:rsidR="004A707F" w:rsidRPr="005F7194" w:rsidRDefault="004A707F" w:rsidP="002E663D">
      <w:pPr>
        <w:spacing w:after="0" w:line="240" w:lineRule="auto"/>
        <w:ind w:left="450"/>
        <w:rPr>
          <w:rFonts w:ascii="Perpetua" w:hAnsi="Perpetua"/>
          <w:b/>
          <w:bCs/>
          <w:i/>
        </w:rPr>
      </w:pPr>
      <w:r w:rsidRPr="005F7194">
        <w:rPr>
          <w:rFonts w:ascii="Perpetua" w:hAnsi="Perpetua"/>
          <w:b/>
          <w:bCs/>
          <w:i/>
        </w:rPr>
        <w:t>University and Whitaker Fellow</w:t>
      </w:r>
    </w:p>
    <w:p w14:paraId="1E98CA67" w14:textId="77777777" w:rsidR="004A707F" w:rsidRPr="005F7194" w:rsidRDefault="004A707F" w:rsidP="002E663D">
      <w:pPr>
        <w:spacing w:after="0" w:line="240" w:lineRule="auto"/>
        <w:ind w:left="450"/>
        <w:rPr>
          <w:rFonts w:ascii="Perpetua" w:hAnsi="Perpetua"/>
          <w:b/>
          <w:bCs/>
        </w:rPr>
      </w:pPr>
      <w:r w:rsidRPr="005F7194">
        <w:rPr>
          <w:rFonts w:ascii="Perpetua" w:hAnsi="Perpetua"/>
          <w:b/>
          <w:bCs/>
          <w:i/>
        </w:rPr>
        <w:t>Advisor</w:t>
      </w:r>
      <w:r w:rsidRPr="005F7194">
        <w:rPr>
          <w:rFonts w:ascii="Perpetua" w:hAnsi="Perpetua"/>
          <w:b/>
          <w:bCs/>
        </w:rPr>
        <w:t xml:space="preserve">: Louis J. </w:t>
      </w:r>
      <w:proofErr w:type="spellStart"/>
      <w:r w:rsidRPr="005F7194">
        <w:rPr>
          <w:rFonts w:ascii="Perpetua" w:hAnsi="Perpetua"/>
          <w:b/>
          <w:bCs/>
        </w:rPr>
        <w:t>Soslowsky</w:t>
      </w:r>
      <w:proofErr w:type="spellEnd"/>
      <w:r w:rsidRPr="005F7194">
        <w:rPr>
          <w:rFonts w:ascii="Perpetua" w:hAnsi="Perpetua"/>
          <w:b/>
          <w:bCs/>
        </w:rPr>
        <w:t>, Ph.D.</w:t>
      </w:r>
    </w:p>
    <w:p w14:paraId="66998A70" w14:textId="77777777" w:rsidR="004A707F" w:rsidRPr="005F7194" w:rsidRDefault="004A707F" w:rsidP="002E663D">
      <w:pPr>
        <w:spacing w:after="0" w:line="240" w:lineRule="auto"/>
        <w:ind w:left="450"/>
        <w:rPr>
          <w:rFonts w:ascii="Perpetua" w:hAnsi="Perpetua"/>
          <w:b/>
          <w:bCs/>
        </w:rPr>
      </w:pPr>
      <w:r w:rsidRPr="005F7194">
        <w:rPr>
          <w:rFonts w:ascii="Perpetua" w:hAnsi="Perpetua"/>
          <w:b/>
          <w:bCs/>
        </w:rPr>
        <w:t xml:space="preserve">Dissertation: </w:t>
      </w:r>
      <w:r w:rsidRPr="005F7194">
        <w:rPr>
          <w:rFonts w:ascii="Perpetua" w:hAnsi="Perpetua"/>
        </w:rPr>
        <w:t xml:space="preserve">Effect of Hyaluronic Acid-Receptor Interaction in Healing Tendon </w:t>
      </w:r>
    </w:p>
    <w:p w14:paraId="2B60CD4B" w14:textId="77777777" w:rsidR="004A707F" w:rsidRPr="005F7194" w:rsidRDefault="004A707F" w:rsidP="002E663D">
      <w:pPr>
        <w:spacing w:before="120" w:after="0" w:line="240" w:lineRule="auto"/>
        <w:rPr>
          <w:rFonts w:ascii="Perpetua" w:hAnsi="Perpetua"/>
        </w:rPr>
      </w:pPr>
      <w:r w:rsidRPr="005F7194">
        <w:rPr>
          <w:rFonts w:ascii="Perpetua" w:hAnsi="Perpetua"/>
        </w:rPr>
        <w:t xml:space="preserve">B.S., </w:t>
      </w:r>
      <w:r w:rsidRPr="005F7194">
        <w:rPr>
          <w:rFonts w:ascii="Perpetua" w:hAnsi="Perpetua"/>
          <w:bCs/>
        </w:rPr>
        <w:t>Mechanical</w:t>
      </w:r>
      <w:r w:rsidRPr="005F7194">
        <w:rPr>
          <w:rFonts w:ascii="Perpetua" w:hAnsi="Perpetua"/>
        </w:rPr>
        <w:t xml:space="preserve"> Engineering, Manhattan College, Riverdale, NY, 1992</w:t>
      </w:r>
    </w:p>
    <w:p w14:paraId="3BB09196" w14:textId="77777777" w:rsidR="004A707F" w:rsidRPr="005F7194" w:rsidRDefault="004A707F" w:rsidP="002E663D">
      <w:pPr>
        <w:spacing w:after="0" w:line="240" w:lineRule="auto"/>
        <w:ind w:left="450"/>
        <w:rPr>
          <w:rFonts w:ascii="Perpetua" w:hAnsi="Perpetua"/>
          <w:b/>
          <w:i/>
        </w:rPr>
      </w:pPr>
      <w:r w:rsidRPr="005F7194">
        <w:rPr>
          <w:rFonts w:ascii="Perpetua" w:hAnsi="Perpetua"/>
          <w:b/>
          <w:bCs/>
          <w:i/>
        </w:rPr>
        <w:t>summa</w:t>
      </w:r>
      <w:r w:rsidRPr="005F7194">
        <w:rPr>
          <w:rFonts w:ascii="Perpetua" w:hAnsi="Perpetua"/>
          <w:b/>
          <w:i/>
        </w:rPr>
        <w:t xml:space="preserve"> cum </w:t>
      </w:r>
      <w:r w:rsidRPr="005F7194">
        <w:rPr>
          <w:rFonts w:ascii="Perpetua" w:hAnsi="Perpetua"/>
          <w:b/>
          <w:bCs/>
          <w:i/>
        </w:rPr>
        <w:t>laude</w:t>
      </w:r>
      <w:r w:rsidRPr="005F7194">
        <w:rPr>
          <w:rFonts w:ascii="Perpetua" w:hAnsi="Perpetua"/>
          <w:b/>
          <w:i/>
        </w:rPr>
        <w:t>, GPA 3.9/4.0</w:t>
      </w:r>
    </w:p>
    <w:p w14:paraId="7FCDEB13" w14:textId="77777777" w:rsidR="004A707F" w:rsidRPr="000D5F47" w:rsidRDefault="004A707F" w:rsidP="002E663D">
      <w:pPr>
        <w:pStyle w:val="resumeheading"/>
        <w:rPr>
          <w:color w:val="4BACC6" w:themeColor="accent5"/>
        </w:rPr>
      </w:pPr>
      <w:r w:rsidRPr="000D5F47">
        <w:rPr>
          <w:color w:val="4BACC6" w:themeColor="accent5"/>
        </w:rPr>
        <w:t>Honors And Awards</w:t>
      </w:r>
    </w:p>
    <w:p w14:paraId="2FCA48F6" w14:textId="30C1391A" w:rsidR="00F15D56" w:rsidRDefault="00F15D56" w:rsidP="00F15D56">
      <w:pPr>
        <w:pStyle w:val="greenbullet"/>
        <w:spacing w:before="0"/>
        <w:ind w:left="360" w:hanging="270"/>
        <w:rPr>
          <w:rFonts w:ascii="Perpetua" w:hAnsi="Perpetua"/>
        </w:rPr>
      </w:pPr>
      <w:r>
        <w:rPr>
          <w:rFonts w:ascii="Perpetua" w:hAnsi="Perpetua"/>
        </w:rPr>
        <w:t>SEST Outstanding Service Award, 2020</w:t>
      </w:r>
    </w:p>
    <w:p w14:paraId="19C031F7" w14:textId="503F847B" w:rsidR="00ED004C" w:rsidRPr="005F7194" w:rsidRDefault="00ED004C" w:rsidP="00F15D56">
      <w:pPr>
        <w:pStyle w:val="greenbullet"/>
        <w:spacing w:before="0"/>
        <w:ind w:left="360" w:hanging="270"/>
        <w:rPr>
          <w:rFonts w:ascii="Perpetua" w:hAnsi="Perpetua"/>
        </w:rPr>
      </w:pPr>
      <w:r w:rsidRPr="005F7194">
        <w:rPr>
          <w:rFonts w:ascii="Perpetua" w:hAnsi="Perpetua"/>
        </w:rPr>
        <w:t>Petit Family Foundation Women in Science Leadership Award, 2018</w:t>
      </w:r>
    </w:p>
    <w:p w14:paraId="7D498028" w14:textId="77777777" w:rsidR="005206CA" w:rsidRPr="005F7194" w:rsidRDefault="005206CA" w:rsidP="00704216">
      <w:pPr>
        <w:pStyle w:val="greenbullet"/>
        <w:spacing w:before="0"/>
        <w:ind w:left="360" w:hanging="270"/>
        <w:rPr>
          <w:rFonts w:ascii="Perpetua" w:hAnsi="Perpetua"/>
        </w:rPr>
      </w:pPr>
      <w:r w:rsidRPr="005F7194">
        <w:rPr>
          <w:rFonts w:ascii="Perpetua" w:hAnsi="Perpetua"/>
        </w:rPr>
        <w:t>CCARC Partner in Community Award, 2017</w:t>
      </w:r>
    </w:p>
    <w:p w14:paraId="07C67DEA" w14:textId="407E3E1F" w:rsidR="00DC46E7" w:rsidRPr="005F7194" w:rsidRDefault="00DC46E7" w:rsidP="00704216">
      <w:pPr>
        <w:pStyle w:val="greenbullet"/>
        <w:spacing w:before="0"/>
        <w:ind w:left="360" w:hanging="270"/>
        <w:rPr>
          <w:rFonts w:ascii="Perpetua" w:hAnsi="Perpetua"/>
        </w:rPr>
      </w:pPr>
      <w:r w:rsidRPr="005F7194">
        <w:rPr>
          <w:rFonts w:ascii="Perpetua" w:hAnsi="Perpetua"/>
        </w:rPr>
        <w:t xml:space="preserve">Excellence in Teaching </w:t>
      </w:r>
      <w:r w:rsidR="00E04884" w:rsidRPr="005F7194">
        <w:rPr>
          <w:rFonts w:ascii="Perpetua" w:hAnsi="Perpetua"/>
        </w:rPr>
        <w:t>(</w:t>
      </w:r>
      <w:r w:rsidR="00682264" w:rsidRPr="005F7194">
        <w:rPr>
          <w:rFonts w:ascii="Perpetua" w:hAnsi="Perpetua"/>
        </w:rPr>
        <w:t xml:space="preserve">finalist, </w:t>
      </w:r>
      <w:r w:rsidR="003C36E1">
        <w:rPr>
          <w:rFonts w:ascii="Perpetua" w:hAnsi="Perpetua"/>
        </w:rPr>
        <w:t xml:space="preserve">2022 &amp; </w:t>
      </w:r>
      <w:r w:rsidR="00682264" w:rsidRPr="005F7194">
        <w:rPr>
          <w:rFonts w:ascii="Perpetua" w:hAnsi="Perpetua"/>
        </w:rPr>
        <w:t xml:space="preserve">2017; </w:t>
      </w:r>
      <w:r w:rsidR="00E041C0">
        <w:rPr>
          <w:rFonts w:ascii="Perpetua" w:hAnsi="Perpetua"/>
        </w:rPr>
        <w:t>honor roll</w:t>
      </w:r>
      <w:r w:rsidR="00E04884" w:rsidRPr="005F7194">
        <w:rPr>
          <w:rFonts w:ascii="Perpetua" w:hAnsi="Perpetua"/>
        </w:rPr>
        <w:t xml:space="preserve">, </w:t>
      </w:r>
      <w:r w:rsidR="00F15D56">
        <w:rPr>
          <w:rFonts w:ascii="Perpetua" w:hAnsi="Perpetua"/>
        </w:rPr>
        <w:t xml:space="preserve">2019, </w:t>
      </w:r>
      <w:r w:rsidR="00E04884" w:rsidRPr="005F7194">
        <w:rPr>
          <w:rFonts w:ascii="Perpetua" w:hAnsi="Perpetua"/>
        </w:rPr>
        <w:t>2016</w:t>
      </w:r>
      <w:r w:rsidR="00E041C0">
        <w:rPr>
          <w:rFonts w:ascii="Perpetua" w:hAnsi="Perpetua"/>
        </w:rPr>
        <w:t xml:space="preserve"> and</w:t>
      </w:r>
      <w:r w:rsidR="00E04884" w:rsidRPr="005F7194">
        <w:rPr>
          <w:rFonts w:ascii="Perpetua" w:hAnsi="Perpetua"/>
        </w:rPr>
        <w:t xml:space="preserve"> 2014; </w:t>
      </w:r>
      <w:r w:rsidRPr="005F7194">
        <w:rPr>
          <w:rFonts w:ascii="Perpetua" w:hAnsi="Perpetua"/>
        </w:rPr>
        <w:t xml:space="preserve">semi-finalist, </w:t>
      </w:r>
      <w:r w:rsidR="003C5F0D">
        <w:rPr>
          <w:rFonts w:ascii="Perpetua" w:hAnsi="Perpetua"/>
        </w:rPr>
        <w:t xml:space="preserve">2021, </w:t>
      </w:r>
      <w:r w:rsidR="00864C96">
        <w:rPr>
          <w:rFonts w:ascii="Perpetua" w:hAnsi="Perpetua"/>
        </w:rPr>
        <w:t xml:space="preserve">2020 </w:t>
      </w:r>
      <w:r w:rsidR="003C36E1">
        <w:rPr>
          <w:rFonts w:ascii="Perpetua" w:hAnsi="Perpetua"/>
        </w:rPr>
        <w:t>&amp;</w:t>
      </w:r>
      <w:r w:rsidR="00864C96">
        <w:rPr>
          <w:rFonts w:ascii="Perpetua" w:hAnsi="Perpetua"/>
        </w:rPr>
        <w:t xml:space="preserve"> </w:t>
      </w:r>
      <w:r w:rsidRPr="005F7194">
        <w:rPr>
          <w:rFonts w:ascii="Perpetua" w:hAnsi="Perpetua"/>
        </w:rPr>
        <w:t>2013</w:t>
      </w:r>
      <w:r w:rsidR="00E04884" w:rsidRPr="005F7194">
        <w:rPr>
          <w:rFonts w:ascii="Perpetua" w:hAnsi="Perpetua"/>
        </w:rPr>
        <w:t>)</w:t>
      </w:r>
    </w:p>
    <w:p w14:paraId="64D92564" w14:textId="77777777" w:rsidR="00ED004C" w:rsidRPr="005F7194" w:rsidRDefault="00ED004C" w:rsidP="00ED004C">
      <w:pPr>
        <w:pStyle w:val="greenbullet"/>
        <w:spacing w:before="0"/>
        <w:ind w:left="360" w:hanging="270"/>
        <w:rPr>
          <w:rFonts w:ascii="Perpetua" w:hAnsi="Perpetua"/>
        </w:rPr>
      </w:pPr>
      <w:r w:rsidRPr="005F7194">
        <w:rPr>
          <w:rFonts w:ascii="Perpetua" w:hAnsi="Perpetua"/>
        </w:rPr>
        <w:t>Faculty Advisor of the Year Award, 2016</w:t>
      </w:r>
    </w:p>
    <w:p w14:paraId="797C4DAF" w14:textId="77777777" w:rsidR="0068361F" w:rsidRPr="005F7194" w:rsidRDefault="0068361F" w:rsidP="00704216">
      <w:pPr>
        <w:pStyle w:val="greenbullet"/>
        <w:spacing w:before="0"/>
        <w:ind w:left="360" w:hanging="270"/>
        <w:rPr>
          <w:rFonts w:ascii="Perpetua" w:hAnsi="Perpetua"/>
        </w:rPr>
      </w:pPr>
      <w:r w:rsidRPr="005F7194">
        <w:rPr>
          <w:rFonts w:ascii="Perpetua" w:hAnsi="Perpetua"/>
        </w:rPr>
        <w:t>Nominee, Campus Compact Community Engaged Educator Award, 2016 (did not win)</w:t>
      </w:r>
    </w:p>
    <w:p w14:paraId="30BD230B" w14:textId="77777777" w:rsidR="001C2C53" w:rsidRPr="005F7194" w:rsidRDefault="001C2C53" w:rsidP="00704216">
      <w:pPr>
        <w:pStyle w:val="greenbullet"/>
        <w:spacing w:before="0"/>
        <w:ind w:left="360" w:hanging="270"/>
        <w:rPr>
          <w:rFonts w:ascii="Perpetua" w:hAnsi="Perpetua"/>
        </w:rPr>
      </w:pPr>
      <w:r w:rsidRPr="005F7194">
        <w:rPr>
          <w:rFonts w:ascii="Perpetua" w:hAnsi="Perpetua"/>
        </w:rPr>
        <w:t>Finalist, Connecticut Technology Council’s 2010 Women of Innovation Awards</w:t>
      </w:r>
    </w:p>
    <w:p w14:paraId="62F62932" w14:textId="77777777" w:rsidR="00DC46E7" w:rsidRPr="005F7194" w:rsidRDefault="00DC46E7" w:rsidP="00704216">
      <w:pPr>
        <w:pStyle w:val="greenbullet"/>
        <w:spacing w:before="0"/>
        <w:ind w:left="360" w:hanging="270"/>
        <w:rPr>
          <w:rFonts w:ascii="Perpetua" w:hAnsi="Perpetua"/>
        </w:rPr>
      </w:pPr>
      <w:r w:rsidRPr="005F7194">
        <w:rPr>
          <w:rFonts w:ascii="Perpetua" w:hAnsi="Perpetua"/>
        </w:rPr>
        <w:t>Special Recognition for Service to Youth by an Organization, Consolidated School District of New Britain, 2009</w:t>
      </w:r>
    </w:p>
    <w:p w14:paraId="189758F4" w14:textId="77777777" w:rsidR="004A707F" w:rsidRPr="005F7194" w:rsidRDefault="004A707F" w:rsidP="00704216">
      <w:pPr>
        <w:pStyle w:val="greenbullet"/>
        <w:spacing w:before="0"/>
        <w:ind w:left="360" w:hanging="270"/>
        <w:rPr>
          <w:rFonts w:ascii="Perpetua" w:hAnsi="Perpetua"/>
        </w:rPr>
      </w:pPr>
      <w:r w:rsidRPr="005F7194">
        <w:rPr>
          <w:rFonts w:ascii="Perpetua" w:hAnsi="Perpetua"/>
        </w:rPr>
        <w:t>Whitaker</w:t>
      </w:r>
      <w:r w:rsidR="00E04884" w:rsidRPr="005F7194">
        <w:rPr>
          <w:rFonts w:ascii="Perpetua" w:hAnsi="Perpetua"/>
        </w:rPr>
        <w:t xml:space="preserve"> Fellowship for Graduate Study (2001-2006)</w:t>
      </w:r>
      <w:r w:rsidR="00E04884" w:rsidRPr="005F7194">
        <w:rPr>
          <w:rFonts w:ascii="Perpetua" w:hAnsi="Perpetua"/>
        </w:rPr>
        <w:tab/>
      </w:r>
      <w:r w:rsidRPr="005F7194">
        <w:rPr>
          <w:rFonts w:ascii="Perpetua" w:hAnsi="Perpetua"/>
        </w:rPr>
        <w:tab/>
      </w:r>
      <w:r w:rsidRPr="005F7194">
        <w:rPr>
          <w:rFonts w:ascii="Perpetua" w:hAnsi="Perpetua"/>
        </w:rPr>
        <w:tab/>
      </w:r>
      <w:r w:rsidRPr="005F7194">
        <w:rPr>
          <w:rFonts w:ascii="Perpetua" w:hAnsi="Perpetua"/>
        </w:rPr>
        <w:tab/>
      </w:r>
      <w:r w:rsidRPr="005F7194">
        <w:rPr>
          <w:rFonts w:ascii="Perpetua" w:hAnsi="Perpetua"/>
        </w:rPr>
        <w:tab/>
      </w:r>
    </w:p>
    <w:p w14:paraId="013C50CD" w14:textId="77777777" w:rsidR="004A707F" w:rsidRPr="005F7194" w:rsidRDefault="004A707F" w:rsidP="00704216">
      <w:pPr>
        <w:pStyle w:val="greenbullet"/>
        <w:spacing w:before="0"/>
        <w:ind w:left="360" w:hanging="270"/>
        <w:rPr>
          <w:rFonts w:ascii="Perpetua" w:hAnsi="Perpetua"/>
        </w:rPr>
      </w:pPr>
      <w:r w:rsidRPr="005F7194">
        <w:rPr>
          <w:rFonts w:ascii="Perpetua" w:hAnsi="Perpetua"/>
        </w:rPr>
        <w:t>University of Pennsylvani</w:t>
      </w:r>
      <w:r w:rsidR="00E04884" w:rsidRPr="005F7194">
        <w:rPr>
          <w:rFonts w:ascii="Perpetua" w:hAnsi="Perpetua"/>
        </w:rPr>
        <w:t>a Fellowship for Graduate Study (2000-2001)</w:t>
      </w:r>
      <w:r w:rsidRPr="005F7194">
        <w:rPr>
          <w:rFonts w:ascii="Perpetua" w:hAnsi="Perpetua"/>
        </w:rPr>
        <w:tab/>
      </w:r>
      <w:r w:rsidRPr="005F7194">
        <w:rPr>
          <w:rFonts w:ascii="Perpetua" w:hAnsi="Perpetua"/>
        </w:rPr>
        <w:tab/>
      </w:r>
    </w:p>
    <w:p w14:paraId="01F478E1" w14:textId="77777777" w:rsidR="004A707F" w:rsidRPr="005F7194" w:rsidRDefault="004A707F" w:rsidP="00704216">
      <w:pPr>
        <w:pStyle w:val="greenbullet"/>
        <w:spacing w:before="0"/>
        <w:ind w:left="360" w:hanging="270"/>
        <w:rPr>
          <w:rFonts w:ascii="Perpetua" w:hAnsi="Perpetua"/>
          <w:i/>
          <w:color w:val="3366FF"/>
        </w:rPr>
      </w:pPr>
      <w:r w:rsidRPr="005F7194">
        <w:rPr>
          <w:rFonts w:ascii="Perpetua" w:hAnsi="Perpetua"/>
        </w:rPr>
        <w:t>Dean’s List, Manhattan College (all semesters)</w:t>
      </w:r>
      <w:r w:rsidRPr="005F7194">
        <w:rPr>
          <w:rFonts w:ascii="Perpetua" w:hAnsi="Perpetua"/>
        </w:rPr>
        <w:tab/>
      </w:r>
      <w:r w:rsidRPr="005F7194">
        <w:rPr>
          <w:rFonts w:ascii="Perpetua" w:hAnsi="Perpetua"/>
        </w:rPr>
        <w:tab/>
      </w:r>
      <w:r w:rsidRPr="005F7194">
        <w:rPr>
          <w:rFonts w:ascii="Perpetua" w:hAnsi="Perpetua"/>
        </w:rPr>
        <w:tab/>
      </w:r>
      <w:r w:rsidRPr="005F7194">
        <w:rPr>
          <w:rFonts w:ascii="Perpetua" w:hAnsi="Perpetua"/>
        </w:rPr>
        <w:tab/>
      </w:r>
      <w:r w:rsidRPr="005F7194">
        <w:rPr>
          <w:rFonts w:ascii="Perpetua" w:hAnsi="Perpetua"/>
        </w:rPr>
        <w:tab/>
      </w:r>
    </w:p>
    <w:p w14:paraId="1ACE1041" w14:textId="77777777" w:rsidR="004A707F" w:rsidRPr="005F7194" w:rsidRDefault="004A707F" w:rsidP="00704216">
      <w:pPr>
        <w:pStyle w:val="greenbullet"/>
        <w:spacing w:before="0"/>
        <w:ind w:left="360" w:hanging="270"/>
        <w:rPr>
          <w:rFonts w:ascii="Perpetua" w:hAnsi="Perpetua"/>
          <w:i/>
          <w:color w:val="3366FF"/>
        </w:rPr>
      </w:pPr>
      <w:r w:rsidRPr="005F7194">
        <w:rPr>
          <w:rFonts w:ascii="Perpetua" w:hAnsi="Perpetua"/>
        </w:rPr>
        <w:t>Full Merit Scholarship, Manhattan College</w:t>
      </w:r>
    </w:p>
    <w:p w14:paraId="6E525BA5" w14:textId="77777777" w:rsidR="004A707F" w:rsidRPr="00B756A0" w:rsidRDefault="004A707F" w:rsidP="002E663D">
      <w:pPr>
        <w:pStyle w:val="resumeheading"/>
        <w:rPr>
          <w:color w:val="4BACC6" w:themeColor="accent5"/>
        </w:rPr>
      </w:pPr>
      <w:r w:rsidRPr="00B756A0">
        <w:rPr>
          <w:color w:val="4BACC6" w:themeColor="accent5"/>
        </w:rPr>
        <w:t>Teaching Experience</w:t>
      </w:r>
    </w:p>
    <w:p w14:paraId="6892CC2D" w14:textId="77777777" w:rsidR="004A707F" w:rsidRPr="005F7194" w:rsidRDefault="004A707F" w:rsidP="00A56BC7">
      <w:pPr>
        <w:tabs>
          <w:tab w:val="right" w:pos="9360"/>
        </w:tabs>
        <w:spacing w:after="0"/>
        <w:rPr>
          <w:rFonts w:ascii="Perpetua" w:hAnsi="Perpetua"/>
          <w:bCs/>
        </w:rPr>
      </w:pPr>
      <w:r w:rsidRPr="005F7194">
        <w:rPr>
          <w:rFonts w:ascii="Perpetua" w:hAnsi="Perpetua"/>
          <w:b/>
          <w:bCs/>
        </w:rPr>
        <w:t>Centr</w:t>
      </w:r>
      <w:r w:rsidR="004664E2" w:rsidRPr="005F7194">
        <w:rPr>
          <w:rFonts w:ascii="Perpetua" w:hAnsi="Perpetua"/>
          <w:b/>
          <w:bCs/>
        </w:rPr>
        <w:t>al Connecticut State University</w:t>
      </w:r>
      <w:r w:rsidRPr="005F7194">
        <w:rPr>
          <w:rFonts w:ascii="Perpetua" w:hAnsi="Perpetua"/>
          <w:bCs/>
        </w:rPr>
        <w:tab/>
        <w:t>August 2006-present</w:t>
      </w:r>
    </w:p>
    <w:p w14:paraId="62AFCCE9" w14:textId="77777777" w:rsidR="004664E2" w:rsidRPr="005F7194" w:rsidRDefault="004664E2" w:rsidP="00F3518E">
      <w:pPr>
        <w:tabs>
          <w:tab w:val="right" w:pos="9360"/>
        </w:tabs>
        <w:spacing w:after="0" w:line="240" w:lineRule="auto"/>
        <w:ind w:left="360"/>
        <w:rPr>
          <w:rFonts w:ascii="Perpetua" w:hAnsi="Perpetua"/>
          <w:bCs/>
        </w:rPr>
      </w:pPr>
      <w:r w:rsidRPr="005F7194">
        <w:rPr>
          <w:rFonts w:ascii="Perpetua" w:hAnsi="Perpetua"/>
          <w:b/>
          <w:bCs/>
        </w:rPr>
        <w:t>Professor</w:t>
      </w:r>
      <w:r w:rsidRPr="005F7194">
        <w:rPr>
          <w:rFonts w:ascii="Perpetua" w:hAnsi="Perpetua"/>
          <w:bCs/>
        </w:rPr>
        <w:t>, August 2017-present</w:t>
      </w:r>
    </w:p>
    <w:p w14:paraId="0D54FC6F" w14:textId="77777777" w:rsidR="004664E2" w:rsidRPr="005F7194" w:rsidRDefault="004664E2" w:rsidP="00F3518E">
      <w:pPr>
        <w:tabs>
          <w:tab w:val="right" w:pos="9360"/>
        </w:tabs>
        <w:spacing w:after="0" w:line="240" w:lineRule="auto"/>
        <w:ind w:left="360"/>
        <w:rPr>
          <w:rFonts w:ascii="Perpetua" w:hAnsi="Perpetua"/>
          <w:bCs/>
        </w:rPr>
      </w:pPr>
      <w:r w:rsidRPr="005F7194">
        <w:rPr>
          <w:rFonts w:ascii="Perpetua" w:hAnsi="Perpetua"/>
          <w:b/>
          <w:bCs/>
        </w:rPr>
        <w:t>Associate Professor</w:t>
      </w:r>
      <w:r w:rsidRPr="005F7194">
        <w:rPr>
          <w:rFonts w:ascii="Perpetua" w:hAnsi="Perpetua"/>
          <w:bCs/>
        </w:rPr>
        <w:t>, August 2012-July 2017</w:t>
      </w:r>
    </w:p>
    <w:p w14:paraId="1064F67C" w14:textId="77777777" w:rsidR="004664E2" w:rsidRPr="005F7194" w:rsidRDefault="004664E2" w:rsidP="00F3518E">
      <w:pPr>
        <w:tabs>
          <w:tab w:val="right" w:pos="9360"/>
        </w:tabs>
        <w:spacing w:after="0" w:line="240" w:lineRule="auto"/>
        <w:ind w:left="360"/>
        <w:rPr>
          <w:rFonts w:ascii="Perpetua" w:hAnsi="Perpetua"/>
          <w:bCs/>
        </w:rPr>
      </w:pPr>
      <w:r w:rsidRPr="005F7194">
        <w:rPr>
          <w:rFonts w:ascii="Perpetua" w:hAnsi="Perpetua"/>
          <w:b/>
          <w:bCs/>
        </w:rPr>
        <w:t>Assistant Professor</w:t>
      </w:r>
      <w:r w:rsidRPr="005F7194">
        <w:rPr>
          <w:rFonts w:ascii="Perpetua" w:hAnsi="Perpetua"/>
          <w:bCs/>
        </w:rPr>
        <w:t>, August 2006-July 2012</w:t>
      </w:r>
    </w:p>
    <w:p w14:paraId="0C50A374" w14:textId="77777777" w:rsidR="001C2C53" w:rsidRPr="005F7194" w:rsidRDefault="001C2C53" w:rsidP="00F3518E">
      <w:pPr>
        <w:spacing w:before="120" w:after="60"/>
        <w:rPr>
          <w:rFonts w:ascii="Perpetua" w:hAnsi="Perpetua"/>
          <w:bCs/>
        </w:rPr>
      </w:pPr>
      <w:r w:rsidRPr="005F7194">
        <w:rPr>
          <w:rFonts w:ascii="Perpetua" w:hAnsi="Perpetua"/>
          <w:bCs/>
        </w:rPr>
        <w:t>Courses taught:</w:t>
      </w:r>
    </w:p>
    <w:tbl>
      <w:tblPr>
        <w:tblStyle w:val="TableGrid"/>
        <w:tblW w:w="966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35"/>
        <w:gridCol w:w="5227"/>
      </w:tblGrid>
      <w:tr w:rsidR="00F3518E" w:rsidRPr="005F7194" w14:paraId="171253E8" w14:textId="77777777" w:rsidTr="00F3518E">
        <w:trPr>
          <w:trHeight w:val="331"/>
        </w:trPr>
        <w:tc>
          <w:tcPr>
            <w:tcW w:w="4435" w:type="dxa"/>
          </w:tcPr>
          <w:p w14:paraId="0C9B59A8" w14:textId="5B28E566" w:rsidR="00F3518E" w:rsidRPr="005F7194" w:rsidRDefault="00F3518E" w:rsidP="00F3518E">
            <w:pPr>
              <w:spacing w:after="0"/>
              <w:rPr>
                <w:rFonts w:ascii="Perpetua" w:hAnsi="Perpetua"/>
                <w:bCs/>
              </w:rPr>
            </w:pPr>
            <w:r w:rsidRPr="005F7194">
              <w:rPr>
                <w:rFonts w:ascii="Perpetua" w:hAnsi="Perpetua"/>
              </w:rPr>
              <w:t>ENGR 150: Introduction to Engineering</w:t>
            </w:r>
          </w:p>
        </w:tc>
        <w:tc>
          <w:tcPr>
            <w:tcW w:w="5227" w:type="dxa"/>
          </w:tcPr>
          <w:p w14:paraId="3ECB4491" w14:textId="4AF54E59" w:rsidR="00F3518E" w:rsidRPr="005F7194" w:rsidRDefault="00F3518E" w:rsidP="00F3518E">
            <w:pPr>
              <w:spacing w:after="0"/>
              <w:rPr>
                <w:rFonts w:ascii="Perpetua" w:hAnsi="Perpetua"/>
                <w:bCs/>
              </w:rPr>
            </w:pPr>
            <w:r w:rsidRPr="005F7194">
              <w:rPr>
                <w:rFonts w:ascii="Perpetua" w:hAnsi="Perpetua"/>
                <w:bCs/>
              </w:rPr>
              <w:t>TE 155: Integrating Engineering Concepts for K-8 students</w:t>
            </w:r>
          </w:p>
        </w:tc>
      </w:tr>
      <w:tr w:rsidR="00F3518E" w:rsidRPr="005F7194" w14:paraId="7C4B64FF" w14:textId="77777777" w:rsidTr="00F3518E">
        <w:trPr>
          <w:trHeight w:val="331"/>
        </w:trPr>
        <w:tc>
          <w:tcPr>
            <w:tcW w:w="4435" w:type="dxa"/>
          </w:tcPr>
          <w:p w14:paraId="3529ADF8" w14:textId="3FCB936F" w:rsidR="00F3518E" w:rsidRPr="005F7194" w:rsidRDefault="00F3518E" w:rsidP="00F3518E">
            <w:pPr>
              <w:spacing w:after="0"/>
              <w:rPr>
                <w:rFonts w:ascii="Perpetua" w:hAnsi="Perpetua"/>
              </w:rPr>
            </w:pPr>
            <w:r w:rsidRPr="005F7194">
              <w:rPr>
                <w:rFonts w:ascii="Perpetua" w:hAnsi="Perpetua"/>
                <w:bCs/>
              </w:rPr>
              <w:t>ET 241: Applied Statics and Strength of Materials</w:t>
            </w:r>
          </w:p>
        </w:tc>
        <w:tc>
          <w:tcPr>
            <w:tcW w:w="5227" w:type="dxa"/>
          </w:tcPr>
          <w:p w14:paraId="1B03CFE6" w14:textId="7FE3E0C3" w:rsidR="00F3518E" w:rsidRPr="005F7194" w:rsidRDefault="00F3518E" w:rsidP="00F3518E">
            <w:pPr>
              <w:spacing w:after="0"/>
              <w:rPr>
                <w:rFonts w:ascii="Perpetua" w:hAnsi="Perpetua"/>
                <w:bCs/>
              </w:rPr>
            </w:pPr>
            <w:r w:rsidRPr="005F7194">
              <w:rPr>
                <w:rFonts w:ascii="Perpetua" w:hAnsi="Perpetua"/>
                <w:bCs/>
              </w:rPr>
              <w:t>TE 218: Electrical Applications for STEM</w:t>
            </w:r>
          </w:p>
        </w:tc>
      </w:tr>
      <w:tr w:rsidR="00F3518E" w:rsidRPr="005F7194" w14:paraId="3870548F" w14:textId="77777777" w:rsidTr="00F3518E">
        <w:trPr>
          <w:trHeight w:val="331"/>
        </w:trPr>
        <w:tc>
          <w:tcPr>
            <w:tcW w:w="4435" w:type="dxa"/>
          </w:tcPr>
          <w:p w14:paraId="736E7E8C" w14:textId="64329811" w:rsidR="00F3518E" w:rsidRPr="005F7194" w:rsidRDefault="00F3518E" w:rsidP="00F3518E">
            <w:pPr>
              <w:spacing w:after="0"/>
              <w:rPr>
                <w:rFonts w:ascii="Perpetua" w:hAnsi="Perpetua"/>
                <w:bCs/>
              </w:rPr>
            </w:pPr>
            <w:r w:rsidRPr="005F7194">
              <w:rPr>
                <w:rFonts w:ascii="Perpetua" w:hAnsi="Perpetua"/>
                <w:bCs/>
              </w:rPr>
              <w:t>HON 120: Science and Society</w:t>
            </w:r>
          </w:p>
        </w:tc>
        <w:tc>
          <w:tcPr>
            <w:tcW w:w="5227" w:type="dxa"/>
          </w:tcPr>
          <w:p w14:paraId="70F9C10F" w14:textId="0400AE81" w:rsidR="00F3518E" w:rsidRPr="005F7194" w:rsidRDefault="00F3518E" w:rsidP="00F3518E">
            <w:pPr>
              <w:spacing w:after="0"/>
              <w:rPr>
                <w:rFonts w:ascii="Perpetua" w:hAnsi="Perpetua"/>
                <w:bCs/>
              </w:rPr>
            </w:pPr>
            <w:r w:rsidRPr="005F7194">
              <w:rPr>
                <w:rFonts w:ascii="Perpetua" w:hAnsi="Perpetua"/>
                <w:bCs/>
              </w:rPr>
              <w:t xml:space="preserve">TE 299: </w:t>
            </w:r>
            <w:bookmarkStart w:id="0" w:name="OLE_LINK3"/>
            <w:r w:rsidRPr="005F7194">
              <w:rPr>
                <w:rFonts w:ascii="Perpetua" w:hAnsi="Perpetua"/>
                <w:bCs/>
              </w:rPr>
              <w:t>Technology and Engineering Education Practicum</w:t>
            </w:r>
            <w:bookmarkEnd w:id="0"/>
          </w:p>
        </w:tc>
      </w:tr>
      <w:tr w:rsidR="00F3518E" w:rsidRPr="005F7194" w14:paraId="747B16DA" w14:textId="77777777" w:rsidTr="00F3518E">
        <w:trPr>
          <w:trHeight w:val="331"/>
        </w:trPr>
        <w:tc>
          <w:tcPr>
            <w:tcW w:w="4435" w:type="dxa"/>
          </w:tcPr>
          <w:p w14:paraId="4868D262" w14:textId="293334AD" w:rsidR="00F3518E" w:rsidRPr="005F7194" w:rsidRDefault="00F3518E" w:rsidP="00F3518E">
            <w:pPr>
              <w:spacing w:after="0"/>
              <w:rPr>
                <w:rFonts w:ascii="Perpetua" w:hAnsi="Perpetua"/>
                <w:bCs/>
              </w:rPr>
            </w:pPr>
            <w:r w:rsidRPr="005F7194">
              <w:rPr>
                <w:rFonts w:ascii="Perpetua" w:hAnsi="Perpetua"/>
                <w:bCs/>
              </w:rPr>
              <w:t>HON 220: Science and Society II</w:t>
            </w:r>
          </w:p>
        </w:tc>
        <w:tc>
          <w:tcPr>
            <w:tcW w:w="5227" w:type="dxa"/>
          </w:tcPr>
          <w:p w14:paraId="785BCAAC" w14:textId="2C7891F6" w:rsidR="00F3518E" w:rsidRPr="005F7194" w:rsidRDefault="00F3518E" w:rsidP="00F3518E">
            <w:pPr>
              <w:spacing w:after="0"/>
              <w:rPr>
                <w:rFonts w:ascii="Perpetua" w:hAnsi="Perpetua"/>
                <w:bCs/>
              </w:rPr>
            </w:pPr>
            <w:r w:rsidRPr="005F7194">
              <w:rPr>
                <w:rFonts w:ascii="Perpetua" w:hAnsi="Perpetua"/>
                <w:bCs/>
              </w:rPr>
              <w:t>TE 310: Communication Systems</w:t>
            </w:r>
          </w:p>
        </w:tc>
      </w:tr>
      <w:tr w:rsidR="00F3518E" w:rsidRPr="005F7194" w14:paraId="7AC5408A" w14:textId="77777777" w:rsidTr="00F3518E">
        <w:trPr>
          <w:trHeight w:val="331"/>
        </w:trPr>
        <w:tc>
          <w:tcPr>
            <w:tcW w:w="4435" w:type="dxa"/>
          </w:tcPr>
          <w:p w14:paraId="31289877" w14:textId="28845E4A" w:rsidR="00F3518E" w:rsidRPr="005F7194" w:rsidRDefault="00F3518E" w:rsidP="00F3518E">
            <w:pPr>
              <w:spacing w:after="0"/>
              <w:rPr>
                <w:rFonts w:ascii="Perpetua" w:hAnsi="Perpetua"/>
                <w:bCs/>
              </w:rPr>
            </w:pPr>
            <w:r w:rsidRPr="005F7194">
              <w:rPr>
                <w:rFonts w:ascii="Perpetua" w:hAnsi="Perpetua"/>
                <w:bCs/>
              </w:rPr>
              <w:t>HON 441: Writing and Research III: Honors Thesis</w:t>
            </w:r>
          </w:p>
        </w:tc>
        <w:tc>
          <w:tcPr>
            <w:tcW w:w="5227" w:type="dxa"/>
          </w:tcPr>
          <w:p w14:paraId="7D6DDD07" w14:textId="79220124" w:rsidR="00F3518E" w:rsidRPr="005F7194" w:rsidRDefault="00F3518E" w:rsidP="00F3518E">
            <w:pPr>
              <w:spacing w:after="0"/>
              <w:rPr>
                <w:rFonts w:ascii="Perpetua" w:hAnsi="Perpetua"/>
                <w:bCs/>
              </w:rPr>
            </w:pPr>
            <w:r w:rsidRPr="00F15D56">
              <w:rPr>
                <w:rFonts w:ascii="Perpetua" w:hAnsi="Perpetua"/>
                <w:bCs/>
              </w:rPr>
              <w:t>TE 350: Current Topics in STEM Education</w:t>
            </w:r>
            <w:r w:rsidRPr="005F7194">
              <w:rPr>
                <w:rFonts w:ascii="Perpetua" w:hAnsi="Perpetua"/>
                <w:bCs/>
              </w:rPr>
              <w:t xml:space="preserve"> </w:t>
            </w:r>
          </w:p>
        </w:tc>
      </w:tr>
      <w:tr w:rsidR="00F3518E" w:rsidRPr="005F7194" w14:paraId="621856E4" w14:textId="77777777" w:rsidTr="00F3518E">
        <w:trPr>
          <w:trHeight w:val="331"/>
        </w:trPr>
        <w:tc>
          <w:tcPr>
            <w:tcW w:w="4435" w:type="dxa"/>
          </w:tcPr>
          <w:p w14:paraId="7C49D6A8" w14:textId="2892AE20" w:rsidR="00F3518E" w:rsidRPr="005F7194" w:rsidRDefault="00F3518E" w:rsidP="00F3518E">
            <w:pPr>
              <w:spacing w:after="0"/>
              <w:rPr>
                <w:rFonts w:ascii="Perpetua" w:hAnsi="Perpetua"/>
                <w:bCs/>
              </w:rPr>
            </w:pPr>
            <w:r w:rsidRPr="005F7194">
              <w:rPr>
                <w:rFonts w:ascii="Perpetua" w:hAnsi="Perpetua"/>
                <w:bCs/>
              </w:rPr>
              <w:t>STEM 540: STEM Practices in Life Science</w:t>
            </w:r>
          </w:p>
        </w:tc>
        <w:tc>
          <w:tcPr>
            <w:tcW w:w="5227" w:type="dxa"/>
          </w:tcPr>
          <w:p w14:paraId="37BCD3DB" w14:textId="1E2ED8C5" w:rsidR="00F3518E" w:rsidRPr="005F7194" w:rsidRDefault="00F3518E" w:rsidP="00F3518E">
            <w:pPr>
              <w:spacing w:after="0"/>
              <w:rPr>
                <w:rFonts w:ascii="Perpetua" w:hAnsi="Perpetua"/>
                <w:bCs/>
              </w:rPr>
            </w:pPr>
            <w:r w:rsidRPr="005F7194">
              <w:rPr>
                <w:rFonts w:ascii="Perpetua" w:hAnsi="Perpetua"/>
                <w:bCs/>
              </w:rPr>
              <w:t xml:space="preserve">TE 498: Technology &amp; Engineering Education Senior Design </w:t>
            </w:r>
          </w:p>
        </w:tc>
      </w:tr>
      <w:tr w:rsidR="00F3518E" w:rsidRPr="005F7194" w14:paraId="38FB53C2" w14:textId="77777777" w:rsidTr="00F3518E">
        <w:trPr>
          <w:trHeight w:val="331"/>
        </w:trPr>
        <w:tc>
          <w:tcPr>
            <w:tcW w:w="4435" w:type="dxa"/>
          </w:tcPr>
          <w:p w14:paraId="5ACA5CF7" w14:textId="063EBA90" w:rsidR="00F3518E" w:rsidRPr="005F7194" w:rsidRDefault="00F3518E" w:rsidP="00F3518E">
            <w:pPr>
              <w:spacing w:after="0"/>
              <w:rPr>
                <w:rFonts w:ascii="Perpetua" w:hAnsi="Perpetua"/>
                <w:bCs/>
              </w:rPr>
            </w:pPr>
            <w:r w:rsidRPr="005F7194">
              <w:rPr>
                <w:rFonts w:ascii="Perpetua" w:hAnsi="Perpetua"/>
                <w:bCs/>
              </w:rPr>
              <w:t>TE 115: Electronic Portfolios and Assessment</w:t>
            </w:r>
          </w:p>
        </w:tc>
        <w:tc>
          <w:tcPr>
            <w:tcW w:w="5227" w:type="dxa"/>
          </w:tcPr>
          <w:p w14:paraId="205D5E67" w14:textId="2F87D43F" w:rsidR="00F3518E" w:rsidRPr="005F7194" w:rsidRDefault="00F3518E" w:rsidP="00F3518E">
            <w:pPr>
              <w:spacing w:after="0"/>
              <w:rPr>
                <w:rFonts w:ascii="Perpetua" w:hAnsi="Perpetua"/>
                <w:bCs/>
              </w:rPr>
            </w:pPr>
            <w:r w:rsidRPr="005F7194">
              <w:rPr>
                <w:rFonts w:ascii="Perpetua" w:hAnsi="Perpetua"/>
                <w:bCs/>
              </w:rPr>
              <w:t>TE 503: Bioengineering Concepts and Applications</w:t>
            </w:r>
          </w:p>
        </w:tc>
      </w:tr>
      <w:tr w:rsidR="00F3518E" w:rsidRPr="005F7194" w14:paraId="7300FD79" w14:textId="77777777" w:rsidTr="00F15D56">
        <w:trPr>
          <w:trHeight w:val="360"/>
        </w:trPr>
        <w:tc>
          <w:tcPr>
            <w:tcW w:w="4435" w:type="dxa"/>
          </w:tcPr>
          <w:p w14:paraId="1CC9181D" w14:textId="3A025B29" w:rsidR="00F3518E" w:rsidRPr="005F7194" w:rsidRDefault="00F3518E" w:rsidP="00F3518E">
            <w:pPr>
              <w:spacing w:after="0"/>
              <w:ind w:left="720" w:hanging="720"/>
              <w:rPr>
                <w:rFonts w:ascii="Perpetua" w:hAnsi="Perpetua"/>
                <w:bCs/>
              </w:rPr>
            </w:pPr>
            <w:r w:rsidRPr="00F15D56">
              <w:rPr>
                <w:rFonts w:ascii="Perpetua" w:hAnsi="Perpetua"/>
                <w:bCs/>
              </w:rPr>
              <w:t>TE 150:</w:t>
            </w:r>
            <w:r>
              <w:rPr>
                <w:rFonts w:ascii="Perpetua" w:hAnsi="Perpetua"/>
                <w:bCs/>
              </w:rPr>
              <w:tab/>
            </w:r>
            <w:r w:rsidRPr="00F15D56">
              <w:rPr>
                <w:rFonts w:ascii="Perpetua" w:hAnsi="Perpetua"/>
                <w:bCs/>
              </w:rPr>
              <w:t xml:space="preserve">Fundamentals of Engineering </w:t>
            </w:r>
            <w:r>
              <w:rPr>
                <w:rFonts w:ascii="Perpetua" w:hAnsi="Perpetua"/>
                <w:bCs/>
              </w:rPr>
              <w:t>&amp;</w:t>
            </w:r>
            <w:r w:rsidRPr="00F15D56">
              <w:rPr>
                <w:rFonts w:ascii="Perpetua" w:hAnsi="Perpetua"/>
                <w:bCs/>
              </w:rPr>
              <w:t xml:space="preserve"> </w:t>
            </w:r>
            <w:r>
              <w:rPr>
                <w:rFonts w:ascii="Perpetua" w:hAnsi="Perpetua"/>
                <w:bCs/>
              </w:rPr>
              <w:br/>
            </w:r>
            <w:r w:rsidRPr="00F15D56">
              <w:rPr>
                <w:rFonts w:ascii="Perpetua" w:hAnsi="Perpetua"/>
                <w:bCs/>
              </w:rPr>
              <w:t>Tech</w:t>
            </w:r>
            <w:r>
              <w:rPr>
                <w:rFonts w:ascii="Perpetua" w:hAnsi="Perpetua"/>
                <w:bCs/>
              </w:rPr>
              <w:t>nology</w:t>
            </w:r>
            <w:r w:rsidRPr="00F15D56">
              <w:rPr>
                <w:rFonts w:ascii="Perpetua" w:hAnsi="Perpetua"/>
                <w:bCs/>
              </w:rPr>
              <w:t xml:space="preserve"> for Teachers</w:t>
            </w:r>
          </w:p>
        </w:tc>
        <w:tc>
          <w:tcPr>
            <w:tcW w:w="5227" w:type="dxa"/>
          </w:tcPr>
          <w:p w14:paraId="69AED3D2" w14:textId="581170BB" w:rsidR="00F3518E" w:rsidRPr="005F7194" w:rsidRDefault="00F3518E" w:rsidP="00F3518E">
            <w:pPr>
              <w:spacing w:after="0"/>
              <w:rPr>
                <w:rFonts w:ascii="Perpetua" w:hAnsi="Perpetua"/>
                <w:bCs/>
              </w:rPr>
            </w:pPr>
          </w:p>
        </w:tc>
      </w:tr>
    </w:tbl>
    <w:p w14:paraId="0808F12A" w14:textId="77777777" w:rsidR="004A707F" w:rsidRPr="005F7194" w:rsidRDefault="004A707F" w:rsidP="00F3518E">
      <w:pPr>
        <w:autoSpaceDE w:val="0"/>
        <w:autoSpaceDN w:val="0"/>
        <w:adjustRightInd w:val="0"/>
        <w:spacing w:before="120" w:after="0" w:line="240" w:lineRule="auto"/>
        <w:rPr>
          <w:rFonts w:ascii="Perpetua" w:hAnsi="Perpetua"/>
          <w:bCs/>
        </w:rPr>
      </w:pPr>
      <w:r w:rsidRPr="005F7194">
        <w:rPr>
          <w:rFonts w:ascii="Perpetua" w:hAnsi="Perpetua" w:cs="TimesNewRoman"/>
        </w:rPr>
        <w:t xml:space="preserve">Duties include teaching undergraduate and graduate courses in engineering and technology education topics, </w:t>
      </w:r>
      <w:r w:rsidR="00206148" w:rsidRPr="005F7194">
        <w:rPr>
          <w:rFonts w:ascii="Perpetua" w:hAnsi="Perpetua" w:cs="TimesNewRoman"/>
        </w:rPr>
        <w:br/>
      </w:r>
      <w:r w:rsidRPr="005F7194">
        <w:rPr>
          <w:rFonts w:ascii="Perpetua" w:hAnsi="Perpetua" w:cs="TimesNewRoman"/>
        </w:rPr>
        <w:t>as well as student teacher supervision, creative and professional activity, and service to the university.</w:t>
      </w:r>
    </w:p>
    <w:p w14:paraId="79510D00" w14:textId="77777777" w:rsidR="004A707F" w:rsidRPr="005F7194" w:rsidRDefault="004A707F" w:rsidP="00A56BC7">
      <w:pPr>
        <w:spacing w:after="0"/>
        <w:rPr>
          <w:rFonts w:ascii="Perpetua" w:hAnsi="Perpetua"/>
          <w:bCs/>
        </w:rPr>
      </w:pPr>
      <w:r w:rsidRPr="005F7194">
        <w:rPr>
          <w:rFonts w:ascii="Perpetua" w:hAnsi="Perpetua"/>
          <w:b/>
          <w:bCs/>
        </w:rPr>
        <w:lastRenderedPageBreak/>
        <w:t xml:space="preserve">University of Pennsylvania, Department of Bioengineering, </w:t>
      </w:r>
      <w:r w:rsidRPr="005F7194">
        <w:rPr>
          <w:rFonts w:ascii="Perpetua" w:hAnsi="Perpetua"/>
          <w:bCs/>
        </w:rPr>
        <w:t>Teaching Assistant</w:t>
      </w:r>
    </w:p>
    <w:p w14:paraId="356CC50B" w14:textId="77777777" w:rsidR="004A707F" w:rsidRPr="005F7194" w:rsidRDefault="004A707F" w:rsidP="00ED004C">
      <w:pPr>
        <w:spacing w:before="120" w:after="0"/>
        <w:ind w:left="360"/>
        <w:rPr>
          <w:rFonts w:ascii="Perpetua" w:hAnsi="Perpetua"/>
          <w:bCs/>
        </w:rPr>
      </w:pPr>
      <w:r w:rsidRPr="005F7194">
        <w:rPr>
          <w:rFonts w:ascii="Perpetua" w:hAnsi="Perpetua"/>
          <w:bCs/>
        </w:rPr>
        <w:t>BE 100: Introduction to Bioengineering, Fall 2004</w:t>
      </w:r>
    </w:p>
    <w:p w14:paraId="28CFFD35" w14:textId="77777777" w:rsidR="004A707F" w:rsidRPr="005F7194" w:rsidRDefault="004A707F" w:rsidP="00A56BC7">
      <w:pPr>
        <w:spacing w:after="0"/>
        <w:ind w:left="360"/>
        <w:rPr>
          <w:rFonts w:ascii="Perpetua" w:hAnsi="Perpetua"/>
          <w:bCs/>
        </w:rPr>
      </w:pPr>
      <w:r w:rsidRPr="005F7194">
        <w:rPr>
          <w:rFonts w:ascii="Perpetua" w:hAnsi="Perpetua"/>
          <w:bCs/>
        </w:rPr>
        <w:t>BE 210: Bioengineering Lab II, Spring 2005</w:t>
      </w:r>
    </w:p>
    <w:p w14:paraId="4E31954C" w14:textId="77777777" w:rsidR="004A707F" w:rsidRPr="005F7194" w:rsidRDefault="004A707F" w:rsidP="00ED004C">
      <w:pPr>
        <w:autoSpaceDE w:val="0"/>
        <w:autoSpaceDN w:val="0"/>
        <w:adjustRightInd w:val="0"/>
        <w:spacing w:before="60" w:after="0" w:line="240" w:lineRule="auto"/>
        <w:rPr>
          <w:rFonts w:ascii="Perpetua" w:hAnsi="Perpetua"/>
          <w:bCs/>
        </w:rPr>
      </w:pPr>
      <w:r w:rsidRPr="005F7194">
        <w:rPr>
          <w:rFonts w:ascii="Perpetua" w:hAnsi="Perpetua" w:cs="TimesNewRoman"/>
        </w:rPr>
        <w:t>Independently</w:t>
      </w:r>
      <w:r w:rsidRPr="005F7194">
        <w:rPr>
          <w:rFonts w:ascii="Perpetua" w:hAnsi="Perpetua"/>
          <w:bCs/>
        </w:rPr>
        <w:t xml:space="preserve"> conducted weekly meetings with small groups of students to provide mentorship and reinforce coursework. Supervised experiments, graded work and delivered several lectures.</w:t>
      </w:r>
    </w:p>
    <w:p w14:paraId="5F39638B" w14:textId="77777777" w:rsidR="007E3042" w:rsidRPr="005F7194" w:rsidRDefault="007E3042" w:rsidP="00FA1457">
      <w:pPr>
        <w:tabs>
          <w:tab w:val="right" w:pos="9360"/>
        </w:tabs>
        <w:spacing w:after="0"/>
        <w:ind w:left="360"/>
        <w:rPr>
          <w:rFonts w:ascii="Perpetua" w:hAnsi="Perpetua"/>
          <w:b/>
          <w:bCs/>
        </w:rPr>
      </w:pPr>
    </w:p>
    <w:p w14:paraId="37ACAAA8" w14:textId="77777777" w:rsidR="004A707F" w:rsidRPr="005F7194" w:rsidRDefault="004A707F" w:rsidP="00A56BC7">
      <w:pPr>
        <w:spacing w:after="0"/>
        <w:rPr>
          <w:rFonts w:ascii="Perpetua" w:hAnsi="Perpetua"/>
          <w:bCs/>
          <w:i/>
        </w:rPr>
      </w:pPr>
      <w:r w:rsidRPr="005F7194">
        <w:rPr>
          <w:rFonts w:ascii="Perpetua" w:hAnsi="Perpetua"/>
          <w:b/>
          <w:bCs/>
        </w:rPr>
        <w:t>University of Pennsylvania, Access Science Program</w:t>
      </w:r>
      <w:r w:rsidRPr="005F7194">
        <w:rPr>
          <w:rFonts w:ascii="Perpetua" w:hAnsi="Perpetua"/>
          <w:bCs/>
        </w:rPr>
        <w:t>, Volunteer</w:t>
      </w:r>
      <w:r w:rsidRPr="005F7194">
        <w:rPr>
          <w:rFonts w:ascii="Perpetua" w:hAnsi="Perpetua"/>
          <w:bCs/>
          <w:i/>
        </w:rPr>
        <w:tab/>
      </w:r>
      <w:r w:rsidRPr="005F7194">
        <w:rPr>
          <w:rFonts w:ascii="Perpetua" w:hAnsi="Perpetua"/>
          <w:bCs/>
        </w:rPr>
        <w:t>2004-2006</w:t>
      </w:r>
    </w:p>
    <w:p w14:paraId="761BBCBB" w14:textId="77777777" w:rsidR="004A707F" w:rsidRPr="005F7194" w:rsidRDefault="004A707F" w:rsidP="00ED004C">
      <w:pPr>
        <w:autoSpaceDE w:val="0"/>
        <w:autoSpaceDN w:val="0"/>
        <w:adjustRightInd w:val="0"/>
        <w:spacing w:before="60" w:after="0" w:line="240" w:lineRule="auto"/>
        <w:rPr>
          <w:rFonts w:ascii="Perpetua" w:hAnsi="Perpetua"/>
        </w:rPr>
      </w:pPr>
      <w:r w:rsidRPr="005F7194">
        <w:rPr>
          <w:rFonts w:ascii="Perpetua" w:hAnsi="Perpetua"/>
        </w:rPr>
        <w:t>Co-developed an Academically Based Community Service (ABCS) course. Initiated by funding from the National Science Foundation, ABCS courses provide undergraduate students with the opportunity to receive course credit while teaching in West Philadelphia. My role included curriculum design, lesson planning and instruction of high school students. I also assumed a leadership role in the conception and implementation of the course and co-authored a peer-reviewed publication reporting our work. Received Volunteer of the Year Award, 2005.</w:t>
      </w:r>
    </w:p>
    <w:p w14:paraId="212439A3" w14:textId="77777777" w:rsidR="004A707F" w:rsidRPr="005F7194" w:rsidRDefault="004A707F" w:rsidP="00A56BC7">
      <w:pPr>
        <w:spacing w:after="0"/>
        <w:rPr>
          <w:rFonts w:ascii="Perpetua" w:hAnsi="Perpetua"/>
          <w:bCs/>
        </w:rPr>
      </w:pPr>
    </w:p>
    <w:p w14:paraId="05C3E4AE" w14:textId="77777777" w:rsidR="004A707F" w:rsidRPr="005F7194" w:rsidRDefault="004A707F" w:rsidP="00A56BC7">
      <w:pPr>
        <w:spacing w:after="0"/>
        <w:rPr>
          <w:rFonts w:ascii="Perpetua" w:hAnsi="Perpetua"/>
        </w:rPr>
      </w:pPr>
      <w:r w:rsidRPr="005F7194">
        <w:rPr>
          <w:rFonts w:ascii="Perpetua" w:hAnsi="Perpetua"/>
          <w:b/>
        </w:rPr>
        <w:t xml:space="preserve">The Franklin Institute </w:t>
      </w:r>
      <w:r w:rsidRPr="005F7194">
        <w:rPr>
          <w:rFonts w:ascii="Perpetua" w:hAnsi="Perpetua"/>
          <w:b/>
          <w:bCs/>
        </w:rPr>
        <w:t>Science</w:t>
      </w:r>
      <w:r w:rsidRPr="005F7194">
        <w:rPr>
          <w:rFonts w:ascii="Perpetua" w:hAnsi="Perpetua"/>
          <w:b/>
        </w:rPr>
        <w:t xml:space="preserve"> Museum, </w:t>
      </w:r>
      <w:r w:rsidRPr="005F7194">
        <w:rPr>
          <w:rFonts w:ascii="Perpetua" w:hAnsi="Perpetua"/>
        </w:rPr>
        <w:t>Volunteer</w:t>
      </w:r>
      <w:r w:rsidR="00FA1457" w:rsidRPr="005F7194">
        <w:rPr>
          <w:rFonts w:ascii="Perpetua" w:hAnsi="Perpetua"/>
        </w:rPr>
        <w:tab/>
      </w:r>
      <w:r w:rsidRPr="005F7194">
        <w:rPr>
          <w:rFonts w:ascii="Perpetua" w:hAnsi="Perpetua"/>
        </w:rPr>
        <w:t>2004</w:t>
      </w:r>
    </w:p>
    <w:p w14:paraId="47289F1B" w14:textId="77777777" w:rsidR="004A707F" w:rsidRPr="005F7194" w:rsidRDefault="004A707F" w:rsidP="00ED004C">
      <w:pPr>
        <w:autoSpaceDE w:val="0"/>
        <w:autoSpaceDN w:val="0"/>
        <w:adjustRightInd w:val="0"/>
        <w:spacing w:before="60" w:after="0" w:line="240" w:lineRule="auto"/>
        <w:rPr>
          <w:rFonts w:ascii="Perpetua" w:hAnsi="Perpetua"/>
        </w:rPr>
      </w:pPr>
      <w:r w:rsidRPr="005F7194">
        <w:rPr>
          <w:rFonts w:ascii="Perpetua" w:hAnsi="Perpetua"/>
        </w:rPr>
        <w:t xml:space="preserve">Served as an </w:t>
      </w:r>
      <w:r w:rsidRPr="005F7194">
        <w:rPr>
          <w:rFonts w:ascii="Perpetua" w:hAnsi="Perpetua" w:cs="TimesNewRoman"/>
        </w:rPr>
        <w:t>exhibit</w:t>
      </w:r>
      <w:r w:rsidRPr="005F7194">
        <w:rPr>
          <w:rFonts w:ascii="Perpetua" w:hAnsi="Perpetua"/>
        </w:rPr>
        <w:t xml:space="preserve"> guide for the museum’s Interpretive Services Department. </w:t>
      </w:r>
    </w:p>
    <w:p w14:paraId="7C6CBBFA" w14:textId="77777777" w:rsidR="004A707F" w:rsidRPr="00B756A0" w:rsidRDefault="004A707F" w:rsidP="00890F35">
      <w:pPr>
        <w:pStyle w:val="resumeheading"/>
        <w:spacing w:before="240"/>
        <w:rPr>
          <w:color w:val="4BACC6" w:themeColor="accent5"/>
        </w:rPr>
      </w:pPr>
      <w:r w:rsidRPr="00B756A0">
        <w:rPr>
          <w:color w:val="4BACC6" w:themeColor="accent5"/>
        </w:rPr>
        <w:t>Research Experience</w:t>
      </w:r>
    </w:p>
    <w:p w14:paraId="7274589C" w14:textId="77777777" w:rsidR="004A707F" w:rsidRPr="005F7194" w:rsidRDefault="004A707F" w:rsidP="00A56BC7">
      <w:pPr>
        <w:tabs>
          <w:tab w:val="right" w:pos="9360"/>
        </w:tabs>
        <w:spacing w:after="0"/>
        <w:rPr>
          <w:rFonts w:ascii="Perpetua" w:hAnsi="Perpetua" w:cstheme="minorHAnsi"/>
        </w:rPr>
      </w:pPr>
      <w:r w:rsidRPr="005F7194">
        <w:rPr>
          <w:rFonts w:ascii="Perpetua" w:hAnsi="Perpetua" w:cstheme="minorHAnsi"/>
          <w:b/>
        </w:rPr>
        <w:t>Central Connecticut State University</w:t>
      </w:r>
      <w:r w:rsidRPr="005F7194">
        <w:rPr>
          <w:rFonts w:ascii="Perpetua" w:hAnsi="Perpetua" w:cstheme="minorHAnsi"/>
          <w:b/>
        </w:rPr>
        <w:tab/>
      </w:r>
      <w:r w:rsidRPr="005F7194">
        <w:rPr>
          <w:rFonts w:ascii="Perpetua" w:hAnsi="Perpetua" w:cstheme="minorHAnsi"/>
        </w:rPr>
        <w:t>2006-present</w:t>
      </w:r>
    </w:p>
    <w:p w14:paraId="74783CFF" w14:textId="77777777" w:rsidR="004A707F" w:rsidRPr="00A851DC" w:rsidRDefault="008C5331" w:rsidP="00ED004C">
      <w:pPr>
        <w:keepNext/>
        <w:spacing w:before="60" w:after="0" w:line="240" w:lineRule="auto"/>
        <w:rPr>
          <w:rFonts w:ascii="Perpetua" w:hAnsi="Perpetua" w:cstheme="minorHAnsi"/>
        </w:rPr>
      </w:pPr>
      <w:r w:rsidRPr="00A851DC">
        <w:rPr>
          <w:rFonts w:ascii="Perpetua" w:hAnsi="Perpetua" w:cstheme="minorHAnsi"/>
        </w:rPr>
        <w:t>Examining</w:t>
      </w:r>
      <w:r w:rsidR="004A707F" w:rsidRPr="00A851DC">
        <w:rPr>
          <w:rFonts w:ascii="Perpetua" w:hAnsi="Perpetua" w:cstheme="minorHAnsi"/>
        </w:rPr>
        <w:t xml:space="preserve"> the effectiveness of programs and materials designed to foster students’ interest in and readiness for participation in fields related to science, technology, </w:t>
      </w:r>
      <w:proofErr w:type="gramStart"/>
      <w:r w:rsidR="004A707F" w:rsidRPr="00A851DC">
        <w:rPr>
          <w:rFonts w:ascii="Perpetua" w:hAnsi="Perpetua" w:cstheme="minorHAnsi"/>
        </w:rPr>
        <w:t>engineering</w:t>
      </w:r>
      <w:proofErr w:type="gramEnd"/>
      <w:r w:rsidR="004A707F" w:rsidRPr="00A851DC">
        <w:rPr>
          <w:rFonts w:ascii="Perpetua" w:hAnsi="Perpetua" w:cstheme="minorHAnsi"/>
        </w:rPr>
        <w:t xml:space="preserve"> and math (STEM). As pa</w:t>
      </w:r>
      <w:r w:rsidRPr="00A851DC">
        <w:rPr>
          <w:rFonts w:ascii="Perpetua" w:hAnsi="Perpetua" w:cstheme="minorHAnsi"/>
        </w:rPr>
        <w:t>rt of this ongoing research</w:t>
      </w:r>
      <w:r w:rsidR="00E67DED" w:rsidRPr="00A851DC">
        <w:rPr>
          <w:rFonts w:ascii="Perpetua" w:hAnsi="Perpetua" w:cstheme="minorHAnsi"/>
        </w:rPr>
        <w:t>,</w:t>
      </w:r>
      <w:r w:rsidRPr="00A851DC">
        <w:rPr>
          <w:rFonts w:ascii="Perpetua" w:hAnsi="Perpetua" w:cstheme="minorHAnsi"/>
        </w:rPr>
        <w:t xml:space="preserve"> </w:t>
      </w:r>
      <w:r w:rsidR="00E67DED" w:rsidRPr="00A851DC">
        <w:rPr>
          <w:rFonts w:ascii="Perpetua" w:hAnsi="Perpetua" w:cstheme="minorHAnsi"/>
        </w:rPr>
        <w:br/>
      </w:r>
      <w:r w:rsidRPr="00A851DC">
        <w:rPr>
          <w:rFonts w:ascii="Perpetua" w:hAnsi="Perpetua" w:cstheme="minorHAnsi"/>
        </w:rPr>
        <w:t>I have been</w:t>
      </w:r>
      <w:r w:rsidR="004A707F" w:rsidRPr="00A851DC">
        <w:rPr>
          <w:rFonts w:ascii="Perpetua" w:hAnsi="Perpetua" w:cstheme="minorHAnsi"/>
        </w:rPr>
        <w:t>:</w:t>
      </w:r>
    </w:p>
    <w:p w14:paraId="43C90B3B" w14:textId="77777777" w:rsidR="004A707F" w:rsidRPr="00A851DC" w:rsidRDefault="004A707F" w:rsidP="00A851DC">
      <w:pPr>
        <w:pStyle w:val="bulletwithdash"/>
        <w:rPr>
          <w:rFonts w:ascii="Perpetua" w:hAnsi="Perpetua"/>
        </w:rPr>
      </w:pPr>
      <w:r w:rsidRPr="00A851DC">
        <w:rPr>
          <w:rFonts w:ascii="Perpetua" w:hAnsi="Perpetua"/>
        </w:rPr>
        <w:t xml:space="preserve">Developing innovative problem-based learning tools through projects funded by the </w:t>
      </w:r>
      <w:r w:rsidR="00A851DC" w:rsidRPr="00A851DC">
        <w:rPr>
          <w:rFonts w:ascii="Perpetua" w:hAnsi="Perpetua" w:cstheme="minorHAnsi"/>
        </w:rPr>
        <w:t>International Technology and Engineering Educators Association (ITEEA)</w:t>
      </w:r>
      <w:r w:rsidR="00A851DC">
        <w:rPr>
          <w:rFonts w:ascii="Perpetua" w:hAnsi="Perpetua" w:cstheme="minorHAnsi"/>
        </w:rPr>
        <w:t>, the</w:t>
      </w:r>
      <w:r w:rsidR="00A851DC" w:rsidRPr="00A851DC">
        <w:rPr>
          <w:rFonts w:ascii="Perpetua" w:hAnsi="Perpetua" w:cstheme="minorHAnsi"/>
        </w:rPr>
        <w:t xml:space="preserve"> </w:t>
      </w:r>
      <w:r w:rsidRPr="00A851DC">
        <w:rPr>
          <w:rFonts w:ascii="Perpetua" w:hAnsi="Perpetua"/>
        </w:rPr>
        <w:t xml:space="preserve">National Science Foundation Advanced Technological Education (NSF-ATE) Program, the Connecticut State Department of </w:t>
      </w:r>
      <w:proofErr w:type="gramStart"/>
      <w:r w:rsidRPr="00A851DC">
        <w:rPr>
          <w:rFonts w:ascii="Perpetua" w:hAnsi="Perpetua"/>
        </w:rPr>
        <w:t>Education</w:t>
      </w:r>
      <w:proofErr w:type="gramEnd"/>
      <w:r w:rsidRPr="00A851DC">
        <w:rPr>
          <w:rFonts w:ascii="Perpetua" w:hAnsi="Perpetua"/>
        </w:rPr>
        <w:t xml:space="preserve"> and the Connecticut Space Grant College Consortium (a member of the NASA-funded National Space Grant College and Fellowship Program</w:t>
      </w:r>
      <w:r w:rsidR="00104BD8">
        <w:rPr>
          <w:rFonts w:ascii="Perpetua" w:hAnsi="Perpetua"/>
        </w:rPr>
        <w:t>.</w:t>
      </w:r>
    </w:p>
    <w:p w14:paraId="12C0B55F" w14:textId="77777777" w:rsidR="00270365" w:rsidRPr="005F7194" w:rsidRDefault="0068361F" w:rsidP="00ED004C">
      <w:pPr>
        <w:pStyle w:val="bulletwithdash"/>
        <w:spacing w:before="120"/>
        <w:ind w:left="547"/>
        <w:rPr>
          <w:rFonts w:ascii="Perpetua" w:hAnsi="Perpetua" w:cstheme="minorHAnsi"/>
        </w:rPr>
      </w:pPr>
      <w:r w:rsidRPr="00A851DC">
        <w:rPr>
          <w:rFonts w:ascii="Perpetua" w:hAnsi="Perpetua" w:cstheme="minorHAnsi"/>
        </w:rPr>
        <w:t xml:space="preserve">Creating, </w:t>
      </w:r>
      <w:r w:rsidR="00270365" w:rsidRPr="00A851DC">
        <w:rPr>
          <w:rFonts w:ascii="Perpetua" w:hAnsi="Perpetua" w:cstheme="minorHAnsi"/>
        </w:rPr>
        <w:t>coordinating</w:t>
      </w:r>
      <w:r w:rsidRPr="00A851DC">
        <w:rPr>
          <w:rFonts w:ascii="Perpetua" w:hAnsi="Perpetua" w:cstheme="minorHAnsi"/>
        </w:rPr>
        <w:t xml:space="preserve"> and </w:t>
      </w:r>
      <w:r w:rsidR="00A67023" w:rsidRPr="00A851DC">
        <w:rPr>
          <w:rFonts w:ascii="Perpetua" w:hAnsi="Perpetua" w:cstheme="minorHAnsi"/>
        </w:rPr>
        <w:t>evaluating the impact of CCSU</w:t>
      </w:r>
      <w:r w:rsidRPr="00A851DC">
        <w:rPr>
          <w:rFonts w:ascii="Perpetua" w:hAnsi="Perpetua" w:cstheme="minorHAnsi"/>
        </w:rPr>
        <w:t xml:space="preserve"> C.A.R.E.S. (Collaboration for Assistive Resources, Equipment and</w:t>
      </w:r>
      <w:r w:rsidRPr="005F7194">
        <w:rPr>
          <w:rFonts w:ascii="Perpetua" w:hAnsi="Perpetua" w:cstheme="minorHAnsi"/>
        </w:rPr>
        <w:t xml:space="preserve"> Services), which provides</w:t>
      </w:r>
      <w:r w:rsidR="00270365" w:rsidRPr="005F7194">
        <w:rPr>
          <w:rFonts w:ascii="Perpetua" w:hAnsi="Perpetua" w:cstheme="minorHAnsi"/>
        </w:rPr>
        <w:t xml:space="preserve"> hands-on </w:t>
      </w:r>
      <w:proofErr w:type="gramStart"/>
      <w:r w:rsidR="00270365" w:rsidRPr="005F7194">
        <w:rPr>
          <w:rFonts w:ascii="Perpetua" w:hAnsi="Perpetua" w:cstheme="minorHAnsi"/>
        </w:rPr>
        <w:t>service learning</w:t>
      </w:r>
      <w:proofErr w:type="gramEnd"/>
      <w:r w:rsidR="00270365" w:rsidRPr="005F7194">
        <w:rPr>
          <w:rFonts w:ascii="Perpetua" w:hAnsi="Perpetua" w:cstheme="minorHAnsi"/>
        </w:rPr>
        <w:t xml:space="preserve"> </w:t>
      </w:r>
      <w:r w:rsidR="00A902EF" w:rsidRPr="005F7194">
        <w:rPr>
          <w:rFonts w:ascii="Perpetua" w:hAnsi="Perpetua" w:cstheme="minorHAnsi"/>
        </w:rPr>
        <w:t>opportunities</w:t>
      </w:r>
      <w:r w:rsidR="00270365" w:rsidRPr="005F7194">
        <w:rPr>
          <w:rFonts w:ascii="Perpetua" w:hAnsi="Perpetua" w:cstheme="minorHAnsi"/>
        </w:rPr>
        <w:t xml:space="preserve"> for CCSU students, as well as middle and high school students. Activities have included the refurbishment of used wheelchairs for donation to Chariots of Hope, a local nonprofit providing wheelchairs to individuals in need, and “Go Baby </w:t>
      </w:r>
      <w:proofErr w:type="gramStart"/>
      <w:r w:rsidR="00270365" w:rsidRPr="005F7194">
        <w:rPr>
          <w:rFonts w:ascii="Perpetua" w:hAnsi="Perpetua" w:cstheme="minorHAnsi"/>
        </w:rPr>
        <w:t>Go!,</w:t>
      </w:r>
      <w:proofErr w:type="gramEnd"/>
      <w:r w:rsidR="00270365" w:rsidRPr="005F7194">
        <w:rPr>
          <w:rFonts w:ascii="Perpetua" w:hAnsi="Perpetua" w:cstheme="minorHAnsi"/>
        </w:rPr>
        <w:t>” a program whereby students adapt motorized toy ride-on cars to bring mobility to young children with disabilities.</w:t>
      </w:r>
    </w:p>
    <w:p w14:paraId="05FAB650" w14:textId="77777777" w:rsidR="004A707F" w:rsidRPr="005F7194" w:rsidRDefault="004A707F" w:rsidP="00A56BC7">
      <w:pPr>
        <w:tabs>
          <w:tab w:val="right" w:pos="9360"/>
        </w:tabs>
        <w:spacing w:before="240" w:after="0"/>
        <w:rPr>
          <w:rFonts w:ascii="Perpetua" w:hAnsi="Perpetua" w:cstheme="minorHAnsi"/>
          <w:b/>
        </w:rPr>
      </w:pPr>
      <w:r w:rsidRPr="005F7194">
        <w:rPr>
          <w:rFonts w:ascii="Perpetua" w:hAnsi="Perpetua" w:cstheme="minorHAnsi"/>
          <w:b/>
        </w:rPr>
        <w:t xml:space="preserve">University of Pennsylvania, McKay </w:t>
      </w:r>
      <w:proofErr w:type="spellStart"/>
      <w:r w:rsidRPr="005F7194">
        <w:rPr>
          <w:rFonts w:ascii="Perpetua" w:hAnsi="Perpetua" w:cstheme="minorHAnsi"/>
          <w:b/>
        </w:rPr>
        <w:t>Orthopaedic</w:t>
      </w:r>
      <w:proofErr w:type="spellEnd"/>
      <w:r w:rsidRPr="005F7194">
        <w:rPr>
          <w:rFonts w:ascii="Perpetua" w:hAnsi="Perpetua" w:cstheme="minorHAnsi"/>
          <w:b/>
        </w:rPr>
        <w:t xml:space="preserve"> Research Laboratory</w:t>
      </w:r>
      <w:r w:rsidRPr="005F7194">
        <w:rPr>
          <w:rFonts w:ascii="Perpetua" w:hAnsi="Perpetua" w:cstheme="minorHAnsi"/>
          <w:b/>
        </w:rPr>
        <w:tab/>
        <w:t>2000-2006</w:t>
      </w:r>
    </w:p>
    <w:p w14:paraId="7E30C265" w14:textId="77777777" w:rsidR="004A707F" w:rsidRPr="005F7194" w:rsidRDefault="004A707F" w:rsidP="00ED004C">
      <w:pPr>
        <w:keepNext/>
        <w:spacing w:before="60" w:after="0" w:line="240" w:lineRule="auto"/>
        <w:rPr>
          <w:rFonts w:ascii="Perpetua" w:hAnsi="Perpetua" w:cstheme="minorHAnsi"/>
        </w:rPr>
      </w:pPr>
      <w:r w:rsidRPr="005F7194">
        <w:rPr>
          <w:rFonts w:ascii="Perpetua" w:hAnsi="Perpetua" w:cstheme="minorHAnsi"/>
        </w:rPr>
        <w:t xml:space="preserve">Investigated regenerative healing using pre- and post-natal animal models of tendon injury. </w:t>
      </w:r>
      <w:proofErr w:type="gramStart"/>
      <w:r w:rsidRPr="005F7194">
        <w:rPr>
          <w:rFonts w:ascii="Perpetua" w:hAnsi="Perpetua" w:cstheme="minorHAnsi"/>
        </w:rPr>
        <w:t>During the course of</w:t>
      </w:r>
      <w:proofErr w:type="gramEnd"/>
      <w:r w:rsidRPr="005F7194">
        <w:rPr>
          <w:rFonts w:ascii="Perpetua" w:hAnsi="Perpetua" w:cstheme="minorHAnsi"/>
        </w:rPr>
        <w:t xml:space="preserve"> this research</w:t>
      </w:r>
      <w:r w:rsidR="00E67DED" w:rsidRPr="005F7194">
        <w:rPr>
          <w:rFonts w:ascii="Perpetua" w:hAnsi="Perpetua" w:cstheme="minorHAnsi"/>
        </w:rPr>
        <w:t>,</w:t>
      </w:r>
      <w:r w:rsidRPr="005F7194">
        <w:rPr>
          <w:rFonts w:ascii="Perpetua" w:hAnsi="Perpetua" w:cstheme="minorHAnsi"/>
        </w:rPr>
        <w:t xml:space="preserve"> I:</w:t>
      </w:r>
    </w:p>
    <w:p w14:paraId="2F9EAAC2" w14:textId="77777777" w:rsidR="004A707F" w:rsidRPr="005F7194" w:rsidRDefault="004A707F" w:rsidP="00A56BC7">
      <w:pPr>
        <w:numPr>
          <w:ilvl w:val="0"/>
          <w:numId w:val="18"/>
        </w:numPr>
        <w:tabs>
          <w:tab w:val="clear" w:pos="1080"/>
        </w:tabs>
        <w:spacing w:before="60" w:after="0" w:line="240" w:lineRule="auto"/>
        <w:ind w:left="540"/>
        <w:rPr>
          <w:rFonts w:ascii="Perpetua" w:hAnsi="Perpetua" w:cstheme="minorHAnsi"/>
        </w:rPr>
      </w:pPr>
      <w:r w:rsidRPr="005F7194">
        <w:rPr>
          <w:rFonts w:ascii="Perpetua" w:hAnsi="Perpetua" w:cstheme="minorHAnsi"/>
        </w:rPr>
        <w:t>Prepared grant proposals for government and private funding and institutional approval.</w:t>
      </w:r>
    </w:p>
    <w:p w14:paraId="750996EF" w14:textId="77777777" w:rsidR="004A707F" w:rsidRPr="005F7194" w:rsidRDefault="004A707F" w:rsidP="00FC2626">
      <w:pPr>
        <w:numPr>
          <w:ilvl w:val="0"/>
          <w:numId w:val="18"/>
        </w:numPr>
        <w:tabs>
          <w:tab w:val="clear" w:pos="1080"/>
        </w:tabs>
        <w:spacing w:before="40" w:after="0" w:line="240" w:lineRule="auto"/>
        <w:ind w:left="547"/>
        <w:rPr>
          <w:rFonts w:ascii="Perpetua" w:hAnsi="Perpetua" w:cstheme="minorHAnsi"/>
        </w:rPr>
      </w:pPr>
      <w:r w:rsidRPr="005F7194">
        <w:rPr>
          <w:rFonts w:ascii="Perpetua" w:hAnsi="Perpetua" w:cstheme="minorHAnsi"/>
        </w:rPr>
        <w:t>Managed, planned, and successfully executed multiple research projects.</w:t>
      </w:r>
    </w:p>
    <w:p w14:paraId="0BF05373" w14:textId="77777777" w:rsidR="004A707F" w:rsidRPr="005F7194" w:rsidRDefault="004A707F" w:rsidP="00FC2626">
      <w:pPr>
        <w:numPr>
          <w:ilvl w:val="0"/>
          <w:numId w:val="18"/>
        </w:numPr>
        <w:tabs>
          <w:tab w:val="clear" w:pos="1080"/>
        </w:tabs>
        <w:spacing w:before="40" w:after="0" w:line="240" w:lineRule="auto"/>
        <w:ind w:left="547"/>
        <w:rPr>
          <w:rFonts w:ascii="Perpetua" w:hAnsi="Perpetua" w:cstheme="minorHAnsi"/>
        </w:rPr>
      </w:pPr>
      <w:r w:rsidRPr="005F7194">
        <w:rPr>
          <w:rFonts w:ascii="Perpetua" w:hAnsi="Perpetua" w:cstheme="minorHAnsi"/>
        </w:rPr>
        <w:t>Supervised graduate and undergraduate students in the execution of experiments and analysis of data.</w:t>
      </w:r>
    </w:p>
    <w:p w14:paraId="1DBE29BD" w14:textId="77777777" w:rsidR="004A707F" w:rsidRPr="005F7194" w:rsidRDefault="004A707F" w:rsidP="00FC2626">
      <w:pPr>
        <w:numPr>
          <w:ilvl w:val="0"/>
          <w:numId w:val="18"/>
        </w:numPr>
        <w:tabs>
          <w:tab w:val="clear" w:pos="1080"/>
        </w:tabs>
        <w:spacing w:before="40" w:after="0" w:line="240" w:lineRule="auto"/>
        <w:ind w:left="547"/>
        <w:rPr>
          <w:rFonts w:ascii="Perpetua" w:hAnsi="Perpetua" w:cstheme="minorHAnsi"/>
        </w:rPr>
      </w:pPr>
      <w:r w:rsidRPr="005F7194">
        <w:rPr>
          <w:rFonts w:ascii="Perpetua" w:hAnsi="Perpetua" w:cstheme="minorHAnsi"/>
        </w:rPr>
        <w:t>Designed an instrument for improved cross-sectional area measurement of tissue specimens.</w:t>
      </w:r>
    </w:p>
    <w:p w14:paraId="2353EBAA" w14:textId="77777777" w:rsidR="004A707F" w:rsidRPr="005F7194" w:rsidRDefault="004A707F" w:rsidP="00FC2626">
      <w:pPr>
        <w:numPr>
          <w:ilvl w:val="0"/>
          <w:numId w:val="18"/>
        </w:numPr>
        <w:tabs>
          <w:tab w:val="clear" w:pos="1080"/>
        </w:tabs>
        <w:spacing w:before="40" w:after="0" w:line="240" w:lineRule="auto"/>
        <w:ind w:left="547"/>
        <w:rPr>
          <w:rFonts w:ascii="Perpetua" w:hAnsi="Perpetua" w:cstheme="minorHAnsi"/>
        </w:rPr>
      </w:pPr>
      <w:r w:rsidRPr="005F7194">
        <w:rPr>
          <w:rFonts w:ascii="Perpetua" w:hAnsi="Perpetua" w:cstheme="minorHAnsi"/>
        </w:rPr>
        <w:t>Designed mechanical testing fixtures and protocols.</w:t>
      </w:r>
    </w:p>
    <w:p w14:paraId="65848E7B" w14:textId="77777777" w:rsidR="004A707F" w:rsidRPr="005F7194" w:rsidRDefault="004A707F" w:rsidP="00FC2626">
      <w:pPr>
        <w:numPr>
          <w:ilvl w:val="0"/>
          <w:numId w:val="18"/>
        </w:numPr>
        <w:tabs>
          <w:tab w:val="clear" w:pos="1080"/>
        </w:tabs>
        <w:spacing w:before="40" w:after="0" w:line="240" w:lineRule="auto"/>
        <w:ind w:left="547"/>
        <w:rPr>
          <w:rFonts w:ascii="Perpetua" w:hAnsi="Perpetua" w:cstheme="minorHAnsi"/>
        </w:rPr>
      </w:pPr>
      <w:r w:rsidRPr="005F7194">
        <w:rPr>
          <w:rFonts w:ascii="Perpetua" w:hAnsi="Perpetua" w:cstheme="minorHAnsi"/>
        </w:rPr>
        <w:t>Performed mechanical and biological assays on tendon.</w:t>
      </w:r>
    </w:p>
    <w:p w14:paraId="295AE797" w14:textId="77777777" w:rsidR="004A707F" w:rsidRPr="005F7194" w:rsidRDefault="004A707F" w:rsidP="00FC2626">
      <w:pPr>
        <w:numPr>
          <w:ilvl w:val="0"/>
          <w:numId w:val="18"/>
        </w:numPr>
        <w:tabs>
          <w:tab w:val="clear" w:pos="1080"/>
        </w:tabs>
        <w:spacing w:before="40" w:after="0" w:line="240" w:lineRule="auto"/>
        <w:ind w:left="547"/>
        <w:rPr>
          <w:rFonts w:ascii="Perpetua" w:hAnsi="Perpetua" w:cstheme="minorHAnsi"/>
        </w:rPr>
      </w:pPr>
      <w:r w:rsidRPr="005F7194">
        <w:rPr>
          <w:rFonts w:ascii="Perpetua" w:hAnsi="Perpetua" w:cstheme="minorHAnsi"/>
        </w:rPr>
        <w:t>Presented work on numerous occasions, including national conferences, and authored multiple publications.</w:t>
      </w:r>
    </w:p>
    <w:p w14:paraId="1F735CB5" w14:textId="77777777" w:rsidR="004A707F" w:rsidRPr="00C44605" w:rsidRDefault="004A707F" w:rsidP="00890F35">
      <w:pPr>
        <w:pStyle w:val="resumeheading"/>
        <w:spacing w:before="240"/>
        <w:rPr>
          <w:color w:val="4BACC6" w:themeColor="accent5"/>
        </w:rPr>
      </w:pPr>
      <w:r w:rsidRPr="00C44605">
        <w:rPr>
          <w:color w:val="4BACC6" w:themeColor="accent5"/>
        </w:rPr>
        <w:t xml:space="preserve">Professional Experience </w:t>
      </w:r>
    </w:p>
    <w:p w14:paraId="27B83EDB" w14:textId="77777777" w:rsidR="004A707F" w:rsidRPr="005F7194" w:rsidRDefault="004A707F" w:rsidP="00A56BC7">
      <w:pPr>
        <w:tabs>
          <w:tab w:val="right" w:pos="9360"/>
        </w:tabs>
        <w:spacing w:after="0"/>
        <w:rPr>
          <w:rFonts w:ascii="Perpetua" w:hAnsi="Perpetua" w:cstheme="minorHAnsi"/>
          <w:szCs w:val="22"/>
        </w:rPr>
      </w:pPr>
      <w:r w:rsidRPr="005F7194">
        <w:rPr>
          <w:rFonts w:ascii="Perpetua" w:hAnsi="Perpetua" w:cstheme="minorHAnsi"/>
          <w:b/>
          <w:szCs w:val="22"/>
        </w:rPr>
        <w:t xml:space="preserve">The Perkin-Elmer Corporation, Creative Services Dept., </w:t>
      </w:r>
      <w:r w:rsidRPr="005F7194">
        <w:rPr>
          <w:rFonts w:ascii="Perpetua" w:hAnsi="Perpetua" w:cstheme="minorHAnsi"/>
          <w:szCs w:val="22"/>
        </w:rPr>
        <w:t>Consultant</w:t>
      </w:r>
      <w:r w:rsidRPr="005F7194">
        <w:rPr>
          <w:rFonts w:ascii="Perpetua" w:hAnsi="Perpetua" w:cstheme="minorHAnsi"/>
          <w:szCs w:val="22"/>
        </w:rPr>
        <w:tab/>
        <w:t>1994-1999</w:t>
      </w:r>
    </w:p>
    <w:p w14:paraId="62502CC0" w14:textId="77777777" w:rsidR="004A707F" w:rsidRPr="005F7194" w:rsidRDefault="004A707F" w:rsidP="00FC2626">
      <w:pPr>
        <w:pStyle w:val="CM4"/>
        <w:widowControl/>
        <w:spacing w:before="120" w:after="0"/>
        <w:rPr>
          <w:rFonts w:ascii="Perpetua" w:hAnsi="Perpetua" w:cstheme="minorHAnsi"/>
          <w:sz w:val="22"/>
          <w:szCs w:val="22"/>
        </w:rPr>
      </w:pPr>
      <w:r w:rsidRPr="005F7194">
        <w:rPr>
          <w:rFonts w:ascii="Perpetua" w:hAnsi="Perpetua" w:cstheme="minorHAnsi"/>
          <w:sz w:val="22"/>
          <w:szCs w:val="22"/>
        </w:rPr>
        <w:t>Provided graphic design services for corporate and public communications including presentations, newsletters, marketing and conference materials, and web content. Interacted with personnel from</w:t>
      </w:r>
      <w:r w:rsidR="00735ECD" w:rsidRPr="005F7194">
        <w:rPr>
          <w:rFonts w:ascii="Perpetua" w:hAnsi="Perpetua" w:cstheme="minorHAnsi"/>
          <w:sz w:val="22"/>
          <w:szCs w:val="22"/>
        </w:rPr>
        <w:t xml:space="preserve"> </w:t>
      </w:r>
      <w:r w:rsidRPr="005F7194">
        <w:rPr>
          <w:rFonts w:ascii="Perpetua" w:hAnsi="Perpetua" w:cstheme="minorHAnsi"/>
          <w:sz w:val="22"/>
          <w:szCs w:val="22"/>
        </w:rPr>
        <w:t>multiple departments with</w:t>
      </w:r>
      <w:r w:rsidR="00735ECD" w:rsidRPr="005F7194">
        <w:rPr>
          <w:rFonts w:ascii="Perpetua" w:hAnsi="Perpetua" w:cstheme="minorHAnsi"/>
          <w:sz w:val="22"/>
          <w:szCs w:val="22"/>
        </w:rPr>
        <w:br/>
      </w:r>
      <w:r w:rsidRPr="005F7194">
        <w:rPr>
          <w:rFonts w:ascii="Perpetua" w:hAnsi="Perpetua" w:cstheme="minorHAnsi"/>
          <w:sz w:val="22"/>
          <w:szCs w:val="22"/>
        </w:rPr>
        <w:lastRenderedPageBreak/>
        <w:t xml:space="preserve">diverse backgrounds and delivered products intended for both scientific and lay audiences. </w:t>
      </w:r>
      <w:proofErr w:type="gramStart"/>
      <w:r w:rsidRPr="005F7194">
        <w:rPr>
          <w:rFonts w:ascii="Perpetua" w:hAnsi="Perpetua" w:cstheme="minorHAnsi"/>
          <w:sz w:val="22"/>
          <w:szCs w:val="22"/>
        </w:rPr>
        <w:t>During the course of</w:t>
      </w:r>
      <w:proofErr w:type="gramEnd"/>
      <w:r w:rsidRPr="005F7194">
        <w:rPr>
          <w:rFonts w:ascii="Perpetua" w:hAnsi="Perpetua" w:cstheme="minorHAnsi"/>
          <w:sz w:val="22"/>
          <w:szCs w:val="22"/>
        </w:rPr>
        <w:t xml:space="preserve"> my employment I:</w:t>
      </w:r>
    </w:p>
    <w:p w14:paraId="38D1AFBF" w14:textId="77777777" w:rsidR="004A707F" w:rsidRPr="005F7194" w:rsidRDefault="004A707F" w:rsidP="00A56BC7">
      <w:pPr>
        <w:pStyle w:val="bullet"/>
        <w:numPr>
          <w:ilvl w:val="0"/>
          <w:numId w:val="23"/>
        </w:numPr>
        <w:tabs>
          <w:tab w:val="clear" w:pos="1080"/>
        </w:tabs>
        <w:spacing w:before="60"/>
        <w:ind w:left="540"/>
        <w:rPr>
          <w:rFonts w:ascii="Perpetua" w:hAnsi="Perpetua" w:cstheme="minorHAnsi"/>
          <w:szCs w:val="22"/>
        </w:rPr>
      </w:pPr>
      <w:r w:rsidRPr="005F7194">
        <w:rPr>
          <w:rFonts w:ascii="Perpetua" w:hAnsi="Perpetua" w:cstheme="minorHAnsi"/>
          <w:szCs w:val="22"/>
        </w:rPr>
        <w:t>Created technical illustrations and animations for use in various applications including advertising, corporate communications, training tools and the corporate web site.</w:t>
      </w:r>
    </w:p>
    <w:p w14:paraId="5F4FFEBD" w14:textId="77777777" w:rsidR="004A707F" w:rsidRPr="005F7194" w:rsidRDefault="004A707F" w:rsidP="00A56BC7">
      <w:pPr>
        <w:pStyle w:val="bullet"/>
        <w:numPr>
          <w:ilvl w:val="0"/>
          <w:numId w:val="23"/>
        </w:numPr>
        <w:tabs>
          <w:tab w:val="clear" w:pos="1080"/>
        </w:tabs>
        <w:spacing w:before="60"/>
        <w:ind w:left="540"/>
        <w:rPr>
          <w:rFonts w:ascii="Perpetua" w:hAnsi="Perpetua" w:cstheme="minorHAnsi"/>
          <w:szCs w:val="22"/>
        </w:rPr>
      </w:pPr>
      <w:r w:rsidRPr="005F7194">
        <w:rPr>
          <w:rFonts w:ascii="Perpetua" w:hAnsi="Perpetua" w:cstheme="minorHAnsi"/>
          <w:szCs w:val="22"/>
        </w:rPr>
        <w:t>Designed and edited executive presentations.</w:t>
      </w:r>
    </w:p>
    <w:p w14:paraId="1AEC7606" w14:textId="77777777" w:rsidR="004A707F" w:rsidRPr="005F7194" w:rsidRDefault="004A707F" w:rsidP="00A56BC7">
      <w:pPr>
        <w:pStyle w:val="bullet"/>
        <w:numPr>
          <w:ilvl w:val="0"/>
          <w:numId w:val="23"/>
        </w:numPr>
        <w:tabs>
          <w:tab w:val="clear" w:pos="1080"/>
        </w:tabs>
        <w:spacing w:before="60"/>
        <w:ind w:left="540"/>
        <w:rPr>
          <w:rFonts w:ascii="Perpetua" w:hAnsi="Perpetua" w:cstheme="minorHAnsi"/>
          <w:szCs w:val="22"/>
        </w:rPr>
      </w:pPr>
      <w:r w:rsidRPr="005F7194">
        <w:rPr>
          <w:rFonts w:ascii="Perpetua" w:hAnsi="Perpetua" w:cstheme="minorHAnsi"/>
          <w:szCs w:val="22"/>
        </w:rPr>
        <w:t>Enhanced scientific data for use in printed and electronic media.</w:t>
      </w:r>
    </w:p>
    <w:p w14:paraId="7C788417" w14:textId="77777777" w:rsidR="004A707F" w:rsidRPr="005F7194" w:rsidRDefault="004A707F" w:rsidP="00A56BC7">
      <w:pPr>
        <w:pStyle w:val="bullet"/>
        <w:numPr>
          <w:ilvl w:val="0"/>
          <w:numId w:val="23"/>
        </w:numPr>
        <w:tabs>
          <w:tab w:val="clear" w:pos="1080"/>
        </w:tabs>
        <w:spacing w:before="60"/>
        <w:ind w:left="540"/>
        <w:rPr>
          <w:rFonts w:ascii="Perpetua" w:hAnsi="Perpetua" w:cstheme="minorHAnsi"/>
          <w:szCs w:val="22"/>
        </w:rPr>
      </w:pPr>
      <w:r w:rsidRPr="005F7194">
        <w:rPr>
          <w:rFonts w:ascii="Perpetua" w:hAnsi="Perpetua" w:cstheme="minorHAnsi"/>
          <w:szCs w:val="22"/>
        </w:rPr>
        <w:t>Interacted with clients throughout the design and development of projects.</w:t>
      </w:r>
    </w:p>
    <w:p w14:paraId="3670643C" w14:textId="77777777" w:rsidR="004A707F" w:rsidRPr="005F7194" w:rsidRDefault="004A707F" w:rsidP="00A56BC7">
      <w:pPr>
        <w:pStyle w:val="bullet"/>
        <w:numPr>
          <w:ilvl w:val="0"/>
          <w:numId w:val="23"/>
        </w:numPr>
        <w:tabs>
          <w:tab w:val="clear" w:pos="1080"/>
        </w:tabs>
        <w:spacing w:before="60"/>
        <w:ind w:left="540"/>
        <w:rPr>
          <w:rFonts w:ascii="Perpetua" w:hAnsi="Perpetua" w:cstheme="minorHAnsi"/>
          <w:szCs w:val="22"/>
        </w:rPr>
      </w:pPr>
      <w:r w:rsidRPr="005F7194">
        <w:rPr>
          <w:rFonts w:ascii="Perpetua" w:hAnsi="Perpetua" w:cstheme="minorHAnsi"/>
          <w:szCs w:val="22"/>
        </w:rPr>
        <w:t>Provided technical support for computer graphics-related software programs as well as basic computer troubleshooting skills.</w:t>
      </w:r>
    </w:p>
    <w:p w14:paraId="10C231A2" w14:textId="77777777" w:rsidR="004A707F" w:rsidRPr="005F7194" w:rsidRDefault="004A707F" w:rsidP="00A56BC7">
      <w:pPr>
        <w:pStyle w:val="bullet"/>
        <w:numPr>
          <w:ilvl w:val="0"/>
          <w:numId w:val="23"/>
        </w:numPr>
        <w:tabs>
          <w:tab w:val="clear" w:pos="1080"/>
        </w:tabs>
        <w:spacing w:before="60"/>
        <w:ind w:left="540"/>
        <w:rPr>
          <w:rFonts w:ascii="Perpetua" w:hAnsi="Perpetua" w:cstheme="minorHAnsi"/>
          <w:szCs w:val="22"/>
        </w:rPr>
      </w:pPr>
      <w:r w:rsidRPr="005F7194">
        <w:rPr>
          <w:rFonts w:ascii="Perpetua" w:hAnsi="Perpetua" w:cstheme="minorHAnsi"/>
          <w:szCs w:val="22"/>
        </w:rPr>
        <w:t xml:space="preserve">Utilized a variety of multimedia </w:t>
      </w:r>
      <w:r w:rsidR="009F6D67" w:rsidRPr="005F7194">
        <w:rPr>
          <w:rFonts w:ascii="Perpetua" w:hAnsi="Perpetua" w:cstheme="minorHAnsi"/>
          <w:szCs w:val="22"/>
        </w:rPr>
        <w:t>software applications.</w:t>
      </w:r>
    </w:p>
    <w:p w14:paraId="04F6D38B" w14:textId="77777777" w:rsidR="004A707F" w:rsidRPr="005F7194" w:rsidRDefault="004A707F" w:rsidP="004D165F">
      <w:pPr>
        <w:tabs>
          <w:tab w:val="right" w:pos="9360"/>
        </w:tabs>
        <w:spacing w:before="120" w:after="0"/>
        <w:rPr>
          <w:rFonts w:ascii="Perpetua" w:hAnsi="Perpetua" w:cstheme="minorHAnsi"/>
          <w:szCs w:val="22"/>
        </w:rPr>
      </w:pPr>
      <w:r w:rsidRPr="005F7194">
        <w:rPr>
          <w:rFonts w:ascii="Perpetua" w:hAnsi="Perpetua" w:cstheme="minorHAnsi"/>
          <w:b/>
          <w:szCs w:val="22"/>
        </w:rPr>
        <w:t>The NY Power Authority, Nuclear Licensing Dept.,</w:t>
      </w:r>
      <w:r w:rsidRPr="005F7194">
        <w:rPr>
          <w:rFonts w:ascii="Perpetua" w:hAnsi="Perpetua" w:cstheme="minorHAnsi"/>
          <w:szCs w:val="22"/>
        </w:rPr>
        <w:t xml:space="preserve"> Licensing Assistant</w:t>
      </w:r>
      <w:r w:rsidRPr="005F7194">
        <w:rPr>
          <w:rFonts w:ascii="Perpetua" w:hAnsi="Perpetua" w:cstheme="minorHAnsi"/>
          <w:b/>
          <w:szCs w:val="22"/>
        </w:rPr>
        <w:tab/>
      </w:r>
      <w:r w:rsidRPr="005F7194">
        <w:rPr>
          <w:rFonts w:ascii="Perpetua" w:hAnsi="Perpetua" w:cstheme="minorHAnsi"/>
          <w:szCs w:val="22"/>
        </w:rPr>
        <w:t>1993-1994</w:t>
      </w:r>
    </w:p>
    <w:p w14:paraId="0C1E3E1C" w14:textId="77777777" w:rsidR="004A707F" w:rsidRPr="005F7194" w:rsidRDefault="004A707F" w:rsidP="00FC2626">
      <w:pPr>
        <w:pStyle w:val="CM1"/>
        <w:spacing w:before="60" w:line="240" w:lineRule="auto"/>
        <w:rPr>
          <w:rFonts w:ascii="Perpetua" w:hAnsi="Perpetua" w:cstheme="minorHAnsi"/>
          <w:sz w:val="22"/>
          <w:szCs w:val="22"/>
        </w:rPr>
      </w:pPr>
      <w:r w:rsidRPr="005F7194">
        <w:rPr>
          <w:rFonts w:ascii="Perpetua" w:hAnsi="Perpetua" w:cstheme="minorHAnsi"/>
          <w:sz w:val="22"/>
          <w:szCs w:val="22"/>
        </w:rPr>
        <w:t xml:space="preserve">Acted as liaison between licensing and engineering departments in preparing correspondence to the Nuclear Regulatory Commission (NRC). Researched under tight deadlines NRC compliance issues by interfacing with numerous departments and reviewing relevant plant documents and correspondence. </w:t>
      </w:r>
    </w:p>
    <w:p w14:paraId="7F417E00" w14:textId="77777777" w:rsidR="004A707F" w:rsidRPr="00B756A0" w:rsidRDefault="00030C32" w:rsidP="00890F35">
      <w:pPr>
        <w:pStyle w:val="resumeheading"/>
        <w:spacing w:before="240"/>
        <w:rPr>
          <w:color w:val="4BACC6" w:themeColor="accent5"/>
        </w:rPr>
      </w:pPr>
      <w:r w:rsidRPr="00B756A0">
        <w:rPr>
          <w:color w:val="4BACC6" w:themeColor="accent5"/>
        </w:rPr>
        <w:t>Publications</w:t>
      </w:r>
      <w:r w:rsidR="004A707F" w:rsidRPr="00B756A0">
        <w:rPr>
          <w:color w:val="4BACC6" w:themeColor="accent5"/>
        </w:rPr>
        <w:t xml:space="preserve"> (Refereed) </w:t>
      </w:r>
    </w:p>
    <w:p w14:paraId="0E8BD14C" w14:textId="77777777" w:rsidR="00007BFC" w:rsidRPr="005F7194" w:rsidRDefault="00007BFC" w:rsidP="00BC3417">
      <w:pPr>
        <w:pStyle w:val="HBibliography"/>
        <w:numPr>
          <w:ilvl w:val="0"/>
          <w:numId w:val="17"/>
        </w:numPr>
        <w:spacing w:after="120"/>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Martin MR. (201</w:t>
      </w:r>
      <w:r w:rsidR="00743FBD" w:rsidRPr="005F7194">
        <w:rPr>
          <w:rFonts w:ascii="Perpetua" w:hAnsi="Perpetua"/>
          <w:sz w:val="22"/>
          <w:szCs w:val="22"/>
        </w:rPr>
        <w:t>7</w:t>
      </w:r>
      <w:r w:rsidRPr="005F7194">
        <w:rPr>
          <w:rFonts w:ascii="Perpetua" w:hAnsi="Perpetua"/>
          <w:sz w:val="22"/>
          <w:szCs w:val="22"/>
        </w:rPr>
        <w:t xml:space="preserve">). It’s All Fun and Games: Using Assistive Technology to Adapt Toys and Sports. </w:t>
      </w:r>
      <w:r w:rsidRPr="005F7194">
        <w:rPr>
          <w:rFonts w:ascii="Perpetua" w:hAnsi="Perpetua"/>
          <w:i/>
          <w:sz w:val="22"/>
          <w:szCs w:val="22"/>
        </w:rPr>
        <w:t>Technol</w:t>
      </w:r>
      <w:r w:rsidR="00743FBD" w:rsidRPr="005F7194">
        <w:rPr>
          <w:rFonts w:ascii="Perpetua" w:hAnsi="Perpetua"/>
          <w:i/>
          <w:sz w:val="22"/>
          <w:szCs w:val="22"/>
        </w:rPr>
        <w:t>ogy and Engineering Teacher</w:t>
      </w:r>
      <w:r w:rsidR="00BC3417" w:rsidRPr="005F7194">
        <w:rPr>
          <w:rFonts w:ascii="Perpetua" w:hAnsi="Perpetua"/>
          <w:i/>
          <w:sz w:val="22"/>
          <w:szCs w:val="22"/>
        </w:rPr>
        <w:t>, 17 (1): https://www.iteea.org/TETSept2017FunandGames.aspx</w:t>
      </w:r>
      <w:r w:rsidR="00967310" w:rsidRPr="005F7194">
        <w:rPr>
          <w:rFonts w:ascii="Perpetua" w:hAnsi="Perpetua"/>
          <w:i/>
          <w:sz w:val="22"/>
          <w:szCs w:val="22"/>
        </w:rPr>
        <w:t>.</w:t>
      </w:r>
    </w:p>
    <w:p w14:paraId="24E8F780" w14:textId="77777777" w:rsidR="00A34D26" w:rsidRPr="005F7194" w:rsidRDefault="00007BFC" w:rsidP="00A34D26">
      <w:pPr>
        <w:pStyle w:val="HBibliography"/>
        <w:numPr>
          <w:ilvl w:val="0"/>
          <w:numId w:val="17"/>
        </w:numPr>
        <w:spacing w:after="120"/>
        <w:rPr>
          <w:rFonts w:ascii="Perpetua" w:hAnsi="Perpetua"/>
          <w:sz w:val="22"/>
          <w:szCs w:val="22"/>
        </w:rPr>
      </w:pPr>
      <w:r w:rsidRPr="005F7194">
        <w:rPr>
          <w:rFonts w:ascii="Perpetua" w:hAnsi="Perpetua"/>
          <w:sz w:val="22"/>
          <w:szCs w:val="22"/>
        </w:rPr>
        <w:t>Marti</w:t>
      </w:r>
      <w:r w:rsidR="00A902EF" w:rsidRPr="005F7194">
        <w:rPr>
          <w:rFonts w:ascii="Perpetua" w:hAnsi="Perpetua"/>
          <w:sz w:val="22"/>
          <w:szCs w:val="22"/>
        </w:rPr>
        <w:t>n</w:t>
      </w:r>
      <w:r w:rsidR="00A34D26" w:rsidRPr="005F7194">
        <w:rPr>
          <w:rFonts w:ascii="Perpetua" w:hAnsi="Perpetua"/>
          <w:sz w:val="22"/>
          <w:szCs w:val="22"/>
        </w:rPr>
        <w:t xml:space="preserve">, MR, </w:t>
      </w:r>
      <w:r w:rsidRPr="005F7194">
        <w:rPr>
          <w:rFonts w:ascii="Perpetua" w:hAnsi="Perpetua"/>
          <w:b/>
          <w:sz w:val="22"/>
          <w:szCs w:val="22"/>
        </w:rPr>
        <w:t>Dischino</w:t>
      </w:r>
      <w:r w:rsidR="00A34D26" w:rsidRPr="005F7194">
        <w:rPr>
          <w:rFonts w:ascii="Perpetua" w:hAnsi="Perpetua"/>
          <w:b/>
          <w:sz w:val="22"/>
          <w:szCs w:val="22"/>
        </w:rPr>
        <w:t xml:space="preserve"> M. </w:t>
      </w:r>
      <w:r w:rsidR="00A34D26" w:rsidRPr="005F7194">
        <w:rPr>
          <w:rFonts w:ascii="Perpetua" w:hAnsi="Perpetua"/>
          <w:sz w:val="22"/>
          <w:szCs w:val="22"/>
        </w:rPr>
        <w:t>(201</w:t>
      </w:r>
      <w:r w:rsidR="00743FBD" w:rsidRPr="005F7194">
        <w:rPr>
          <w:rFonts w:ascii="Perpetua" w:hAnsi="Perpetua"/>
          <w:sz w:val="22"/>
          <w:szCs w:val="22"/>
        </w:rPr>
        <w:t>7</w:t>
      </w:r>
      <w:r w:rsidR="00A34D26" w:rsidRPr="005F7194">
        <w:rPr>
          <w:rFonts w:ascii="Perpetua" w:hAnsi="Perpetua"/>
          <w:sz w:val="22"/>
          <w:szCs w:val="22"/>
        </w:rPr>
        <w:t xml:space="preserve">). Go Baby Go! The Freedom of Movement. </w:t>
      </w:r>
      <w:proofErr w:type="spellStart"/>
      <w:r w:rsidR="00743FBD" w:rsidRPr="005F7194">
        <w:rPr>
          <w:rFonts w:ascii="Perpetua" w:hAnsi="Perpetua"/>
          <w:i/>
          <w:sz w:val="22"/>
          <w:szCs w:val="22"/>
        </w:rPr>
        <w:t>Palaestra</w:t>
      </w:r>
      <w:proofErr w:type="spellEnd"/>
      <w:r w:rsidR="00743FBD" w:rsidRPr="005F7194">
        <w:rPr>
          <w:rFonts w:ascii="Perpetua" w:hAnsi="Perpetua"/>
          <w:i/>
          <w:sz w:val="22"/>
          <w:szCs w:val="22"/>
        </w:rPr>
        <w:t>. 31 (3): 14-17.</w:t>
      </w:r>
    </w:p>
    <w:p w14:paraId="186BA765" w14:textId="77777777" w:rsidR="00A34D26" w:rsidRPr="005F7194" w:rsidRDefault="00A34D26" w:rsidP="00A34D26">
      <w:pPr>
        <w:pStyle w:val="HBibliography"/>
        <w:numPr>
          <w:ilvl w:val="0"/>
          <w:numId w:val="17"/>
        </w:numPr>
        <w:spacing w:after="120"/>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DeLaura JA, Donne</w:t>
      </w:r>
      <w:r w:rsidR="00FE25B2" w:rsidRPr="005F7194">
        <w:rPr>
          <w:rFonts w:ascii="Perpetua" w:hAnsi="Perpetua"/>
          <w:sz w:val="22"/>
          <w:szCs w:val="22"/>
        </w:rPr>
        <w:t>lly J, Massa, NM, Hanes F. (2012</w:t>
      </w:r>
      <w:r w:rsidRPr="005F7194">
        <w:rPr>
          <w:rFonts w:ascii="Perpetua" w:hAnsi="Perpetua"/>
          <w:sz w:val="22"/>
          <w:szCs w:val="22"/>
        </w:rPr>
        <w:t>). Increasing the STEM Pipeline through Problem-Based Learning.</w:t>
      </w:r>
      <w:r w:rsidRPr="005F7194">
        <w:rPr>
          <w:rFonts w:ascii="Perpetua" w:hAnsi="Perpetua"/>
          <w:i/>
          <w:sz w:val="22"/>
          <w:szCs w:val="22"/>
        </w:rPr>
        <w:t xml:space="preserve"> Technology Interface International Journal. 12 (1): 21-29.</w:t>
      </w:r>
    </w:p>
    <w:p w14:paraId="75018283" w14:textId="77777777" w:rsidR="00A34D26" w:rsidRPr="005F7194" w:rsidRDefault="00A34D26" w:rsidP="00A34D26">
      <w:pPr>
        <w:pStyle w:val="HBibliography"/>
        <w:numPr>
          <w:ilvl w:val="0"/>
          <w:numId w:val="17"/>
        </w:numPr>
        <w:spacing w:after="120"/>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Al-Masoud N, Baumann PF, </w:t>
      </w:r>
      <w:proofErr w:type="spellStart"/>
      <w:r w:rsidRPr="005F7194">
        <w:rPr>
          <w:rFonts w:ascii="Perpetua" w:hAnsi="Perpetua"/>
          <w:sz w:val="22"/>
          <w:szCs w:val="22"/>
        </w:rPr>
        <w:t>Naoumov</w:t>
      </w:r>
      <w:proofErr w:type="spellEnd"/>
      <w:r w:rsidRPr="005F7194">
        <w:rPr>
          <w:rFonts w:ascii="Perpetua" w:hAnsi="Perpetua"/>
          <w:sz w:val="22"/>
          <w:szCs w:val="22"/>
        </w:rPr>
        <w:t xml:space="preserve"> V, </w:t>
      </w:r>
      <w:proofErr w:type="spellStart"/>
      <w:r w:rsidRPr="005F7194">
        <w:rPr>
          <w:rFonts w:ascii="Perpetua" w:hAnsi="Perpetua"/>
          <w:sz w:val="22"/>
          <w:szCs w:val="22"/>
        </w:rPr>
        <w:t>Kremens</w:t>
      </w:r>
      <w:proofErr w:type="spellEnd"/>
      <w:r w:rsidRPr="005F7194">
        <w:rPr>
          <w:rFonts w:ascii="Perpetua" w:hAnsi="Perpetua"/>
          <w:sz w:val="22"/>
          <w:szCs w:val="22"/>
        </w:rPr>
        <w:t xml:space="preserve"> Z. (2011). Go For </w:t>
      </w:r>
      <w:proofErr w:type="gramStart"/>
      <w:r w:rsidRPr="005F7194">
        <w:rPr>
          <w:rFonts w:ascii="Perpetua" w:hAnsi="Perpetua"/>
          <w:sz w:val="22"/>
          <w:szCs w:val="22"/>
        </w:rPr>
        <w:t>Aerospace!:</w:t>
      </w:r>
      <w:proofErr w:type="gramEnd"/>
      <w:r w:rsidRPr="005F7194">
        <w:rPr>
          <w:rFonts w:ascii="Perpetua" w:hAnsi="Perpetua"/>
          <w:sz w:val="22"/>
          <w:szCs w:val="22"/>
        </w:rPr>
        <w:t xml:space="preserve"> Recruiting The Next Generation Of Engineers. </w:t>
      </w:r>
      <w:r w:rsidRPr="005F7194">
        <w:rPr>
          <w:rFonts w:ascii="Perpetua" w:hAnsi="Perpetua"/>
          <w:i/>
          <w:sz w:val="22"/>
          <w:szCs w:val="22"/>
        </w:rPr>
        <w:t>Technology Interface International Journal. 11 (2): 42-51.</w:t>
      </w:r>
    </w:p>
    <w:p w14:paraId="55F8DDF7" w14:textId="77777777" w:rsidR="00A34D26" w:rsidRPr="005F7194" w:rsidRDefault="00A34D26" w:rsidP="00A34D26">
      <w:pPr>
        <w:pStyle w:val="HBibliography"/>
        <w:numPr>
          <w:ilvl w:val="0"/>
          <w:numId w:val="17"/>
        </w:numPr>
        <w:spacing w:after="120"/>
        <w:rPr>
          <w:rFonts w:ascii="Perpetua" w:hAnsi="Perpetua"/>
          <w:sz w:val="22"/>
          <w:szCs w:val="22"/>
        </w:rPr>
      </w:pPr>
      <w:r w:rsidRPr="005F7194">
        <w:rPr>
          <w:rFonts w:ascii="Perpetua" w:hAnsi="Perpetua"/>
          <w:sz w:val="22"/>
          <w:szCs w:val="22"/>
        </w:rPr>
        <w:t xml:space="preserve">Gordon A, </w:t>
      </w:r>
      <w:proofErr w:type="spellStart"/>
      <w:r w:rsidRPr="005F7194">
        <w:rPr>
          <w:rFonts w:ascii="Perpetua" w:hAnsi="Perpetua"/>
          <w:sz w:val="22"/>
          <w:szCs w:val="22"/>
        </w:rPr>
        <w:t>Kozin</w:t>
      </w:r>
      <w:proofErr w:type="spellEnd"/>
      <w:r w:rsidRPr="005F7194">
        <w:rPr>
          <w:rFonts w:ascii="Perpetua" w:hAnsi="Perpetua"/>
          <w:sz w:val="22"/>
          <w:szCs w:val="22"/>
        </w:rPr>
        <w:t xml:space="preserve"> ED, </w:t>
      </w:r>
      <w:proofErr w:type="spellStart"/>
      <w:r w:rsidRPr="005F7194">
        <w:rPr>
          <w:rFonts w:ascii="Perpetua" w:hAnsi="Perpetua"/>
          <w:sz w:val="22"/>
          <w:szCs w:val="22"/>
        </w:rPr>
        <w:t>Keswani</w:t>
      </w:r>
      <w:proofErr w:type="spellEnd"/>
      <w:r w:rsidRPr="005F7194">
        <w:rPr>
          <w:rFonts w:ascii="Perpetua" w:hAnsi="Perpetua"/>
          <w:sz w:val="22"/>
          <w:szCs w:val="22"/>
        </w:rPr>
        <w:t xml:space="preserve"> SG, </w:t>
      </w:r>
      <w:proofErr w:type="spellStart"/>
      <w:r w:rsidRPr="005F7194">
        <w:rPr>
          <w:rFonts w:ascii="Perpetua" w:hAnsi="Perpetua"/>
          <w:sz w:val="22"/>
          <w:szCs w:val="22"/>
        </w:rPr>
        <w:t>Vaikunth</w:t>
      </w:r>
      <w:proofErr w:type="spellEnd"/>
      <w:r w:rsidRPr="005F7194">
        <w:rPr>
          <w:rFonts w:ascii="Perpetua" w:hAnsi="Perpetua"/>
          <w:sz w:val="22"/>
          <w:szCs w:val="22"/>
        </w:rPr>
        <w:t xml:space="preserve"> SS, Katz AB, </w:t>
      </w:r>
      <w:proofErr w:type="spellStart"/>
      <w:r w:rsidRPr="005F7194">
        <w:rPr>
          <w:rFonts w:ascii="Perpetua" w:hAnsi="Perpetua"/>
          <w:sz w:val="22"/>
          <w:szCs w:val="22"/>
        </w:rPr>
        <w:t>Zoltick</w:t>
      </w:r>
      <w:proofErr w:type="spellEnd"/>
      <w:r w:rsidRPr="005F7194">
        <w:rPr>
          <w:rFonts w:ascii="Perpetua" w:hAnsi="Perpetua"/>
          <w:sz w:val="22"/>
          <w:szCs w:val="22"/>
        </w:rPr>
        <w:t xml:space="preserve"> PW, </w:t>
      </w:r>
      <w:r w:rsidRPr="005F7194">
        <w:rPr>
          <w:rFonts w:ascii="Perpetua" w:hAnsi="Perpetua"/>
          <w:b/>
          <w:sz w:val="22"/>
          <w:szCs w:val="22"/>
        </w:rPr>
        <w:t>Favata M</w:t>
      </w:r>
      <w:r w:rsidRPr="005F7194">
        <w:rPr>
          <w:rFonts w:ascii="Perpetua" w:hAnsi="Perpetua"/>
          <w:sz w:val="22"/>
          <w:szCs w:val="22"/>
        </w:rPr>
        <w:t xml:space="preserve">, Radu AP, </w:t>
      </w:r>
      <w:proofErr w:type="spellStart"/>
      <w:r w:rsidRPr="005F7194">
        <w:rPr>
          <w:rFonts w:ascii="Perpetua" w:hAnsi="Perpetua"/>
          <w:sz w:val="22"/>
          <w:szCs w:val="22"/>
        </w:rPr>
        <w:t>Soslowsky</w:t>
      </w:r>
      <w:proofErr w:type="spellEnd"/>
      <w:r w:rsidRPr="005F7194">
        <w:rPr>
          <w:rFonts w:ascii="Perpetua" w:hAnsi="Perpetua"/>
          <w:sz w:val="22"/>
          <w:szCs w:val="22"/>
        </w:rPr>
        <w:t xml:space="preserve"> LJ, </w:t>
      </w:r>
      <w:proofErr w:type="spellStart"/>
      <w:r w:rsidRPr="005F7194">
        <w:rPr>
          <w:rFonts w:ascii="Perpetua" w:hAnsi="Perpetua"/>
          <w:sz w:val="22"/>
          <w:szCs w:val="22"/>
        </w:rPr>
        <w:t>Herlyn</w:t>
      </w:r>
      <w:proofErr w:type="spellEnd"/>
      <w:r w:rsidRPr="005F7194">
        <w:rPr>
          <w:rFonts w:ascii="Perpetua" w:hAnsi="Perpetua"/>
          <w:sz w:val="22"/>
          <w:szCs w:val="22"/>
        </w:rPr>
        <w:t xml:space="preserve"> M, </w:t>
      </w:r>
      <w:proofErr w:type="spellStart"/>
      <w:r w:rsidRPr="005F7194">
        <w:rPr>
          <w:rFonts w:ascii="Perpetua" w:hAnsi="Perpetua"/>
          <w:sz w:val="22"/>
          <w:szCs w:val="22"/>
        </w:rPr>
        <w:t>Crombleholme</w:t>
      </w:r>
      <w:proofErr w:type="spellEnd"/>
      <w:r w:rsidRPr="005F7194">
        <w:rPr>
          <w:rFonts w:ascii="Perpetua" w:hAnsi="Perpetua"/>
          <w:sz w:val="22"/>
          <w:szCs w:val="22"/>
        </w:rPr>
        <w:t xml:space="preserve"> TM. (2008). Permissive environment in postnatal wounds induced by adenoviral-mediated overexpression of the anti-inflammatory cytokine interleukin-10 prevents scar formation. </w:t>
      </w:r>
      <w:r w:rsidRPr="005F7194">
        <w:rPr>
          <w:rFonts w:ascii="Perpetua" w:hAnsi="Perpetua"/>
          <w:i/>
          <w:sz w:val="22"/>
          <w:szCs w:val="22"/>
        </w:rPr>
        <w:t>Wound Repair and Regeneration. 16(1):70-79.</w:t>
      </w:r>
    </w:p>
    <w:p w14:paraId="476828AB" w14:textId="77777777" w:rsidR="00A34D26" w:rsidRPr="005F7194" w:rsidRDefault="00A34D26" w:rsidP="00A34D26">
      <w:pPr>
        <w:pStyle w:val="HBibliography"/>
        <w:numPr>
          <w:ilvl w:val="0"/>
          <w:numId w:val="17"/>
        </w:numPr>
        <w:spacing w:after="120"/>
        <w:rPr>
          <w:rFonts w:ascii="Perpetua" w:hAnsi="Perpetua"/>
          <w:sz w:val="22"/>
          <w:szCs w:val="22"/>
        </w:rPr>
      </w:pPr>
      <w:bookmarkStart w:id="1" w:name="OLE_LINK1"/>
      <w:bookmarkStart w:id="2" w:name="OLE_LINK2"/>
      <w:r w:rsidRPr="005F7194">
        <w:rPr>
          <w:rFonts w:ascii="Perpetua" w:hAnsi="Perpetua"/>
          <w:b/>
          <w:sz w:val="22"/>
          <w:szCs w:val="22"/>
        </w:rPr>
        <w:t>Favata M</w:t>
      </w:r>
      <w:r w:rsidRPr="005F7194">
        <w:rPr>
          <w:rFonts w:ascii="Perpetua" w:hAnsi="Perpetua"/>
          <w:sz w:val="22"/>
          <w:szCs w:val="22"/>
        </w:rPr>
        <w:t xml:space="preserve">, </w:t>
      </w:r>
      <w:proofErr w:type="spellStart"/>
      <w:r w:rsidRPr="005F7194">
        <w:rPr>
          <w:rFonts w:ascii="Perpetua" w:hAnsi="Perpetua"/>
          <w:sz w:val="22"/>
          <w:szCs w:val="22"/>
        </w:rPr>
        <w:t>Beredjiklian</w:t>
      </w:r>
      <w:proofErr w:type="spellEnd"/>
      <w:r w:rsidRPr="005F7194">
        <w:rPr>
          <w:rFonts w:ascii="Perpetua" w:hAnsi="Perpetua"/>
          <w:sz w:val="22"/>
          <w:szCs w:val="22"/>
        </w:rPr>
        <w:t xml:space="preserve"> PK, </w:t>
      </w:r>
      <w:proofErr w:type="spellStart"/>
      <w:r w:rsidRPr="005F7194">
        <w:rPr>
          <w:rFonts w:ascii="Perpetua" w:hAnsi="Perpetua"/>
          <w:sz w:val="22"/>
          <w:szCs w:val="22"/>
        </w:rPr>
        <w:t>Zgonis</w:t>
      </w:r>
      <w:proofErr w:type="spellEnd"/>
      <w:r w:rsidRPr="005F7194">
        <w:rPr>
          <w:rFonts w:ascii="Perpetua" w:hAnsi="Perpetua"/>
          <w:sz w:val="22"/>
          <w:szCs w:val="22"/>
        </w:rPr>
        <w:t xml:space="preserve"> MH, Beason DP, </w:t>
      </w:r>
      <w:proofErr w:type="spellStart"/>
      <w:r w:rsidRPr="005F7194">
        <w:rPr>
          <w:rFonts w:ascii="Perpetua" w:hAnsi="Perpetua"/>
          <w:sz w:val="22"/>
          <w:szCs w:val="22"/>
        </w:rPr>
        <w:t>Crombleholme</w:t>
      </w:r>
      <w:proofErr w:type="spellEnd"/>
      <w:r w:rsidRPr="005F7194">
        <w:rPr>
          <w:rFonts w:ascii="Perpetua" w:hAnsi="Perpetua"/>
          <w:sz w:val="22"/>
          <w:szCs w:val="22"/>
        </w:rPr>
        <w:t xml:space="preserve"> TM, </w:t>
      </w:r>
      <w:proofErr w:type="spellStart"/>
      <w:r w:rsidRPr="005F7194">
        <w:rPr>
          <w:rFonts w:ascii="Perpetua" w:hAnsi="Perpetua"/>
          <w:sz w:val="22"/>
          <w:szCs w:val="22"/>
        </w:rPr>
        <w:t>Soslowsky</w:t>
      </w:r>
      <w:proofErr w:type="spellEnd"/>
      <w:r w:rsidRPr="005F7194">
        <w:rPr>
          <w:rFonts w:ascii="Perpetua" w:hAnsi="Perpetua"/>
          <w:sz w:val="22"/>
          <w:szCs w:val="22"/>
        </w:rPr>
        <w:t xml:space="preserve"> LJ. (2006). Regenerative properties of fetal sheep tendon are not adversely affected by transplantation into an adult environment. </w:t>
      </w:r>
      <w:r w:rsidRPr="005F7194">
        <w:rPr>
          <w:rFonts w:ascii="Perpetua" w:hAnsi="Perpetua"/>
          <w:i/>
          <w:sz w:val="22"/>
          <w:szCs w:val="22"/>
        </w:rPr>
        <w:t xml:space="preserve">Journal of </w:t>
      </w:r>
      <w:proofErr w:type="spellStart"/>
      <w:r w:rsidRPr="005F7194">
        <w:rPr>
          <w:rFonts w:ascii="Perpetua" w:hAnsi="Perpetua"/>
          <w:i/>
          <w:sz w:val="22"/>
          <w:szCs w:val="22"/>
        </w:rPr>
        <w:t>Orthopaedic</w:t>
      </w:r>
      <w:proofErr w:type="spellEnd"/>
      <w:r w:rsidRPr="005F7194">
        <w:rPr>
          <w:rFonts w:ascii="Perpetua" w:hAnsi="Perpetua"/>
          <w:i/>
          <w:sz w:val="22"/>
          <w:szCs w:val="22"/>
        </w:rPr>
        <w:t xml:space="preserve"> Research. 24:2124.</w:t>
      </w:r>
      <w:bookmarkEnd w:id="1"/>
      <w:bookmarkEnd w:id="2"/>
    </w:p>
    <w:p w14:paraId="01ECFD18" w14:textId="77777777" w:rsidR="00A34D26" w:rsidRPr="005F7194" w:rsidRDefault="00A34D26" w:rsidP="00A34D26">
      <w:pPr>
        <w:pStyle w:val="HBibliography"/>
        <w:numPr>
          <w:ilvl w:val="0"/>
          <w:numId w:val="17"/>
        </w:numPr>
        <w:spacing w:after="120"/>
        <w:rPr>
          <w:rFonts w:ascii="Perpetua" w:hAnsi="Perpetua"/>
          <w:sz w:val="22"/>
          <w:szCs w:val="22"/>
        </w:rPr>
      </w:pPr>
      <w:r w:rsidRPr="005F7194">
        <w:rPr>
          <w:rFonts w:ascii="Perpetua" w:hAnsi="Perpetua"/>
          <w:sz w:val="22"/>
          <w:szCs w:val="22"/>
        </w:rPr>
        <w:t xml:space="preserve">Zhang G, Young BB, </w:t>
      </w:r>
      <w:proofErr w:type="spellStart"/>
      <w:r w:rsidRPr="005F7194">
        <w:rPr>
          <w:rFonts w:ascii="Perpetua" w:hAnsi="Perpetua"/>
          <w:sz w:val="22"/>
          <w:szCs w:val="22"/>
        </w:rPr>
        <w:t>Ezura</w:t>
      </w:r>
      <w:proofErr w:type="spellEnd"/>
      <w:r w:rsidRPr="005F7194">
        <w:rPr>
          <w:rFonts w:ascii="Perpetua" w:hAnsi="Perpetua"/>
          <w:sz w:val="22"/>
          <w:szCs w:val="22"/>
        </w:rPr>
        <w:t xml:space="preserve"> Y, </w:t>
      </w:r>
      <w:r w:rsidRPr="005F7194">
        <w:rPr>
          <w:rFonts w:ascii="Perpetua" w:hAnsi="Perpetua"/>
          <w:b/>
          <w:sz w:val="22"/>
          <w:szCs w:val="22"/>
        </w:rPr>
        <w:t>Favata M</w:t>
      </w:r>
      <w:r w:rsidRPr="005F7194">
        <w:rPr>
          <w:rFonts w:ascii="Perpetua" w:hAnsi="Perpetua"/>
          <w:sz w:val="22"/>
          <w:szCs w:val="22"/>
        </w:rPr>
        <w:t xml:space="preserve">, </w:t>
      </w:r>
      <w:proofErr w:type="spellStart"/>
      <w:r w:rsidRPr="005F7194">
        <w:rPr>
          <w:rFonts w:ascii="Perpetua" w:hAnsi="Perpetua"/>
          <w:sz w:val="22"/>
          <w:szCs w:val="22"/>
        </w:rPr>
        <w:t>Soslowsky</w:t>
      </w:r>
      <w:proofErr w:type="spellEnd"/>
      <w:r w:rsidRPr="005F7194">
        <w:rPr>
          <w:rFonts w:ascii="Perpetua" w:hAnsi="Perpetua"/>
          <w:sz w:val="22"/>
          <w:szCs w:val="22"/>
        </w:rPr>
        <w:t xml:space="preserve"> LJ, </w:t>
      </w:r>
      <w:proofErr w:type="spellStart"/>
      <w:r w:rsidRPr="005F7194">
        <w:rPr>
          <w:rFonts w:ascii="Perpetua" w:hAnsi="Perpetua"/>
          <w:sz w:val="22"/>
          <w:szCs w:val="22"/>
        </w:rPr>
        <w:t>Chakravarti</w:t>
      </w:r>
      <w:proofErr w:type="spellEnd"/>
      <w:r w:rsidRPr="005F7194">
        <w:rPr>
          <w:rFonts w:ascii="Perpetua" w:hAnsi="Perpetua"/>
          <w:sz w:val="22"/>
          <w:szCs w:val="22"/>
        </w:rPr>
        <w:t xml:space="preserve"> S, and </w:t>
      </w:r>
      <w:proofErr w:type="spellStart"/>
      <w:r w:rsidRPr="005F7194">
        <w:rPr>
          <w:rFonts w:ascii="Perpetua" w:hAnsi="Perpetua"/>
          <w:sz w:val="22"/>
          <w:szCs w:val="22"/>
        </w:rPr>
        <w:t>Birk</w:t>
      </w:r>
      <w:proofErr w:type="spellEnd"/>
      <w:r w:rsidRPr="005F7194">
        <w:rPr>
          <w:rFonts w:ascii="Perpetua" w:hAnsi="Perpetua"/>
          <w:sz w:val="22"/>
          <w:szCs w:val="22"/>
        </w:rPr>
        <w:t xml:space="preserve"> DE. (2005). Development of tendon structure and function: Regulation of collagen </w:t>
      </w:r>
      <w:proofErr w:type="spellStart"/>
      <w:r w:rsidRPr="005F7194">
        <w:rPr>
          <w:rFonts w:ascii="Perpetua" w:hAnsi="Perpetua"/>
          <w:sz w:val="22"/>
          <w:szCs w:val="22"/>
        </w:rPr>
        <w:t>fibrillogenesis</w:t>
      </w:r>
      <w:proofErr w:type="spellEnd"/>
      <w:r w:rsidRPr="005F7194">
        <w:rPr>
          <w:rFonts w:ascii="Perpetua" w:hAnsi="Perpetua"/>
          <w:sz w:val="22"/>
          <w:szCs w:val="22"/>
        </w:rPr>
        <w:t xml:space="preserve">. </w:t>
      </w:r>
      <w:r w:rsidRPr="005F7194">
        <w:rPr>
          <w:rFonts w:ascii="Perpetua" w:hAnsi="Perpetua"/>
          <w:i/>
          <w:sz w:val="22"/>
          <w:szCs w:val="22"/>
        </w:rPr>
        <w:t>Journal of Musculoskeletal and Neuronal Interactions. 5(1):5-21.</w:t>
      </w:r>
    </w:p>
    <w:p w14:paraId="7BB63471" w14:textId="77777777" w:rsidR="00A34D26" w:rsidRPr="005F7194" w:rsidRDefault="00A34D26" w:rsidP="00A34D26">
      <w:pPr>
        <w:numPr>
          <w:ilvl w:val="0"/>
          <w:numId w:val="17"/>
        </w:numPr>
        <w:spacing w:before="100" w:beforeAutospacing="1" w:after="120" w:line="240" w:lineRule="auto"/>
        <w:rPr>
          <w:rFonts w:ascii="Perpetua" w:hAnsi="Perpetua"/>
          <w:szCs w:val="22"/>
        </w:rPr>
      </w:pPr>
      <w:proofErr w:type="spellStart"/>
      <w:r w:rsidRPr="005F7194">
        <w:rPr>
          <w:rFonts w:ascii="Perpetua" w:hAnsi="Perpetua"/>
          <w:szCs w:val="22"/>
        </w:rPr>
        <w:t>Beredjiklian</w:t>
      </w:r>
      <w:proofErr w:type="spellEnd"/>
      <w:r w:rsidRPr="005F7194">
        <w:rPr>
          <w:rFonts w:ascii="Perpetua" w:hAnsi="Perpetua"/>
          <w:szCs w:val="22"/>
        </w:rPr>
        <w:t xml:space="preserve"> PK, </w:t>
      </w:r>
      <w:r w:rsidRPr="005F7194">
        <w:rPr>
          <w:rFonts w:ascii="Perpetua" w:hAnsi="Perpetua"/>
          <w:b/>
          <w:szCs w:val="22"/>
        </w:rPr>
        <w:t>Favata M</w:t>
      </w:r>
      <w:r w:rsidRPr="005F7194">
        <w:rPr>
          <w:rFonts w:ascii="Perpetua" w:hAnsi="Perpetua"/>
          <w:szCs w:val="22"/>
        </w:rPr>
        <w:t xml:space="preserve">, </w:t>
      </w:r>
      <w:proofErr w:type="spellStart"/>
      <w:r w:rsidRPr="005F7194">
        <w:rPr>
          <w:rFonts w:ascii="Perpetua" w:hAnsi="Perpetua"/>
          <w:szCs w:val="22"/>
        </w:rPr>
        <w:t>Cartmell</w:t>
      </w:r>
      <w:proofErr w:type="spellEnd"/>
      <w:r w:rsidRPr="005F7194">
        <w:rPr>
          <w:rFonts w:ascii="Perpetua" w:hAnsi="Perpetua"/>
          <w:szCs w:val="22"/>
        </w:rPr>
        <w:t xml:space="preserve"> JS, Flanagan CL, </w:t>
      </w:r>
      <w:proofErr w:type="spellStart"/>
      <w:r w:rsidRPr="005F7194">
        <w:rPr>
          <w:rFonts w:ascii="Perpetua" w:hAnsi="Perpetua"/>
          <w:szCs w:val="22"/>
        </w:rPr>
        <w:t>Crombleholme</w:t>
      </w:r>
      <w:proofErr w:type="spellEnd"/>
      <w:r w:rsidRPr="005F7194">
        <w:rPr>
          <w:rFonts w:ascii="Perpetua" w:hAnsi="Perpetua"/>
          <w:szCs w:val="22"/>
        </w:rPr>
        <w:t xml:space="preserve"> TM, and </w:t>
      </w:r>
      <w:proofErr w:type="spellStart"/>
      <w:r w:rsidRPr="005F7194">
        <w:rPr>
          <w:rFonts w:ascii="Perpetua" w:hAnsi="Perpetua"/>
          <w:szCs w:val="22"/>
        </w:rPr>
        <w:t>Soslowsky</w:t>
      </w:r>
      <w:proofErr w:type="spellEnd"/>
      <w:r w:rsidRPr="005F7194">
        <w:rPr>
          <w:rFonts w:ascii="Perpetua" w:hAnsi="Perpetua"/>
          <w:szCs w:val="22"/>
        </w:rPr>
        <w:t xml:space="preserve"> LJ. (2003). Regenerative vs. reparative healing in tendon: An in vivo study of biomechanical and histological properties in a fetal sheep model. </w:t>
      </w:r>
      <w:r w:rsidRPr="005F7194">
        <w:rPr>
          <w:rFonts w:ascii="Perpetua" w:hAnsi="Perpetua"/>
          <w:i/>
          <w:szCs w:val="22"/>
        </w:rPr>
        <w:t>Annals of Biomedical Engineering. 31:1143-1152.</w:t>
      </w:r>
    </w:p>
    <w:p w14:paraId="1806D222" w14:textId="77777777" w:rsidR="004A707F" w:rsidRPr="005F7194" w:rsidRDefault="004A707F" w:rsidP="004A707F">
      <w:pPr>
        <w:numPr>
          <w:ilvl w:val="0"/>
          <w:numId w:val="17"/>
        </w:numPr>
        <w:spacing w:after="120" w:line="240" w:lineRule="auto"/>
        <w:rPr>
          <w:rFonts w:ascii="Perpetua" w:hAnsi="Perpetua"/>
          <w:szCs w:val="22"/>
        </w:rPr>
      </w:pPr>
      <w:proofErr w:type="spellStart"/>
      <w:r w:rsidRPr="005F7194">
        <w:rPr>
          <w:rFonts w:ascii="Perpetua" w:hAnsi="Perpetua"/>
          <w:szCs w:val="22"/>
        </w:rPr>
        <w:t>Thomopoulos</w:t>
      </w:r>
      <w:proofErr w:type="spellEnd"/>
      <w:r w:rsidRPr="005F7194">
        <w:rPr>
          <w:rFonts w:ascii="Perpetua" w:hAnsi="Perpetua"/>
          <w:szCs w:val="22"/>
        </w:rPr>
        <w:t xml:space="preserve"> S, Williams GR, Gimbel JA, </w:t>
      </w:r>
      <w:r w:rsidRPr="005F7194">
        <w:rPr>
          <w:rFonts w:ascii="Perpetua" w:hAnsi="Perpetua"/>
          <w:b/>
          <w:szCs w:val="22"/>
        </w:rPr>
        <w:t>Favata M</w:t>
      </w:r>
      <w:r w:rsidRPr="005F7194">
        <w:rPr>
          <w:rFonts w:ascii="Perpetua" w:hAnsi="Perpetua"/>
          <w:szCs w:val="22"/>
        </w:rPr>
        <w:t xml:space="preserve">, </w:t>
      </w:r>
      <w:proofErr w:type="spellStart"/>
      <w:r w:rsidRPr="005F7194">
        <w:rPr>
          <w:rFonts w:ascii="Perpetua" w:hAnsi="Perpetua"/>
          <w:szCs w:val="22"/>
        </w:rPr>
        <w:t>Soslowsky</w:t>
      </w:r>
      <w:proofErr w:type="spellEnd"/>
      <w:r w:rsidRPr="005F7194">
        <w:rPr>
          <w:rFonts w:ascii="Perpetua" w:hAnsi="Perpetua"/>
          <w:szCs w:val="22"/>
        </w:rPr>
        <w:t xml:space="preserve"> LJ. (2003). Variation of biomechanical, structural, and compositional properties along the tendon to bone insertion site. </w:t>
      </w:r>
      <w:r w:rsidRPr="005F7194">
        <w:rPr>
          <w:rFonts w:ascii="Perpetua" w:hAnsi="Perpetua"/>
          <w:i/>
          <w:iCs/>
          <w:szCs w:val="22"/>
        </w:rPr>
        <w:t xml:space="preserve">Journal of </w:t>
      </w:r>
      <w:proofErr w:type="spellStart"/>
      <w:r w:rsidRPr="005F7194">
        <w:rPr>
          <w:rFonts w:ascii="Perpetua" w:hAnsi="Perpetua"/>
          <w:i/>
          <w:iCs/>
          <w:szCs w:val="22"/>
        </w:rPr>
        <w:t>Orthopaedic</w:t>
      </w:r>
      <w:proofErr w:type="spellEnd"/>
      <w:r w:rsidRPr="005F7194">
        <w:rPr>
          <w:rFonts w:ascii="Perpetua" w:hAnsi="Perpetua"/>
          <w:i/>
          <w:iCs/>
          <w:szCs w:val="22"/>
        </w:rPr>
        <w:t xml:space="preserve"> Research. 21(3):413-9.</w:t>
      </w:r>
    </w:p>
    <w:p w14:paraId="58B82F4D" w14:textId="77777777" w:rsidR="004A707F" w:rsidRPr="005F7194" w:rsidRDefault="00030C32" w:rsidP="00890F35">
      <w:pPr>
        <w:pStyle w:val="resumeheading"/>
        <w:spacing w:before="240"/>
        <w:rPr>
          <w:rFonts w:ascii="Perpetua" w:hAnsi="Perpetua"/>
          <w:color w:val="4BACC6" w:themeColor="accent5"/>
        </w:rPr>
      </w:pPr>
      <w:r w:rsidRPr="00C44605">
        <w:rPr>
          <w:color w:val="4BACC6" w:themeColor="accent5"/>
        </w:rPr>
        <w:t>Publications</w:t>
      </w:r>
      <w:r w:rsidR="004A707F" w:rsidRPr="00C44605">
        <w:rPr>
          <w:color w:val="4BACC6" w:themeColor="accent5"/>
        </w:rPr>
        <w:t xml:space="preserve"> (Not Refereed)</w:t>
      </w:r>
      <w:r w:rsidR="004A707F" w:rsidRPr="005F7194">
        <w:rPr>
          <w:rFonts w:ascii="Perpetua" w:hAnsi="Perpetua"/>
          <w:color w:val="4BACC6" w:themeColor="accent5"/>
        </w:rPr>
        <w:t xml:space="preserve"> </w:t>
      </w:r>
    </w:p>
    <w:p w14:paraId="2CFB8BB8" w14:textId="77777777" w:rsidR="00464B37" w:rsidRPr="005F7194" w:rsidRDefault="00464B37" w:rsidP="00464B37">
      <w:pPr>
        <w:pStyle w:val="dashbullet"/>
        <w:numPr>
          <w:ilvl w:val="0"/>
          <w:numId w:val="22"/>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(2016). Fun is for Everyone! Engineering Toy Cars for Children with Special Needs. </w:t>
      </w:r>
      <w:r w:rsidRPr="005F7194">
        <w:rPr>
          <w:rFonts w:ascii="Perpetua" w:hAnsi="Perpetua"/>
          <w:i/>
          <w:sz w:val="22"/>
          <w:szCs w:val="22"/>
        </w:rPr>
        <w:t>The Hartford Courant’s News in Education</w:t>
      </w:r>
      <w:r w:rsidRPr="005F7194">
        <w:rPr>
          <w:rFonts w:ascii="Perpetua" w:hAnsi="Perpetua"/>
          <w:sz w:val="22"/>
          <w:szCs w:val="22"/>
        </w:rPr>
        <w:t>. Available at http://www.nieonline.com/courantnie/sciencematters.cfm</w:t>
      </w:r>
    </w:p>
    <w:p w14:paraId="492BD727" w14:textId="77777777" w:rsidR="00007BFC" w:rsidRPr="005F7194" w:rsidRDefault="00007BFC" w:rsidP="00FE21E5">
      <w:pPr>
        <w:pStyle w:val="dashbullet"/>
        <w:numPr>
          <w:ilvl w:val="0"/>
          <w:numId w:val="22"/>
        </w:numPr>
        <w:spacing w:after="240"/>
        <w:rPr>
          <w:rFonts w:ascii="Perpetua" w:hAnsi="Perpetua"/>
          <w:sz w:val="22"/>
          <w:szCs w:val="22"/>
        </w:rPr>
      </w:pPr>
      <w:proofErr w:type="spellStart"/>
      <w:r w:rsidRPr="005F7194">
        <w:rPr>
          <w:rFonts w:ascii="Perpetua" w:hAnsi="Perpetua"/>
          <w:sz w:val="22"/>
          <w:szCs w:val="22"/>
        </w:rPr>
        <w:t>Werblow</w:t>
      </w:r>
      <w:proofErr w:type="spellEnd"/>
      <w:r w:rsidRPr="005F7194">
        <w:rPr>
          <w:rFonts w:ascii="Perpetua" w:hAnsi="Perpetua"/>
          <w:sz w:val="22"/>
          <w:szCs w:val="22"/>
        </w:rPr>
        <w:t xml:space="preserve"> J, </w:t>
      </w:r>
      <w:r w:rsidRPr="005F7194">
        <w:rPr>
          <w:rFonts w:ascii="Perpetua" w:hAnsi="Perpetua"/>
          <w:b/>
          <w:sz w:val="22"/>
          <w:szCs w:val="22"/>
        </w:rPr>
        <w:t>Dischino M</w:t>
      </w:r>
      <w:r w:rsidRPr="005F7194">
        <w:rPr>
          <w:rFonts w:ascii="Perpetua" w:hAnsi="Perpetua"/>
          <w:sz w:val="22"/>
          <w:szCs w:val="22"/>
        </w:rPr>
        <w:t xml:space="preserve">. (2015). </w:t>
      </w:r>
      <w:r w:rsidRPr="005F7194">
        <w:rPr>
          <w:rFonts w:ascii="Perpetua" w:hAnsi="Perpetua"/>
          <w:i/>
          <w:sz w:val="22"/>
          <w:szCs w:val="22"/>
        </w:rPr>
        <w:t>Program Evaluability Study of Culinary Arts Programs in the Connecticut Department of Correction.</w:t>
      </w:r>
      <w:r w:rsidRPr="005F7194">
        <w:rPr>
          <w:rFonts w:ascii="Perpetua" w:hAnsi="Perpetua"/>
          <w:sz w:val="22"/>
          <w:szCs w:val="22"/>
        </w:rPr>
        <w:t xml:space="preserve"> Institute for Municipal and Regional Policy (IMRP). </w:t>
      </w:r>
      <w:r w:rsidR="00AA3799" w:rsidRPr="005F7194">
        <w:rPr>
          <w:rFonts w:ascii="Perpetua" w:hAnsi="Perpetua"/>
          <w:sz w:val="22"/>
          <w:szCs w:val="22"/>
        </w:rPr>
        <w:t>Available at http://resultsfirstct.org/</w:t>
      </w:r>
    </w:p>
    <w:p w14:paraId="31E9CDAF" w14:textId="77777777" w:rsidR="00007BFC" w:rsidRPr="005F7194" w:rsidRDefault="00007BFC" w:rsidP="00007BFC">
      <w:pPr>
        <w:pStyle w:val="dashbullet"/>
        <w:numPr>
          <w:ilvl w:val="0"/>
          <w:numId w:val="22"/>
        </w:numPr>
        <w:rPr>
          <w:rFonts w:ascii="Perpetua" w:hAnsi="Perpetua"/>
          <w:sz w:val="22"/>
          <w:szCs w:val="22"/>
        </w:rPr>
      </w:pPr>
      <w:r w:rsidRPr="005F7194">
        <w:rPr>
          <w:rFonts w:ascii="Perpetua" w:hAnsi="Perpetua"/>
          <w:b/>
          <w:sz w:val="22"/>
          <w:szCs w:val="22"/>
        </w:rPr>
        <w:lastRenderedPageBreak/>
        <w:t>Dischino M.</w:t>
      </w:r>
      <w:r w:rsidRPr="005F7194">
        <w:rPr>
          <w:rFonts w:ascii="Perpetua" w:hAnsi="Perpetua"/>
          <w:sz w:val="22"/>
          <w:szCs w:val="22"/>
        </w:rPr>
        <w:t xml:space="preserve"> (2009). Hooke-d on Magnification. </w:t>
      </w:r>
      <w:r w:rsidRPr="005F7194">
        <w:rPr>
          <w:rFonts w:ascii="Perpetua" w:hAnsi="Perpetua"/>
          <w:i/>
          <w:sz w:val="22"/>
          <w:szCs w:val="22"/>
        </w:rPr>
        <w:t>Technology and Children. 13(3), 12-13</w:t>
      </w:r>
      <w:r w:rsidRPr="005F7194">
        <w:rPr>
          <w:rFonts w:ascii="Perpetua" w:hAnsi="Perpetua"/>
          <w:sz w:val="22"/>
          <w:szCs w:val="22"/>
        </w:rPr>
        <w:t>.</w:t>
      </w:r>
    </w:p>
    <w:p w14:paraId="7184763B" w14:textId="77777777" w:rsidR="00007BFC" w:rsidRPr="005F7194" w:rsidRDefault="00007BFC" w:rsidP="00007BFC">
      <w:pPr>
        <w:pStyle w:val="dashbullet"/>
        <w:numPr>
          <w:ilvl w:val="0"/>
          <w:numId w:val="22"/>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(2008, December 7). CCSU program inspiring young aerospace engineers. </w:t>
      </w:r>
      <w:r w:rsidRPr="005F7194">
        <w:rPr>
          <w:rFonts w:ascii="Perpetua" w:hAnsi="Perpetua"/>
          <w:i/>
          <w:sz w:val="22"/>
          <w:szCs w:val="22"/>
        </w:rPr>
        <w:t xml:space="preserve">The New Britain Herald. </w:t>
      </w:r>
      <w:r w:rsidR="00DF1BFF" w:rsidRPr="005F7194">
        <w:rPr>
          <w:rFonts w:ascii="Perpetua" w:hAnsi="Perpetua"/>
          <w:sz w:val="22"/>
          <w:szCs w:val="22"/>
        </w:rPr>
        <w:t>Available at</w:t>
      </w:r>
      <w:r w:rsidRPr="005F7194">
        <w:rPr>
          <w:rFonts w:ascii="Perpetua" w:hAnsi="Perpetua"/>
          <w:sz w:val="22"/>
          <w:szCs w:val="22"/>
        </w:rPr>
        <w:t xml:space="preserve"> http://www.newbritainherald.com</w:t>
      </w:r>
    </w:p>
    <w:p w14:paraId="01B8B677" w14:textId="77777777" w:rsidR="00007BFC" w:rsidRPr="005F7194" w:rsidRDefault="00007BFC" w:rsidP="00007BFC">
      <w:pPr>
        <w:pStyle w:val="dashbullet"/>
        <w:numPr>
          <w:ilvl w:val="0"/>
          <w:numId w:val="22"/>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(2008). More Than Meets the Ears.</w:t>
      </w:r>
      <w:r w:rsidRPr="005F7194">
        <w:rPr>
          <w:rFonts w:ascii="Perpetua" w:hAnsi="Perpetua"/>
          <w:i/>
          <w:sz w:val="22"/>
          <w:szCs w:val="22"/>
        </w:rPr>
        <w:t xml:space="preserve"> Technology and Children. 13(2), 10-11</w:t>
      </w:r>
      <w:r w:rsidRPr="005F7194">
        <w:rPr>
          <w:rFonts w:ascii="Perpetua" w:hAnsi="Perpetua"/>
          <w:sz w:val="22"/>
          <w:szCs w:val="22"/>
        </w:rPr>
        <w:t>.</w:t>
      </w:r>
    </w:p>
    <w:p w14:paraId="263C9E9E" w14:textId="77777777" w:rsidR="00007BFC" w:rsidRPr="005F7194" w:rsidRDefault="00007BFC" w:rsidP="00007BFC">
      <w:pPr>
        <w:pStyle w:val="dashbullet"/>
        <w:numPr>
          <w:ilvl w:val="0"/>
          <w:numId w:val="22"/>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(2008). Pulp Nonfiction. </w:t>
      </w:r>
      <w:r w:rsidRPr="005F7194">
        <w:rPr>
          <w:rFonts w:ascii="Perpetua" w:hAnsi="Perpetua"/>
          <w:i/>
          <w:sz w:val="22"/>
          <w:szCs w:val="22"/>
        </w:rPr>
        <w:t>Technology and Children. 13(1), 17-18</w:t>
      </w:r>
      <w:r w:rsidRPr="005F7194">
        <w:rPr>
          <w:rFonts w:ascii="Perpetua" w:hAnsi="Perpetua"/>
          <w:sz w:val="22"/>
          <w:szCs w:val="22"/>
        </w:rPr>
        <w:t xml:space="preserve">. </w:t>
      </w:r>
    </w:p>
    <w:p w14:paraId="7E9DCD64" w14:textId="77777777" w:rsidR="00007BFC" w:rsidRPr="005F7194" w:rsidRDefault="00007BFC" w:rsidP="00007BFC">
      <w:pPr>
        <w:numPr>
          <w:ilvl w:val="0"/>
          <w:numId w:val="22"/>
        </w:numPr>
        <w:spacing w:after="120" w:line="240" w:lineRule="auto"/>
        <w:rPr>
          <w:rFonts w:ascii="Perpetua" w:hAnsi="Perpetua"/>
          <w:szCs w:val="22"/>
        </w:rPr>
      </w:pPr>
      <w:r w:rsidRPr="005F7194">
        <w:rPr>
          <w:rFonts w:ascii="Perpetua" w:hAnsi="Perpetua"/>
          <w:b/>
          <w:szCs w:val="22"/>
        </w:rPr>
        <w:t xml:space="preserve">Dischino M. </w:t>
      </w:r>
      <w:r w:rsidRPr="005F7194">
        <w:rPr>
          <w:rFonts w:ascii="Perpetua" w:hAnsi="Perpetua"/>
          <w:szCs w:val="22"/>
        </w:rPr>
        <w:t xml:space="preserve">(2007). The Building Blocks of Life: Some Assembly Required, </w:t>
      </w:r>
      <w:r w:rsidRPr="005F7194">
        <w:rPr>
          <w:rFonts w:ascii="Perpetua" w:hAnsi="Perpetua"/>
          <w:i/>
          <w:szCs w:val="22"/>
        </w:rPr>
        <w:t>Technology and Children</w:t>
      </w:r>
      <w:r w:rsidRPr="005F7194">
        <w:rPr>
          <w:rFonts w:ascii="Perpetua" w:hAnsi="Perpetua"/>
          <w:szCs w:val="22"/>
        </w:rPr>
        <w:t>.</w:t>
      </w:r>
      <w:r w:rsidRPr="005F7194">
        <w:rPr>
          <w:rFonts w:ascii="Perpetua" w:hAnsi="Perpetua"/>
          <w:i/>
          <w:szCs w:val="22"/>
        </w:rPr>
        <w:t xml:space="preserve"> 12(2), 8-9.</w:t>
      </w:r>
    </w:p>
    <w:p w14:paraId="06DD7CCD" w14:textId="77777777" w:rsidR="004A707F" w:rsidRPr="005F7194" w:rsidRDefault="004A707F" w:rsidP="004A707F">
      <w:pPr>
        <w:numPr>
          <w:ilvl w:val="0"/>
          <w:numId w:val="22"/>
        </w:numPr>
        <w:spacing w:after="120" w:line="240" w:lineRule="auto"/>
        <w:rPr>
          <w:rFonts w:ascii="Perpetua" w:hAnsi="Perpetua"/>
          <w:szCs w:val="22"/>
        </w:rPr>
      </w:pPr>
      <w:r w:rsidRPr="005F7194">
        <w:rPr>
          <w:rFonts w:ascii="Perpetua" w:hAnsi="Perpetua"/>
          <w:b/>
          <w:szCs w:val="22"/>
        </w:rPr>
        <w:t>Dischino M</w:t>
      </w:r>
      <w:r w:rsidRPr="005F7194">
        <w:rPr>
          <w:rFonts w:ascii="Perpetua" w:hAnsi="Perpetua"/>
          <w:szCs w:val="22"/>
        </w:rPr>
        <w:t xml:space="preserve">, Foster PN. (2006). Nature: The Mother of All Engineers. </w:t>
      </w:r>
      <w:r w:rsidRPr="005F7194">
        <w:rPr>
          <w:rFonts w:ascii="Perpetua" w:hAnsi="Perpetua"/>
          <w:i/>
          <w:szCs w:val="22"/>
        </w:rPr>
        <w:t>Technology and Children. 11(2), 8-9.</w:t>
      </w:r>
    </w:p>
    <w:p w14:paraId="7A098788" w14:textId="77777777" w:rsidR="004A707F" w:rsidRPr="00B756A0" w:rsidRDefault="004A707F" w:rsidP="00973949">
      <w:pPr>
        <w:pStyle w:val="resumeheading"/>
        <w:rPr>
          <w:color w:val="4BACC6" w:themeColor="accent5"/>
        </w:rPr>
      </w:pPr>
      <w:r w:rsidRPr="00B756A0">
        <w:rPr>
          <w:color w:val="4BACC6" w:themeColor="accent5"/>
        </w:rPr>
        <w:t xml:space="preserve">Book Chapters </w:t>
      </w:r>
    </w:p>
    <w:p w14:paraId="5AA15C0C" w14:textId="77777777" w:rsidR="004A707F" w:rsidRPr="005F7194" w:rsidRDefault="004A707F" w:rsidP="00846A7F">
      <w:pPr>
        <w:pStyle w:val="ListParagraph"/>
        <w:numPr>
          <w:ilvl w:val="0"/>
          <w:numId w:val="24"/>
        </w:numPr>
        <w:spacing w:after="120"/>
        <w:contextualSpacing w:val="0"/>
        <w:rPr>
          <w:rFonts w:ascii="Perpetua" w:hAnsi="Perpetua"/>
          <w:bCs/>
          <w:sz w:val="22"/>
          <w:szCs w:val="22"/>
        </w:rPr>
      </w:pPr>
      <w:r w:rsidRPr="005F7194">
        <w:rPr>
          <w:rFonts w:ascii="Perpetua" w:hAnsi="Perpetua"/>
          <w:bCs/>
          <w:sz w:val="22"/>
          <w:szCs w:val="22"/>
        </w:rPr>
        <w:t xml:space="preserve">Foster PN, </w:t>
      </w:r>
      <w:r w:rsidRPr="005F7194">
        <w:rPr>
          <w:rFonts w:ascii="Perpetua" w:hAnsi="Perpetua"/>
          <w:b/>
          <w:bCs/>
          <w:sz w:val="22"/>
          <w:szCs w:val="22"/>
        </w:rPr>
        <w:t>Dischino M</w:t>
      </w:r>
      <w:r w:rsidRPr="005F7194">
        <w:rPr>
          <w:rFonts w:ascii="Perpetua" w:hAnsi="Perpetua"/>
          <w:bCs/>
          <w:sz w:val="22"/>
          <w:szCs w:val="22"/>
        </w:rPr>
        <w:t xml:space="preserve">. (2010). Research Related </w:t>
      </w:r>
      <w:proofErr w:type="gramStart"/>
      <w:r w:rsidRPr="005F7194">
        <w:rPr>
          <w:rFonts w:ascii="Perpetua" w:hAnsi="Perpetua"/>
          <w:bCs/>
          <w:sz w:val="22"/>
          <w:szCs w:val="22"/>
        </w:rPr>
        <w:t>To</w:t>
      </w:r>
      <w:proofErr w:type="gramEnd"/>
      <w:r w:rsidRPr="005F7194">
        <w:rPr>
          <w:rFonts w:ascii="Perpetua" w:hAnsi="Perpetua"/>
          <w:bCs/>
          <w:sz w:val="22"/>
          <w:szCs w:val="22"/>
        </w:rPr>
        <w:t xml:space="preserve"> Informal And Extracurricular Technology Education. In Reed, P. &amp; Laporte, J. E. (Eds.), </w:t>
      </w:r>
      <w:r w:rsidRPr="005F7194">
        <w:rPr>
          <w:rFonts w:ascii="Perpetua" w:hAnsi="Perpetua"/>
          <w:bCs/>
          <w:i/>
          <w:sz w:val="22"/>
          <w:szCs w:val="22"/>
        </w:rPr>
        <w:t xml:space="preserve">Research </w:t>
      </w:r>
      <w:proofErr w:type="gramStart"/>
      <w:r w:rsidRPr="005F7194">
        <w:rPr>
          <w:rFonts w:ascii="Perpetua" w:hAnsi="Perpetua"/>
          <w:bCs/>
          <w:i/>
          <w:sz w:val="22"/>
          <w:szCs w:val="22"/>
        </w:rPr>
        <w:t>In</w:t>
      </w:r>
      <w:proofErr w:type="gramEnd"/>
      <w:r w:rsidRPr="005F7194">
        <w:rPr>
          <w:rFonts w:ascii="Perpetua" w:hAnsi="Perpetua"/>
          <w:bCs/>
          <w:i/>
          <w:sz w:val="22"/>
          <w:szCs w:val="22"/>
        </w:rPr>
        <w:t xml:space="preserve"> Technology Education: The 59th Yearbook Of The Council On Technology Teacher Education.</w:t>
      </w:r>
      <w:r w:rsidRPr="005F7194">
        <w:rPr>
          <w:rFonts w:ascii="Perpetua" w:hAnsi="Perpetua"/>
          <w:bCs/>
          <w:sz w:val="22"/>
          <w:szCs w:val="22"/>
        </w:rPr>
        <w:t xml:space="preserve"> Reston, VA: The Council </w:t>
      </w:r>
      <w:r w:rsidR="00FE21E5" w:rsidRPr="005F7194">
        <w:rPr>
          <w:rFonts w:ascii="Perpetua" w:hAnsi="Perpetua"/>
          <w:bCs/>
          <w:sz w:val="22"/>
          <w:szCs w:val="22"/>
        </w:rPr>
        <w:t>on</w:t>
      </w:r>
      <w:r w:rsidRPr="005F7194">
        <w:rPr>
          <w:rFonts w:ascii="Perpetua" w:hAnsi="Perpetua"/>
          <w:bCs/>
          <w:sz w:val="22"/>
          <w:szCs w:val="22"/>
        </w:rPr>
        <w:t xml:space="preserve"> Technology Teacher Education (CTTE).</w:t>
      </w:r>
      <w:r w:rsidR="00846A7F" w:rsidRPr="005F7194">
        <w:rPr>
          <w:rFonts w:ascii="Perpetua" w:hAnsi="Perpetua"/>
          <w:sz w:val="22"/>
          <w:szCs w:val="22"/>
        </w:rPr>
        <w:t xml:space="preserve"> </w:t>
      </w:r>
      <w:r w:rsidR="00846A7F" w:rsidRPr="005F7194">
        <w:rPr>
          <w:rFonts w:ascii="Perpetua" w:hAnsi="Perpetua"/>
          <w:bCs/>
          <w:sz w:val="22"/>
          <w:szCs w:val="22"/>
        </w:rPr>
        <w:t>ISBN</w:t>
      </w:r>
      <w:r w:rsidR="00737642" w:rsidRPr="005F7194">
        <w:rPr>
          <w:rFonts w:ascii="Perpetua" w:hAnsi="Perpetua"/>
          <w:bCs/>
          <w:sz w:val="22"/>
          <w:szCs w:val="22"/>
        </w:rPr>
        <w:t>-10</w:t>
      </w:r>
      <w:r w:rsidR="00846A7F" w:rsidRPr="005F7194">
        <w:rPr>
          <w:rFonts w:ascii="Perpetua" w:hAnsi="Perpetua"/>
          <w:bCs/>
          <w:sz w:val="22"/>
          <w:szCs w:val="22"/>
        </w:rPr>
        <w:t xml:space="preserve">: 1-887101-09-8, </w:t>
      </w:r>
      <w:r w:rsidR="00737642" w:rsidRPr="005F7194">
        <w:rPr>
          <w:rFonts w:ascii="Perpetua" w:hAnsi="Perpetua"/>
          <w:bCs/>
          <w:sz w:val="22"/>
          <w:szCs w:val="22"/>
        </w:rPr>
        <w:t>ISBN-</w:t>
      </w:r>
      <w:r w:rsidR="00846A7F" w:rsidRPr="005F7194">
        <w:rPr>
          <w:rFonts w:ascii="Perpetua" w:hAnsi="Perpetua"/>
          <w:bCs/>
          <w:sz w:val="22"/>
          <w:szCs w:val="22"/>
        </w:rPr>
        <w:t>13: 978-1-887101-09-7.</w:t>
      </w:r>
    </w:p>
    <w:p w14:paraId="7B552B12" w14:textId="77777777" w:rsidR="004A707F" w:rsidRPr="005F7194" w:rsidRDefault="004A707F" w:rsidP="004A707F">
      <w:pPr>
        <w:pStyle w:val="HBibliography"/>
        <w:numPr>
          <w:ilvl w:val="0"/>
          <w:numId w:val="24"/>
        </w:numPr>
        <w:rPr>
          <w:rFonts w:ascii="Perpetua" w:hAnsi="Perpetua"/>
          <w:sz w:val="22"/>
          <w:szCs w:val="22"/>
        </w:rPr>
      </w:pPr>
      <w:r w:rsidRPr="005F7194">
        <w:rPr>
          <w:rFonts w:ascii="Perpetua" w:hAnsi="Perpetua"/>
          <w:sz w:val="22"/>
          <w:szCs w:val="22"/>
        </w:rPr>
        <w:t xml:space="preserve">Reddy SC, </w:t>
      </w:r>
      <w:r w:rsidR="00737642" w:rsidRPr="005F7194">
        <w:rPr>
          <w:rFonts w:ascii="Perpetua" w:hAnsi="Perpetua"/>
          <w:b/>
          <w:sz w:val="22"/>
          <w:szCs w:val="22"/>
        </w:rPr>
        <w:t>Dischino</w:t>
      </w:r>
      <w:r w:rsidRPr="005F7194">
        <w:rPr>
          <w:rFonts w:ascii="Perpetua" w:hAnsi="Perpetua"/>
          <w:b/>
          <w:sz w:val="22"/>
          <w:szCs w:val="22"/>
        </w:rPr>
        <w:t xml:space="preserve"> M</w:t>
      </w:r>
      <w:r w:rsidRPr="005F7194">
        <w:rPr>
          <w:rFonts w:ascii="Perpetua" w:hAnsi="Perpetua"/>
          <w:sz w:val="22"/>
          <w:szCs w:val="22"/>
        </w:rPr>
        <w:t xml:space="preserve">, </w:t>
      </w:r>
      <w:proofErr w:type="spellStart"/>
      <w:r w:rsidRPr="005F7194">
        <w:rPr>
          <w:rFonts w:ascii="Perpetua" w:hAnsi="Perpetua"/>
          <w:sz w:val="22"/>
          <w:szCs w:val="22"/>
        </w:rPr>
        <w:t>Soslowsky</w:t>
      </w:r>
      <w:proofErr w:type="spellEnd"/>
      <w:r w:rsidRPr="005F7194">
        <w:rPr>
          <w:rFonts w:ascii="Perpetua" w:hAnsi="Perpetua"/>
          <w:sz w:val="22"/>
          <w:szCs w:val="22"/>
        </w:rPr>
        <w:t xml:space="preserve"> LJ. (2009). Bone Biomechanics. In Khurana J (Ed.), </w:t>
      </w:r>
      <w:r w:rsidRPr="005F7194">
        <w:rPr>
          <w:rFonts w:ascii="Perpetua" w:hAnsi="Perpetua"/>
          <w:i/>
          <w:sz w:val="22"/>
          <w:szCs w:val="22"/>
        </w:rPr>
        <w:t>A Compendium of Skeletal Pathology (2nd ed)</w:t>
      </w:r>
      <w:r w:rsidRPr="005F7194">
        <w:rPr>
          <w:rFonts w:ascii="Perpetua" w:hAnsi="Perpetua"/>
          <w:sz w:val="22"/>
          <w:szCs w:val="22"/>
        </w:rPr>
        <w:t>. New Jersey: Springer.</w:t>
      </w:r>
      <w:r w:rsidR="00737642" w:rsidRPr="005F7194">
        <w:rPr>
          <w:rFonts w:ascii="Perpetua" w:hAnsi="Perpetua"/>
          <w:sz w:val="22"/>
          <w:szCs w:val="22"/>
        </w:rPr>
        <w:t xml:space="preserve"> ISBN-10: 1588297667, ISBN-13: 978-1588297662.</w:t>
      </w:r>
    </w:p>
    <w:p w14:paraId="0D625544" w14:textId="77777777" w:rsidR="004A707F" w:rsidRPr="00B756A0" w:rsidRDefault="004A707F" w:rsidP="00973949">
      <w:pPr>
        <w:pStyle w:val="resumeheading"/>
        <w:rPr>
          <w:color w:val="4BACC6" w:themeColor="accent5"/>
        </w:rPr>
      </w:pPr>
      <w:r w:rsidRPr="00B756A0">
        <w:rPr>
          <w:color w:val="4BACC6" w:themeColor="accent5"/>
        </w:rPr>
        <w:t>Conference Papers/Presentations (Refereed)</w:t>
      </w:r>
    </w:p>
    <w:p w14:paraId="46A00AAF" w14:textId="32BE3032" w:rsidR="00E6134B" w:rsidRPr="00E6134B" w:rsidRDefault="00E6134B" w:rsidP="001C28A6">
      <w:pPr>
        <w:pStyle w:val="dashbullet"/>
        <w:numPr>
          <w:ilvl w:val="0"/>
          <w:numId w:val="20"/>
        </w:numPr>
        <w:rPr>
          <w:rFonts w:ascii="Perpetua" w:hAnsi="Perpetua"/>
          <w:sz w:val="22"/>
          <w:szCs w:val="22"/>
        </w:rPr>
      </w:pPr>
      <w:r w:rsidRPr="005F7194">
        <w:rPr>
          <w:rFonts w:ascii="Perpetua" w:hAnsi="Perpetua"/>
          <w:b/>
          <w:sz w:val="22"/>
          <w:szCs w:val="22"/>
        </w:rPr>
        <w:t>Dischino M</w:t>
      </w:r>
      <w:r>
        <w:rPr>
          <w:rFonts w:ascii="Perpetua" w:hAnsi="Perpetua"/>
          <w:sz w:val="22"/>
          <w:szCs w:val="22"/>
        </w:rPr>
        <w:t xml:space="preserve">. </w:t>
      </w:r>
      <w:r w:rsidRPr="005F7194">
        <w:rPr>
          <w:rFonts w:ascii="Perpetua" w:hAnsi="Perpetua"/>
          <w:sz w:val="22"/>
          <w:szCs w:val="22"/>
        </w:rPr>
        <w:t>(20</w:t>
      </w:r>
      <w:r>
        <w:rPr>
          <w:rFonts w:ascii="Perpetua" w:hAnsi="Perpetua"/>
          <w:sz w:val="22"/>
          <w:szCs w:val="22"/>
        </w:rPr>
        <w:t>21</w:t>
      </w:r>
      <w:r w:rsidRPr="005F7194">
        <w:rPr>
          <w:rFonts w:ascii="Perpetua" w:hAnsi="Perpetua"/>
          <w:sz w:val="22"/>
          <w:szCs w:val="22"/>
        </w:rPr>
        <w:t xml:space="preserve">). </w:t>
      </w:r>
      <w:r w:rsidRPr="00E6134B">
        <w:rPr>
          <w:rFonts w:ascii="Perpetua" w:hAnsi="Perpetua"/>
          <w:sz w:val="22"/>
          <w:szCs w:val="22"/>
        </w:rPr>
        <w:t>Go Baby Go in Technology and Engineering Education</w:t>
      </w:r>
      <w:r>
        <w:rPr>
          <w:rFonts w:ascii="Perpetua" w:hAnsi="Perpetua"/>
          <w:sz w:val="22"/>
          <w:szCs w:val="22"/>
        </w:rPr>
        <w:t xml:space="preserve">. </w:t>
      </w:r>
      <w:r w:rsidRPr="00E6134B">
        <w:rPr>
          <w:rFonts w:ascii="Perpetua" w:hAnsi="Perpetua"/>
          <w:i/>
          <w:iCs/>
          <w:sz w:val="22"/>
          <w:szCs w:val="22"/>
        </w:rPr>
        <w:t>Video lecture presented at the Go Zika Go Symposium, IFRN - Santa Cruz Campus, Brazil, August 11–</w:t>
      </w:r>
      <w:proofErr w:type="gramStart"/>
      <w:r w:rsidRPr="00E6134B">
        <w:rPr>
          <w:rFonts w:ascii="Perpetua" w:hAnsi="Perpetua"/>
          <w:i/>
          <w:iCs/>
          <w:sz w:val="22"/>
          <w:szCs w:val="22"/>
        </w:rPr>
        <w:t>13 ,</w:t>
      </w:r>
      <w:proofErr w:type="gramEnd"/>
      <w:r w:rsidRPr="00E6134B">
        <w:rPr>
          <w:rFonts w:ascii="Perpetua" w:hAnsi="Perpetua"/>
          <w:i/>
          <w:iCs/>
          <w:sz w:val="22"/>
          <w:szCs w:val="22"/>
        </w:rPr>
        <w:t xml:space="preserve"> 2021.</w:t>
      </w:r>
    </w:p>
    <w:p w14:paraId="3DE26C3C" w14:textId="4A3DF9AC" w:rsidR="00F3518E" w:rsidRPr="00F3518E" w:rsidRDefault="003D0008" w:rsidP="00F7730F">
      <w:pPr>
        <w:pStyle w:val="dashbullet"/>
        <w:numPr>
          <w:ilvl w:val="0"/>
          <w:numId w:val="20"/>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DeLaura JA. (20</w:t>
      </w:r>
      <w:r>
        <w:rPr>
          <w:rFonts w:ascii="Perpetua" w:hAnsi="Perpetua"/>
          <w:sz w:val="22"/>
          <w:szCs w:val="22"/>
        </w:rPr>
        <w:t>2</w:t>
      </w:r>
      <w:r w:rsidR="000337B4">
        <w:rPr>
          <w:rFonts w:ascii="Perpetua" w:hAnsi="Perpetua"/>
          <w:sz w:val="22"/>
          <w:szCs w:val="22"/>
        </w:rPr>
        <w:t>1</w:t>
      </w:r>
      <w:r w:rsidRPr="005F7194">
        <w:rPr>
          <w:rFonts w:ascii="Perpetua" w:hAnsi="Perpetua"/>
          <w:sz w:val="22"/>
          <w:szCs w:val="22"/>
        </w:rPr>
        <w:t xml:space="preserve">). </w:t>
      </w:r>
      <w:r w:rsidRPr="003D0008">
        <w:rPr>
          <w:rFonts w:ascii="Perpetua" w:hAnsi="Perpetua"/>
          <w:sz w:val="22"/>
          <w:szCs w:val="22"/>
        </w:rPr>
        <w:t xml:space="preserve">Building STEM Connections With </w:t>
      </w:r>
      <w:r>
        <w:rPr>
          <w:rFonts w:ascii="Perpetua" w:hAnsi="Perpetua"/>
          <w:sz w:val="22"/>
          <w:szCs w:val="22"/>
        </w:rPr>
        <w:t>“</w:t>
      </w:r>
      <w:r w:rsidRPr="003D0008">
        <w:rPr>
          <w:rFonts w:ascii="Perpetua" w:hAnsi="Perpetua"/>
          <w:sz w:val="22"/>
          <w:szCs w:val="22"/>
        </w:rPr>
        <w:t>Go Baby Go</w:t>
      </w:r>
      <w:r>
        <w:rPr>
          <w:rFonts w:ascii="Perpetua" w:hAnsi="Perpetua"/>
          <w:sz w:val="22"/>
          <w:szCs w:val="22"/>
        </w:rPr>
        <w:t>.”</w:t>
      </w:r>
      <w:r w:rsidRPr="005F7194">
        <w:rPr>
          <w:rFonts w:ascii="Perpetua" w:hAnsi="Perpetua"/>
          <w:sz w:val="22"/>
          <w:szCs w:val="22"/>
        </w:rPr>
        <w:t xml:space="preserve"> </w:t>
      </w:r>
      <w:r w:rsidRPr="005F7194">
        <w:rPr>
          <w:rFonts w:ascii="Perpetua" w:hAnsi="Perpetua"/>
          <w:i/>
          <w:sz w:val="22"/>
          <w:szCs w:val="22"/>
        </w:rPr>
        <w:t>Science, Technology, Engineering and Math (STEM) Showcase presentation at the International Technology and Engineering Educators Association Annual Conference</w:t>
      </w:r>
      <w:r>
        <w:rPr>
          <w:rFonts w:ascii="Perpetua" w:hAnsi="Perpetua"/>
          <w:i/>
          <w:sz w:val="22"/>
          <w:szCs w:val="22"/>
        </w:rPr>
        <w:t xml:space="preserve"> (virtual)</w:t>
      </w:r>
      <w:r w:rsidRPr="005F7194">
        <w:rPr>
          <w:rFonts w:ascii="Perpetua" w:hAnsi="Perpetua"/>
          <w:i/>
          <w:sz w:val="22"/>
          <w:szCs w:val="22"/>
        </w:rPr>
        <w:t>.</w:t>
      </w:r>
    </w:p>
    <w:p w14:paraId="106DD1C5" w14:textId="4F8BB66E" w:rsidR="00F7730F" w:rsidRPr="005F7194" w:rsidRDefault="00F7730F" w:rsidP="00F7730F">
      <w:pPr>
        <w:pStyle w:val="dashbullet"/>
        <w:numPr>
          <w:ilvl w:val="0"/>
          <w:numId w:val="20"/>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DeLaura JA. (201</w:t>
      </w:r>
      <w:r>
        <w:rPr>
          <w:rFonts w:ascii="Perpetua" w:hAnsi="Perpetua"/>
          <w:sz w:val="22"/>
          <w:szCs w:val="22"/>
        </w:rPr>
        <w:t>8</w:t>
      </w:r>
      <w:r w:rsidRPr="005F7194">
        <w:rPr>
          <w:rFonts w:ascii="Perpetua" w:hAnsi="Perpetua"/>
          <w:sz w:val="22"/>
          <w:szCs w:val="22"/>
        </w:rPr>
        <w:t xml:space="preserve">). </w:t>
      </w:r>
      <w:r w:rsidRPr="00F7730F">
        <w:rPr>
          <w:rFonts w:ascii="Perpetua" w:hAnsi="Perpetua"/>
          <w:sz w:val="22"/>
          <w:szCs w:val="22"/>
        </w:rPr>
        <w:t>Engaging Students in Hands-On Adaptive Design Projects</w:t>
      </w:r>
      <w:r w:rsidRPr="005F7194">
        <w:rPr>
          <w:rFonts w:ascii="Perpetua" w:hAnsi="Perpetua"/>
          <w:sz w:val="22"/>
          <w:szCs w:val="22"/>
        </w:rPr>
        <w:t xml:space="preserve">. </w:t>
      </w:r>
      <w:r w:rsidRPr="005F7194">
        <w:rPr>
          <w:rFonts w:ascii="Perpetua" w:hAnsi="Perpetua"/>
          <w:i/>
          <w:sz w:val="22"/>
          <w:szCs w:val="22"/>
        </w:rPr>
        <w:t xml:space="preserve">Science, Technology, Engineering and Math (STEM) Showcase presentation at the International Technology and Engineering Educators Association Annual Conference, </w:t>
      </w:r>
      <w:r>
        <w:rPr>
          <w:rFonts w:ascii="Perpetua" w:hAnsi="Perpetua"/>
          <w:i/>
          <w:sz w:val="22"/>
          <w:szCs w:val="22"/>
        </w:rPr>
        <w:t>Atlanta, GA</w:t>
      </w:r>
      <w:r w:rsidRPr="005F7194">
        <w:rPr>
          <w:rFonts w:ascii="Perpetua" w:hAnsi="Perpetua"/>
          <w:i/>
          <w:sz w:val="22"/>
          <w:szCs w:val="22"/>
        </w:rPr>
        <w:t>.</w:t>
      </w:r>
    </w:p>
    <w:p w14:paraId="601531A8" w14:textId="77777777" w:rsidR="00F60BE8" w:rsidRPr="005F7194" w:rsidRDefault="00F60BE8" w:rsidP="002B2371">
      <w:pPr>
        <w:pStyle w:val="dashbullet"/>
        <w:numPr>
          <w:ilvl w:val="0"/>
          <w:numId w:val="20"/>
        </w:numPr>
        <w:rPr>
          <w:rFonts w:ascii="Perpetua" w:hAnsi="Perpetua"/>
          <w:i/>
          <w:sz w:val="22"/>
          <w:szCs w:val="22"/>
        </w:rPr>
      </w:pPr>
      <w:r w:rsidRPr="005F7194">
        <w:rPr>
          <w:rFonts w:ascii="Perpetua" w:hAnsi="Perpetua"/>
          <w:b/>
          <w:sz w:val="22"/>
          <w:szCs w:val="22"/>
        </w:rPr>
        <w:t>Dischino M</w:t>
      </w:r>
      <w:r w:rsidRPr="005F7194">
        <w:rPr>
          <w:rFonts w:ascii="Perpetua" w:hAnsi="Perpetua"/>
          <w:sz w:val="22"/>
          <w:szCs w:val="22"/>
        </w:rPr>
        <w:t xml:space="preserve">, DeLaura JA. (2017). Engaging Students in Hands-On Adaptive Technology Design Projects. </w:t>
      </w:r>
      <w:r w:rsidR="002B2371" w:rsidRPr="005F7194">
        <w:rPr>
          <w:rFonts w:ascii="Perpetua" w:hAnsi="Perpetua"/>
          <w:i/>
          <w:sz w:val="22"/>
          <w:szCs w:val="22"/>
        </w:rPr>
        <w:t xml:space="preserve">Proceedings of the Pupils Attitudes Towards Technology (PATT) Conference, Philadelphia, </w:t>
      </w:r>
      <w:r w:rsidR="00F7730F">
        <w:rPr>
          <w:rFonts w:ascii="Perpetua" w:hAnsi="Perpetua"/>
          <w:i/>
          <w:sz w:val="22"/>
          <w:szCs w:val="22"/>
        </w:rPr>
        <w:t>PA</w:t>
      </w:r>
      <w:r w:rsidR="002B2371" w:rsidRPr="005F7194">
        <w:rPr>
          <w:rFonts w:ascii="Perpetua" w:hAnsi="Perpetua"/>
          <w:i/>
          <w:sz w:val="22"/>
          <w:szCs w:val="22"/>
        </w:rPr>
        <w:t>.</w:t>
      </w:r>
      <w:r w:rsidR="00FE21E5" w:rsidRPr="005F7194">
        <w:rPr>
          <w:rFonts w:ascii="Perpetua" w:hAnsi="Perpetua"/>
          <w:i/>
          <w:sz w:val="22"/>
          <w:szCs w:val="22"/>
        </w:rPr>
        <w:t xml:space="preserve"> </w:t>
      </w:r>
      <w:r w:rsidR="002B2371" w:rsidRPr="005F7194">
        <w:rPr>
          <w:rFonts w:ascii="Perpetua" w:hAnsi="Perpetua"/>
          <w:i/>
          <w:sz w:val="22"/>
          <w:szCs w:val="22"/>
        </w:rPr>
        <w:t xml:space="preserve">    </w:t>
      </w:r>
    </w:p>
    <w:p w14:paraId="281ED1A0" w14:textId="77777777" w:rsidR="00115768" w:rsidRPr="005F7194" w:rsidRDefault="00115768" w:rsidP="00115768">
      <w:pPr>
        <w:pStyle w:val="dashbullet"/>
        <w:numPr>
          <w:ilvl w:val="0"/>
          <w:numId w:val="20"/>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DeLaura JA. (2017). Engaging and Teaching through Service Learning. </w:t>
      </w:r>
      <w:r w:rsidRPr="005F7194">
        <w:rPr>
          <w:rFonts w:ascii="Perpetua" w:hAnsi="Perpetua"/>
          <w:i/>
          <w:sz w:val="22"/>
          <w:szCs w:val="22"/>
        </w:rPr>
        <w:t xml:space="preserve">Session </w:t>
      </w:r>
      <w:r w:rsidR="00F60BE8" w:rsidRPr="005F7194">
        <w:rPr>
          <w:rFonts w:ascii="Perpetua" w:hAnsi="Perpetua"/>
          <w:i/>
          <w:sz w:val="22"/>
          <w:szCs w:val="22"/>
        </w:rPr>
        <w:t>presented at</w:t>
      </w:r>
      <w:r w:rsidRPr="005F7194">
        <w:rPr>
          <w:rFonts w:ascii="Perpetua" w:hAnsi="Perpetua"/>
          <w:sz w:val="22"/>
          <w:szCs w:val="22"/>
        </w:rPr>
        <w:t xml:space="preserve"> </w:t>
      </w:r>
      <w:r w:rsidR="00797250" w:rsidRPr="005F7194">
        <w:rPr>
          <w:rFonts w:ascii="Perpetua" w:hAnsi="Perpetua"/>
          <w:i/>
          <w:sz w:val="22"/>
          <w:szCs w:val="22"/>
        </w:rPr>
        <w:t xml:space="preserve">the </w:t>
      </w:r>
      <w:r w:rsidRPr="005F7194">
        <w:rPr>
          <w:rFonts w:ascii="Perpetua" w:hAnsi="Perpetua"/>
          <w:i/>
          <w:sz w:val="22"/>
          <w:szCs w:val="22"/>
        </w:rPr>
        <w:t>International Technology and Enginee</w:t>
      </w:r>
      <w:r w:rsidR="00407AD2" w:rsidRPr="005F7194">
        <w:rPr>
          <w:rFonts w:ascii="Perpetua" w:hAnsi="Perpetua"/>
          <w:i/>
          <w:sz w:val="22"/>
          <w:szCs w:val="22"/>
        </w:rPr>
        <w:t>ring Educators Association</w:t>
      </w:r>
      <w:r w:rsidR="008C0105">
        <w:rPr>
          <w:rFonts w:ascii="Perpetua" w:hAnsi="Perpetua"/>
          <w:i/>
          <w:sz w:val="22"/>
          <w:szCs w:val="22"/>
        </w:rPr>
        <w:t xml:space="preserve"> </w:t>
      </w:r>
      <w:r w:rsidRPr="005F7194">
        <w:rPr>
          <w:rFonts w:ascii="Perpetua" w:hAnsi="Perpetua"/>
          <w:i/>
          <w:sz w:val="22"/>
          <w:szCs w:val="22"/>
        </w:rPr>
        <w:t>Annual Conference, Dallas, TX.</w:t>
      </w:r>
    </w:p>
    <w:p w14:paraId="415CA790"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DeLaura JA. (2016). One </w:t>
      </w:r>
      <w:proofErr w:type="gramStart"/>
      <w:r w:rsidRPr="005F7194">
        <w:rPr>
          <w:rFonts w:ascii="Perpetua" w:hAnsi="Perpetua"/>
          <w:sz w:val="22"/>
          <w:szCs w:val="22"/>
        </w:rPr>
        <w:t>Service Learning</w:t>
      </w:r>
      <w:proofErr w:type="gramEnd"/>
      <w:r w:rsidRPr="005F7194">
        <w:rPr>
          <w:rFonts w:ascii="Perpetua" w:hAnsi="Perpetua"/>
          <w:sz w:val="22"/>
          <w:szCs w:val="22"/>
        </w:rPr>
        <w:t xml:space="preserve"> Project Enhances Many Lives. </w:t>
      </w:r>
      <w:r w:rsidRPr="005F7194">
        <w:rPr>
          <w:rFonts w:ascii="Perpetua" w:hAnsi="Perpetua"/>
          <w:i/>
          <w:sz w:val="22"/>
          <w:szCs w:val="22"/>
        </w:rPr>
        <w:t>Science, Technology, Engineering and Math (STEM) Showcase presentation at the International Technology and Enginee</w:t>
      </w:r>
      <w:r w:rsidR="00407AD2" w:rsidRPr="005F7194">
        <w:rPr>
          <w:rFonts w:ascii="Perpetua" w:hAnsi="Perpetua"/>
          <w:i/>
          <w:sz w:val="22"/>
          <w:szCs w:val="22"/>
        </w:rPr>
        <w:t xml:space="preserve">ring Educators Association </w:t>
      </w:r>
      <w:r w:rsidRPr="005F7194">
        <w:rPr>
          <w:rFonts w:ascii="Perpetua" w:hAnsi="Perpetua"/>
          <w:i/>
          <w:sz w:val="22"/>
          <w:szCs w:val="22"/>
        </w:rPr>
        <w:t>Annual Conference, Washington, DC.</w:t>
      </w:r>
    </w:p>
    <w:p w14:paraId="1A95213F" w14:textId="77777777" w:rsidR="00A902EF" w:rsidRPr="005F7194" w:rsidRDefault="00330FF6" w:rsidP="00330FF6">
      <w:pPr>
        <w:pStyle w:val="dashbullet"/>
        <w:numPr>
          <w:ilvl w:val="0"/>
          <w:numId w:val="20"/>
        </w:numPr>
        <w:rPr>
          <w:rFonts w:ascii="Perpetua" w:hAnsi="Perpetua"/>
          <w:sz w:val="22"/>
          <w:szCs w:val="22"/>
        </w:rPr>
      </w:pPr>
      <w:proofErr w:type="spellStart"/>
      <w:r w:rsidRPr="005F7194">
        <w:rPr>
          <w:rFonts w:ascii="Perpetua" w:hAnsi="Perpetua"/>
          <w:sz w:val="22"/>
          <w:szCs w:val="22"/>
        </w:rPr>
        <w:t>Flammang</w:t>
      </w:r>
      <w:proofErr w:type="spellEnd"/>
      <w:r w:rsidRPr="005F7194">
        <w:rPr>
          <w:rFonts w:ascii="Perpetua" w:hAnsi="Perpetua"/>
          <w:sz w:val="22"/>
          <w:szCs w:val="22"/>
        </w:rPr>
        <w:t xml:space="preserve"> R, </w:t>
      </w:r>
      <w:r w:rsidRPr="005F7194">
        <w:rPr>
          <w:rFonts w:ascii="Perpetua" w:hAnsi="Perpetua"/>
          <w:b/>
          <w:sz w:val="22"/>
          <w:szCs w:val="22"/>
        </w:rPr>
        <w:t>Dischino M</w:t>
      </w:r>
      <w:r w:rsidRPr="005F7194">
        <w:rPr>
          <w:rFonts w:ascii="Perpetua" w:hAnsi="Perpetua"/>
          <w:sz w:val="22"/>
          <w:szCs w:val="22"/>
        </w:rPr>
        <w:t xml:space="preserve">. (2015). Learning through Adaptive Mobility. </w:t>
      </w:r>
      <w:r w:rsidRPr="005F7194">
        <w:rPr>
          <w:rFonts w:ascii="Perpetua" w:hAnsi="Perpetua"/>
          <w:i/>
          <w:sz w:val="22"/>
          <w:szCs w:val="22"/>
        </w:rPr>
        <w:t>Session presented at the Connecticut Physical Therapy Association Annual Conference Farmington, CT, October 17, 2015.</w:t>
      </w:r>
    </w:p>
    <w:p w14:paraId="662930DF"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spacing w:val="-2"/>
          <w:sz w:val="22"/>
          <w:szCs w:val="22"/>
        </w:rPr>
        <w:t xml:space="preserve">Thomas J, </w:t>
      </w:r>
      <w:proofErr w:type="spellStart"/>
      <w:r w:rsidRPr="005F7194">
        <w:rPr>
          <w:rFonts w:ascii="Perpetua" w:hAnsi="Perpetua"/>
          <w:spacing w:val="-2"/>
          <w:sz w:val="22"/>
          <w:szCs w:val="22"/>
        </w:rPr>
        <w:t>Bednarski</w:t>
      </w:r>
      <w:proofErr w:type="spellEnd"/>
      <w:r w:rsidRPr="005F7194">
        <w:rPr>
          <w:rFonts w:ascii="Perpetua" w:hAnsi="Perpetua"/>
          <w:spacing w:val="-2"/>
          <w:sz w:val="22"/>
          <w:szCs w:val="22"/>
        </w:rPr>
        <w:t xml:space="preserve"> M, </w:t>
      </w:r>
      <w:r w:rsidRPr="005F7194">
        <w:rPr>
          <w:rFonts w:ascii="Perpetua" w:hAnsi="Perpetua"/>
          <w:b/>
          <w:spacing w:val="-2"/>
          <w:sz w:val="22"/>
          <w:szCs w:val="22"/>
        </w:rPr>
        <w:t>Dischino M</w:t>
      </w:r>
      <w:r w:rsidRPr="005F7194">
        <w:rPr>
          <w:rFonts w:ascii="Perpetua" w:hAnsi="Perpetua"/>
          <w:spacing w:val="-2"/>
          <w:sz w:val="22"/>
          <w:szCs w:val="22"/>
        </w:rPr>
        <w:t xml:space="preserve">. (2013). Developing Secondary Teachers’ Understanding of Scientific </w:t>
      </w:r>
      <w:r w:rsidRPr="005F7194">
        <w:rPr>
          <w:rFonts w:ascii="Perpetua" w:hAnsi="Perpetua"/>
          <w:sz w:val="22"/>
          <w:szCs w:val="22"/>
        </w:rPr>
        <w:t xml:space="preserve">and Engineering Practices from the Next Generation Science Standards in the Context of Climate Change. </w:t>
      </w:r>
      <w:r w:rsidRPr="005F7194">
        <w:rPr>
          <w:rFonts w:ascii="Perpetua" w:hAnsi="Perpetua"/>
          <w:i/>
          <w:spacing w:val="-2"/>
          <w:sz w:val="22"/>
          <w:szCs w:val="22"/>
        </w:rPr>
        <w:t>Proceeding</w:t>
      </w:r>
      <w:r w:rsidR="00B62865" w:rsidRPr="005F7194">
        <w:rPr>
          <w:rFonts w:ascii="Perpetua" w:hAnsi="Perpetua"/>
          <w:i/>
          <w:spacing w:val="-2"/>
          <w:sz w:val="22"/>
          <w:szCs w:val="22"/>
        </w:rPr>
        <w:t>s</w:t>
      </w:r>
      <w:r w:rsidRPr="005F7194">
        <w:rPr>
          <w:rFonts w:ascii="Perpetua" w:hAnsi="Perpetua"/>
          <w:i/>
          <w:spacing w:val="-2"/>
          <w:sz w:val="22"/>
          <w:szCs w:val="22"/>
        </w:rPr>
        <w:t xml:space="preserve"> from the 201</w:t>
      </w:r>
      <w:r w:rsidR="00407AD2" w:rsidRPr="005F7194">
        <w:rPr>
          <w:rFonts w:ascii="Perpetua" w:hAnsi="Perpetua"/>
          <w:i/>
          <w:spacing w:val="-2"/>
          <w:sz w:val="22"/>
          <w:szCs w:val="22"/>
        </w:rPr>
        <w:t>3</w:t>
      </w:r>
      <w:r w:rsidRPr="005F7194">
        <w:rPr>
          <w:rFonts w:ascii="Perpetua" w:hAnsi="Perpetua"/>
          <w:i/>
          <w:spacing w:val="-2"/>
          <w:sz w:val="22"/>
          <w:szCs w:val="22"/>
        </w:rPr>
        <w:t xml:space="preserve"> Geological Society of America Meeting and Exposition. Geological Society of America Abstracts</w:t>
      </w:r>
      <w:r w:rsidRPr="005F7194">
        <w:rPr>
          <w:rFonts w:ascii="Perpetua" w:hAnsi="Perpetua"/>
          <w:i/>
          <w:sz w:val="22"/>
          <w:szCs w:val="22"/>
        </w:rPr>
        <w:t xml:space="preserve"> with Programs</w:t>
      </w:r>
      <w:r w:rsidRPr="005F7194">
        <w:rPr>
          <w:rFonts w:ascii="Perpetua" w:hAnsi="Perpetua"/>
          <w:i/>
          <w:spacing w:val="-20"/>
          <w:sz w:val="22"/>
          <w:szCs w:val="22"/>
        </w:rPr>
        <w:t xml:space="preserve">. </w:t>
      </w:r>
      <w:r w:rsidRPr="005F7194">
        <w:rPr>
          <w:rFonts w:ascii="Perpetua" w:hAnsi="Perpetua"/>
          <w:i/>
          <w:sz w:val="22"/>
          <w:szCs w:val="22"/>
        </w:rPr>
        <w:t>Vol</w:t>
      </w:r>
      <w:r w:rsidRPr="005F7194">
        <w:rPr>
          <w:rFonts w:ascii="Perpetua" w:hAnsi="Perpetua"/>
          <w:i/>
          <w:spacing w:val="-20"/>
          <w:sz w:val="22"/>
          <w:szCs w:val="22"/>
        </w:rPr>
        <w:t xml:space="preserve">. </w:t>
      </w:r>
      <w:r w:rsidRPr="005F7194">
        <w:rPr>
          <w:rFonts w:ascii="Perpetua" w:hAnsi="Perpetua"/>
          <w:i/>
          <w:sz w:val="22"/>
          <w:szCs w:val="22"/>
        </w:rPr>
        <w:t>45</w:t>
      </w:r>
      <w:r w:rsidRPr="005F7194">
        <w:rPr>
          <w:rFonts w:ascii="Perpetua" w:hAnsi="Perpetua"/>
          <w:i/>
          <w:spacing w:val="-20"/>
          <w:sz w:val="22"/>
          <w:szCs w:val="22"/>
        </w:rPr>
        <w:t xml:space="preserve">, </w:t>
      </w:r>
      <w:r w:rsidRPr="005F7194">
        <w:rPr>
          <w:rFonts w:ascii="Perpetua" w:hAnsi="Perpetua"/>
          <w:i/>
          <w:sz w:val="22"/>
          <w:szCs w:val="22"/>
        </w:rPr>
        <w:t>No</w:t>
      </w:r>
      <w:r w:rsidRPr="005F7194">
        <w:rPr>
          <w:rFonts w:ascii="Perpetua" w:hAnsi="Perpetua"/>
          <w:i/>
          <w:spacing w:val="-20"/>
          <w:sz w:val="22"/>
          <w:szCs w:val="22"/>
        </w:rPr>
        <w:t xml:space="preserve">. </w:t>
      </w:r>
      <w:r w:rsidRPr="005F7194">
        <w:rPr>
          <w:rFonts w:ascii="Perpetua" w:hAnsi="Perpetua"/>
          <w:i/>
          <w:sz w:val="22"/>
          <w:szCs w:val="22"/>
        </w:rPr>
        <w:t>7</w:t>
      </w:r>
      <w:r w:rsidRPr="005F7194">
        <w:rPr>
          <w:rFonts w:ascii="Perpetua" w:hAnsi="Perpetua"/>
          <w:i/>
          <w:spacing w:val="-20"/>
          <w:sz w:val="22"/>
          <w:szCs w:val="22"/>
        </w:rPr>
        <w:t xml:space="preserve">, </w:t>
      </w:r>
      <w:r w:rsidRPr="005F7194">
        <w:rPr>
          <w:rFonts w:ascii="Perpetua" w:hAnsi="Perpetua"/>
          <w:i/>
          <w:sz w:val="22"/>
          <w:szCs w:val="22"/>
        </w:rPr>
        <w:t>p</w:t>
      </w:r>
      <w:r w:rsidRPr="005F7194">
        <w:rPr>
          <w:rFonts w:ascii="Perpetua" w:hAnsi="Perpetua"/>
          <w:i/>
          <w:spacing w:val="-20"/>
          <w:sz w:val="22"/>
          <w:szCs w:val="22"/>
        </w:rPr>
        <w:t xml:space="preserve">. </w:t>
      </w:r>
      <w:r w:rsidRPr="005F7194">
        <w:rPr>
          <w:rFonts w:ascii="Perpetua" w:hAnsi="Perpetua"/>
          <w:i/>
          <w:sz w:val="22"/>
          <w:szCs w:val="22"/>
        </w:rPr>
        <w:t>505.</w:t>
      </w:r>
      <w:r w:rsidRPr="005F7194">
        <w:rPr>
          <w:rFonts w:ascii="Perpetua" w:hAnsi="Perpetua"/>
          <w:sz w:val="22"/>
          <w:szCs w:val="22"/>
        </w:rPr>
        <w:t xml:space="preserve"> https</w:t>
      </w:r>
      <w:r w:rsidRPr="005F7194">
        <w:rPr>
          <w:rFonts w:ascii="Perpetua" w:hAnsi="Perpetua"/>
          <w:spacing w:val="-20"/>
          <w:sz w:val="22"/>
          <w:szCs w:val="22"/>
        </w:rPr>
        <w:t>:</w:t>
      </w:r>
      <w:r w:rsidRPr="005F7194">
        <w:rPr>
          <w:rFonts w:ascii="Perpetua" w:hAnsi="Perpetua"/>
          <w:spacing w:val="-40"/>
          <w:sz w:val="22"/>
          <w:szCs w:val="22"/>
        </w:rPr>
        <w:t>//</w:t>
      </w:r>
      <w:r w:rsidRPr="005F7194">
        <w:rPr>
          <w:rFonts w:ascii="Perpetua" w:hAnsi="Perpetua"/>
          <w:sz w:val="22"/>
          <w:szCs w:val="22"/>
        </w:rPr>
        <w:t>gsa.confex.com</w:t>
      </w:r>
      <w:r w:rsidRPr="005F7194">
        <w:rPr>
          <w:rFonts w:ascii="Perpetua" w:hAnsi="Perpetua"/>
          <w:spacing w:val="-20"/>
          <w:sz w:val="22"/>
          <w:szCs w:val="22"/>
        </w:rPr>
        <w:t>/</w:t>
      </w:r>
      <w:r w:rsidRPr="005F7194">
        <w:rPr>
          <w:rFonts w:ascii="Perpetua" w:hAnsi="Perpetua"/>
          <w:sz w:val="22"/>
          <w:szCs w:val="22"/>
        </w:rPr>
        <w:t>gsa</w:t>
      </w:r>
      <w:r w:rsidRPr="005F7194">
        <w:rPr>
          <w:rFonts w:ascii="Perpetua" w:hAnsi="Perpetua"/>
          <w:spacing w:val="-20"/>
          <w:sz w:val="22"/>
          <w:szCs w:val="22"/>
        </w:rPr>
        <w:t>/</w:t>
      </w:r>
      <w:r w:rsidRPr="005F7194">
        <w:rPr>
          <w:rFonts w:ascii="Perpetua" w:hAnsi="Perpetua"/>
          <w:sz w:val="22"/>
          <w:szCs w:val="22"/>
        </w:rPr>
        <w:t>2013AM</w:t>
      </w:r>
      <w:r w:rsidRPr="005F7194">
        <w:rPr>
          <w:rFonts w:ascii="Perpetua" w:hAnsi="Perpetua"/>
          <w:spacing w:val="-20"/>
          <w:sz w:val="22"/>
          <w:szCs w:val="22"/>
        </w:rPr>
        <w:t>/</w:t>
      </w:r>
      <w:r w:rsidRPr="005F7194">
        <w:rPr>
          <w:rFonts w:ascii="Perpetua" w:hAnsi="Perpetua"/>
          <w:sz w:val="22"/>
          <w:szCs w:val="22"/>
        </w:rPr>
        <w:t>webprogram</w:t>
      </w:r>
      <w:r w:rsidRPr="005F7194">
        <w:rPr>
          <w:rFonts w:ascii="Perpetua" w:hAnsi="Perpetua"/>
          <w:spacing w:val="-20"/>
          <w:sz w:val="22"/>
          <w:szCs w:val="22"/>
        </w:rPr>
        <w:t>/</w:t>
      </w:r>
      <w:r w:rsidRPr="005F7194">
        <w:rPr>
          <w:rFonts w:ascii="Perpetua" w:hAnsi="Perpetua"/>
          <w:sz w:val="22"/>
          <w:szCs w:val="22"/>
        </w:rPr>
        <w:t>Paper231036.html</w:t>
      </w:r>
    </w:p>
    <w:p w14:paraId="5544C3B0" w14:textId="77777777" w:rsidR="002056A4" w:rsidRPr="005F7194" w:rsidRDefault="002056A4" w:rsidP="002056A4">
      <w:pPr>
        <w:pStyle w:val="dashbullet"/>
        <w:numPr>
          <w:ilvl w:val="0"/>
          <w:numId w:val="20"/>
        </w:numPr>
        <w:rPr>
          <w:rFonts w:ascii="Perpetua" w:hAnsi="Perpetua"/>
          <w:sz w:val="22"/>
          <w:szCs w:val="22"/>
        </w:rPr>
      </w:pPr>
      <w:r w:rsidRPr="005F7194">
        <w:rPr>
          <w:rFonts w:ascii="Perpetua" w:hAnsi="Perpetua"/>
          <w:sz w:val="22"/>
          <w:szCs w:val="22"/>
        </w:rPr>
        <w:t xml:space="preserve">Massa, NM, </w:t>
      </w:r>
      <w:r w:rsidRPr="005F7194">
        <w:rPr>
          <w:rFonts w:ascii="Perpetua" w:hAnsi="Perpetua"/>
          <w:b/>
          <w:sz w:val="22"/>
          <w:szCs w:val="22"/>
        </w:rPr>
        <w:t>Dischino M</w:t>
      </w:r>
      <w:r w:rsidRPr="005F7194">
        <w:rPr>
          <w:rFonts w:ascii="Perpetua" w:hAnsi="Perpetua"/>
          <w:sz w:val="22"/>
          <w:szCs w:val="22"/>
        </w:rPr>
        <w:t xml:space="preserve">, Donnelly J, Hanes F., DeLaura JA. (2012). Problem-Based Learning in a Pre-Service Technology and Engineering Education Course. </w:t>
      </w:r>
      <w:r w:rsidRPr="005F7194">
        <w:rPr>
          <w:rFonts w:ascii="Perpetua" w:hAnsi="Perpetua"/>
          <w:i/>
          <w:sz w:val="22"/>
          <w:szCs w:val="22"/>
        </w:rPr>
        <w:t>Transactions of the American Society for Engineering Education Annual Conference, San Antonio, TX.</w:t>
      </w:r>
    </w:p>
    <w:p w14:paraId="4A140743" w14:textId="77777777" w:rsidR="00416F19" w:rsidRPr="005F7194" w:rsidRDefault="000D6E99" w:rsidP="000D6E99">
      <w:pPr>
        <w:pStyle w:val="dashbullet"/>
        <w:numPr>
          <w:ilvl w:val="0"/>
          <w:numId w:val="20"/>
        </w:numPr>
        <w:rPr>
          <w:rFonts w:ascii="Perpetua" w:hAnsi="Perpetua"/>
          <w:sz w:val="22"/>
          <w:szCs w:val="22"/>
        </w:rPr>
      </w:pPr>
      <w:r w:rsidRPr="005F7194">
        <w:rPr>
          <w:rFonts w:ascii="Perpetua" w:hAnsi="Perpetua"/>
          <w:sz w:val="22"/>
          <w:szCs w:val="22"/>
        </w:rPr>
        <w:t xml:space="preserve">Massa, NM, </w:t>
      </w:r>
      <w:r w:rsidRPr="005F7194">
        <w:rPr>
          <w:rFonts w:ascii="Perpetua" w:hAnsi="Perpetua"/>
          <w:b/>
          <w:sz w:val="22"/>
          <w:szCs w:val="22"/>
        </w:rPr>
        <w:t>Dischino M</w:t>
      </w:r>
      <w:r w:rsidRPr="005F7194">
        <w:rPr>
          <w:rFonts w:ascii="Perpetua" w:hAnsi="Perpetua"/>
          <w:sz w:val="22"/>
          <w:szCs w:val="22"/>
        </w:rPr>
        <w:t xml:space="preserve">, Donnelly J, Hanes F. (2011). Creating Real-World Problem-Based Learning Challenges in Sustainable Technologies to Increase the STEM Pipeline. </w:t>
      </w:r>
      <w:r w:rsidRPr="005F7194">
        <w:rPr>
          <w:rFonts w:ascii="Perpetua" w:hAnsi="Perpetua"/>
          <w:i/>
          <w:sz w:val="22"/>
          <w:szCs w:val="22"/>
        </w:rPr>
        <w:t>Transactions of the American Society for Engineering Education Annual Conference, Vancouver, BC.</w:t>
      </w:r>
    </w:p>
    <w:p w14:paraId="7D676463" w14:textId="7918BD92" w:rsidR="00AD0311" w:rsidRPr="005F7194" w:rsidRDefault="00AD0311" w:rsidP="00AD0311">
      <w:pPr>
        <w:pStyle w:val="dashbullet"/>
        <w:numPr>
          <w:ilvl w:val="0"/>
          <w:numId w:val="20"/>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Al-Masoud N, Baumann PF, </w:t>
      </w:r>
      <w:proofErr w:type="spellStart"/>
      <w:r w:rsidRPr="005F7194">
        <w:rPr>
          <w:rFonts w:ascii="Perpetua" w:hAnsi="Perpetua"/>
          <w:sz w:val="22"/>
          <w:szCs w:val="22"/>
        </w:rPr>
        <w:t>Naoumov</w:t>
      </w:r>
      <w:proofErr w:type="spellEnd"/>
      <w:r w:rsidRPr="005F7194">
        <w:rPr>
          <w:rFonts w:ascii="Perpetua" w:hAnsi="Perpetua"/>
          <w:sz w:val="22"/>
          <w:szCs w:val="22"/>
        </w:rPr>
        <w:t xml:space="preserve"> V, </w:t>
      </w:r>
      <w:proofErr w:type="spellStart"/>
      <w:r w:rsidRPr="005F7194">
        <w:rPr>
          <w:rFonts w:ascii="Perpetua" w:hAnsi="Perpetua"/>
          <w:sz w:val="22"/>
          <w:szCs w:val="22"/>
        </w:rPr>
        <w:t>Kremens</w:t>
      </w:r>
      <w:proofErr w:type="spellEnd"/>
      <w:r w:rsidRPr="005F7194">
        <w:rPr>
          <w:rFonts w:ascii="Perpetua" w:hAnsi="Perpetua"/>
          <w:sz w:val="22"/>
          <w:szCs w:val="22"/>
        </w:rPr>
        <w:t xml:space="preserve"> Z. (2011</w:t>
      </w:r>
      <w:proofErr w:type="gramStart"/>
      <w:r w:rsidRPr="005F7194">
        <w:rPr>
          <w:rFonts w:ascii="Perpetua" w:hAnsi="Perpetua"/>
          <w:sz w:val="22"/>
          <w:szCs w:val="22"/>
        </w:rPr>
        <w:t>).Go</w:t>
      </w:r>
      <w:proofErr w:type="gramEnd"/>
      <w:r w:rsidRPr="005F7194">
        <w:rPr>
          <w:rFonts w:ascii="Perpetua" w:hAnsi="Perpetua"/>
          <w:sz w:val="22"/>
          <w:szCs w:val="22"/>
        </w:rPr>
        <w:t xml:space="preserve"> For Aerospace!: Recruiting the Next Generation of Engineers. </w:t>
      </w:r>
      <w:r w:rsidRPr="005F7194">
        <w:rPr>
          <w:rFonts w:ascii="Perpetua" w:hAnsi="Perpetua"/>
          <w:i/>
          <w:sz w:val="22"/>
          <w:szCs w:val="22"/>
        </w:rPr>
        <w:t>Proceedings of the International Association of Journals and Conferences – American Society for Engineering Education (IAJC-ASEE) Joint International Conference, Hartford, CT, April 15-16, 2011.</w:t>
      </w:r>
      <w:r w:rsidR="003D0008">
        <w:rPr>
          <w:rFonts w:ascii="Perpetua" w:hAnsi="Perpetua"/>
          <w:i/>
          <w:sz w:val="22"/>
          <w:szCs w:val="22"/>
        </w:rPr>
        <w:br/>
      </w:r>
    </w:p>
    <w:p w14:paraId="02831C03" w14:textId="77777777" w:rsidR="00AD0311" w:rsidRPr="001A39E8" w:rsidRDefault="00AD0311" w:rsidP="00AD0311">
      <w:pPr>
        <w:pStyle w:val="dashbullet"/>
        <w:numPr>
          <w:ilvl w:val="0"/>
          <w:numId w:val="20"/>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DeLaura JA, Donnelly J, Massa, NM, Hanes F. (2011). Increasing the STEM Pipeline through Problem-Based Learning. </w:t>
      </w:r>
      <w:r w:rsidRPr="005F7194">
        <w:rPr>
          <w:rFonts w:ascii="Perpetua" w:hAnsi="Perpetua"/>
          <w:i/>
          <w:sz w:val="22"/>
          <w:szCs w:val="22"/>
        </w:rPr>
        <w:t>Proceedings of the International Association of Journals and Conferences – American Society for Engineering Education</w:t>
      </w:r>
      <w:r w:rsidRPr="005F7194">
        <w:rPr>
          <w:rFonts w:ascii="Perpetua" w:hAnsi="Perpetua"/>
          <w:sz w:val="22"/>
          <w:szCs w:val="22"/>
        </w:rPr>
        <w:t xml:space="preserve"> (</w:t>
      </w:r>
      <w:r w:rsidRPr="005F7194">
        <w:rPr>
          <w:rFonts w:ascii="Perpetua" w:hAnsi="Perpetua"/>
          <w:i/>
          <w:sz w:val="22"/>
          <w:szCs w:val="22"/>
        </w:rPr>
        <w:t>IAJC-ASEE) Joint International Conference, Hartford, CT.</w:t>
      </w:r>
    </w:p>
    <w:p w14:paraId="0810FA0C"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DeLaura JA. (2010). Increasing the STEM Pipeline through Problem-Based Learning. </w:t>
      </w:r>
      <w:r w:rsidRPr="005F7194">
        <w:rPr>
          <w:rFonts w:ascii="Perpetua" w:hAnsi="Perpetua"/>
          <w:i/>
          <w:sz w:val="22"/>
          <w:szCs w:val="22"/>
        </w:rPr>
        <w:t>Session presented at the International Technology and Enginee</w:t>
      </w:r>
      <w:r w:rsidR="00407AD2" w:rsidRPr="005F7194">
        <w:rPr>
          <w:rFonts w:ascii="Perpetua" w:hAnsi="Perpetua"/>
          <w:i/>
          <w:sz w:val="22"/>
          <w:szCs w:val="22"/>
        </w:rPr>
        <w:t xml:space="preserve">ring Educators Association </w:t>
      </w:r>
      <w:r w:rsidRPr="005F7194">
        <w:rPr>
          <w:rFonts w:ascii="Perpetua" w:hAnsi="Perpetua"/>
          <w:i/>
          <w:sz w:val="22"/>
          <w:szCs w:val="22"/>
        </w:rPr>
        <w:t>Annual Conference, Minneapolis, MN.</w:t>
      </w:r>
    </w:p>
    <w:p w14:paraId="0E555AFB"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DeLaura JA, Foster PN, Sianez DM. (2010). Engineering Beyond the Classroom. </w:t>
      </w:r>
      <w:r w:rsidRPr="005F7194">
        <w:rPr>
          <w:rFonts w:ascii="Perpetua" w:hAnsi="Perpetua"/>
          <w:i/>
          <w:sz w:val="22"/>
          <w:szCs w:val="22"/>
        </w:rPr>
        <w:t>Transactions of the American Society for Engineering Education Annual Conference, Louisville, KY.</w:t>
      </w:r>
    </w:p>
    <w:p w14:paraId="7B9000A2"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xml:space="preserve">, Al-Masoud N, Baumann PF, </w:t>
      </w:r>
      <w:proofErr w:type="spellStart"/>
      <w:r w:rsidRPr="005F7194">
        <w:rPr>
          <w:rFonts w:ascii="Perpetua" w:hAnsi="Perpetua"/>
          <w:sz w:val="22"/>
          <w:szCs w:val="22"/>
        </w:rPr>
        <w:t>Naoumov</w:t>
      </w:r>
      <w:proofErr w:type="spellEnd"/>
      <w:r w:rsidRPr="005F7194">
        <w:rPr>
          <w:rFonts w:ascii="Perpetua" w:hAnsi="Perpetua"/>
          <w:sz w:val="22"/>
          <w:szCs w:val="22"/>
        </w:rPr>
        <w:t xml:space="preserve"> V, </w:t>
      </w:r>
      <w:proofErr w:type="spellStart"/>
      <w:r w:rsidRPr="005F7194">
        <w:rPr>
          <w:rFonts w:ascii="Perpetua" w:hAnsi="Perpetua"/>
          <w:sz w:val="22"/>
          <w:szCs w:val="22"/>
        </w:rPr>
        <w:t>Kremens</w:t>
      </w:r>
      <w:proofErr w:type="spellEnd"/>
      <w:r w:rsidRPr="005F7194">
        <w:rPr>
          <w:rFonts w:ascii="Perpetua" w:hAnsi="Perpetua"/>
          <w:sz w:val="22"/>
          <w:szCs w:val="22"/>
        </w:rPr>
        <w:t xml:space="preserve"> Z. (2010). Go For Aerospace! High School Recruitment Program: Preliminary Outcomes, Lessons Learned and Future Directions. </w:t>
      </w:r>
      <w:r w:rsidRPr="005F7194">
        <w:rPr>
          <w:rFonts w:ascii="Perpetua" w:hAnsi="Perpetua"/>
          <w:i/>
          <w:sz w:val="22"/>
          <w:szCs w:val="22"/>
        </w:rPr>
        <w:t>Transactions of the American Society for Engineering Education Annual Conference, Louisville, KY.</w:t>
      </w:r>
    </w:p>
    <w:p w14:paraId="5E75428F"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sz w:val="22"/>
          <w:szCs w:val="22"/>
        </w:rPr>
        <w:t xml:space="preserve">Donnelly J, Massa, NM, </w:t>
      </w:r>
      <w:r w:rsidRPr="005F7194">
        <w:rPr>
          <w:rFonts w:ascii="Perpetua" w:hAnsi="Perpetua"/>
          <w:b/>
          <w:sz w:val="22"/>
          <w:szCs w:val="22"/>
        </w:rPr>
        <w:t>Dischino M</w:t>
      </w:r>
      <w:r w:rsidRPr="005F7194">
        <w:rPr>
          <w:rFonts w:ascii="Perpetua" w:hAnsi="Perpetua"/>
          <w:sz w:val="22"/>
          <w:szCs w:val="22"/>
        </w:rPr>
        <w:t xml:space="preserve">, Hanes F. (2010). Implementation Stories from the PHOTON PBL Project. </w:t>
      </w:r>
      <w:r w:rsidRPr="005F7194">
        <w:rPr>
          <w:rFonts w:ascii="Perpetua" w:hAnsi="Perpetua"/>
          <w:i/>
          <w:sz w:val="22"/>
          <w:szCs w:val="22"/>
        </w:rPr>
        <w:t>Proceedings of the SPIE Annual Meeting, San Diego, CA.</w:t>
      </w:r>
    </w:p>
    <w:p w14:paraId="53873D97"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sz w:val="22"/>
          <w:szCs w:val="22"/>
        </w:rPr>
        <w:t xml:space="preserve">Massa NM, </w:t>
      </w:r>
      <w:r w:rsidRPr="005F7194">
        <w:rPr>
          <w:rFonts w:ascii="Perpetua" w:hAnsi="Perpetua"/>
          <w:b/>
          <w:sz w:val="22"/>
          <w:szCs w:val="22"/>
        </w:rPr>
        <w:t>Dischino M</w:t>
      </w:r>
      <w:r w:rsidRPr="005F7194">
        <w:rPr>
          <w:rFonts w:ascii="Perpetua" w:hAnsi="Perpetua"/>
          <w:sz w:val="22"/>
          <w:szCs w:val="22"/>
        </w:rPr>
        <w:t xml:space="preserve">, Donnelly J, Hanes F. (2010). Problem-Based Learning in Sustainable Technologies: Increasing the STEM Pipeline. </w:t>
      </w:r>
      <w:r w:rsidRPr="005F7194">
        <w:rPr>
          <w:rFonts w:ascii="Perpetua" w:hAnsi="Perpetua"/>
          <w:i/>
          <w:sz w:val="22"/>
          <w:szCs w:val="22"/>
        </w:rPr>
        <w:t>Transactions of the American Society for Engineering Education Annual Conference, Louisville, KY.</w:t>
      </w:r>
    </w:p>
    <w:p w14:paraId="0652BB4D"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sz w:val="22"/>
          <w:szCs w:val="22"/>
        </w:rPr>
        <w:t xml:space="preserve">Massa, NM, </w:t>
      </w:r>
      <w:r w:rsidRPr="005F7194">
        <w:rPr>
          <w:rFonts w:ascii="Perpetua" w:hAnsi="Perpetua"/>
          <w:b/>
          <w:sz w:val="22"/>
          <w:szCs w:val="22"/>
        </w:rPr>
        <w:t>Dischino M</w:t>
      </w:r>
      <w:r w:rsidRPr="005F7194">
        <w:rPr>
          <w:rFonts w:ascii="Perpetua" w:hAnsi="Perpetua"/>
          <w:sz w:val="22"/>
          <w:szCs w:val="22"/>
        </w:rPr>
        <w:t xml:space="preserve">, Donnelly J, Hanes F. (2009). Problem-Based Learning in Photonics Technology Education: Assessing Student Learning. </w:t>
      </w:r>
      <w:r w:rsidRPr="005F7194">
        <w:rPr>
          <w:rFonts w:ascii="Perpetua" w:hAnsi="Perpetua"/>
          <w:i/>
          <w:sz w:val="22"/>
          <w:szCs w:val="22"/>
        </w:rPr>
        <w:t>Paper presented at the 2009 Education and Training in Optics and Photonics (ETOP) Conference, St. Asaph, Wales, United Kingdom.</w:t>
      </w:r>
    </w:p>
    <w:p w14:paraId="2EE82C9A"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sz w:val="22"/>
          <w:szCs w:val="22"/>
        </w:rPr>
        <w:t xml:space="preserve">Donnelly J, </w:t>
      </w:r>
      <w:r w:rsidRPr="005F7194">
        <w:rPr>
          <w:rFonts w:ascii="Perpetua" w:hAnsi="Perpetua"/>
          <w:b/>
          <w:sz w:val="22"/>
          <w:szCs w:val="22"/>
        </w:rPr>
        <w:t>Dischino M</w:t>
      </w:r>
      <w:r w:rsidRPr="005F7194">
        <w:rPr>
          <w:rFonts w:ascii="Perpetua" w:hAnsi="Perpetua"/>
          <w:sz w:val="22"/>
          <w:szCs w:val="22"/>
        </w:rPr>
        <w:t xml:space="preserve">, Hanes F, Massa, NM. (2009). Creating and Using Industry-Based Problem-Based Learning Challenges in Photonics: Lessons Learned. </w:t>
      </w:r>
      <w:r w:rsidRPr="005F7194">
        <w:rPr>
          <w:rFonts w:ascii="Perpetua" w:hAnsi="Perpetua"/>
          <w:i/>
          <w:sz w:val="22"/>
          <w:szCs w:val="22"/>
        </w:rPr>
        <w:t>Paper presented at the 2009 Education and Training in Optics and Photonics (ETOP) Conference, St. Asaph, Wales, United Kingdom.</w:t>
      </w:r>
    </w:p>
    <w:p w14:paraId="1C03C931"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sz w:val="22"/>
          <w:szCs w:val="22"/>
        </w:rPr>
        <w:t xml:space="preserve">Massa NM, </w:t>
      </w:r>
      <w:r w:rsidRPr="005F7194">
        <w:rPr>
          <w:rFonts w:ascii="Perpetua" w:hAnsi="Perpetua"/>
          <w:b/>
          <w:sz w:val="22"/>
          <w:szCs w:val="22"/>
        </w:rPr>
        <w:t>Dischino M</w:t>
      </w:r>
      <w:r w:rsidRPr="005F7194">
        <w:rPr>
          <w:rFonts w:ascii="Perpetua" w:hAnsi="Perpetua"/>
          <w:sz w:val="22"/>
          <w:szCs w:val="22"/>
        </w:rPr>
        <w:t xml:space="preserve">, </w:t>
      </w:r>
      <w:proofErr w:type="spellStart"/>
      <w:r w:rsidRPr="005F7194">
        <w:rPr>
          <w:rFonts w:ascii="Perpetua" w:hAnsi="Perpetua"/>
          <w:sz w:val="22"/>
          <w:szCs w:val="22"/>
        </w:rPr>
        <w:t>Wosczyna</w:t>
      </w:r>
      <w:proofErr w:type="spellEnd"/>
      <w:r w:rsidRPr="005F7194">
        <w:rPr>
          <w:rFonts w:ascii="Perpetua" w:hAnsi="Perpetua"/>
          <w:sz w:val="22"/>
          <w:szCs w:val="22"/>
        </w:rPr>
        <w:t xml:space="preserve">-Birch, K. (2009). Problem-Based Learning in Technology Education. </w:t>
      </w:r>
      <w:r w:rsidRPr="005F7194">
        <w:rPr>
          <w:rFonts w:ascii="Perpetua" w:hAnsi="Perpetua"/>
          <w:i/>
          <w:sz w:val="22"/>
          <w:szCs w:val="22"/>
        </w:rPr>
        <w:t>Session presented at the High Impact Technology Exchange Conference, Scottsdale, AZ.</w:t>
      </w:r>
    </w:p>
    <w:p w14:paraId="584A2DF2" w14:textId="77777777" w:rsidR="00AD0311" w:rsidRPr="005F7194" w:rsidRDefault="00AD0311" w:rsidP="00AD0311">
      <w:pPr>
        <w:pStyle w:val="dashbullet"/>
        <w:numPr>
          <w:ilvl w:val="0"/>
          <w:numId w:val="20"/>
        </w:numPr>
        <w:rPr>
          <w:rFonts w:ascii="Perpetua" w:hAnsi="Perpetua"/>
          <w:i/>
          <w:sz w:val="22"/>
          <w:szCs w:val="22"/>
        </w:rPr>
      </w:pPr>
      <w:r w:rsidRPr="005F7194">
        <w:rPr>
          <w:rFonts w:ascii="Perpetua" w:hAnsi="Perpetua"/>
          <w:sz w:val="22"/>
          <w:szCs w:val="22"/>
        </w:rPr>
        <w:t xml:space="preserve">Klein S, </w:t>
      </w:r>
      <w:r w:rsidRPr="005F7194">
        <w:rPr>
          <w:rFonts w:ascii="Perpetua" w:hAnsi="Perpetua"/>
          <w:b/>
          <w:sz w:val="22"/>
          <w:szCs w:val="22"/>
        </w:rPr>
        <w:t>Dischino M,</w:t>
      </w:r>
      <w:r w:rsidRPr="005F7194">
        <w:rPr>
          <w:rFonts w:ascii="Perpetua" w:hAnsi="Perpetua"/>
          <w:sz w:val="22"/>
          <w:szCs w:val="22"/>
        </w:rPr>
        <w:t xml:space="preserve"> Khosla M, Foster P, Shields C, Fagan D, Cyr M, Staley J. (2009). Best Practices Panel Winners: ASEE K-12 Engineering and Pre-College Outreach Division. </w:t>
      </w:r>
      <w:r w:rsidRPr="005F7194">
        <w:rPr>
          <w:rFonts w:ascii="Perpetua" w:hAnsi="Perpetua"/>
          <w:i/>
          <w:sz w:val="22"/>
          <w:szCs w:val="22"/>
        </w:rPr>
        <w:t>Transactions of the American Society for Engineering Education Annual Conference, Austin, TX.</w:t>
      </w:r>
    </w:p>
    <w:p w14:paraId="30D19241" w14:textId="77777777" w:rsidR="00AD0311" w:rsidRPr="005F7194" w:rsidRDefault="00AD0311" w:rsidP="00AD0311">
      <w:pPr>
        <w:pStyle w:val="dashbullet"/>
        <w:numPr>
          <w:ilvl w:val="0"/>
          <w:numId w:val="20"/>
        </w:numPr>
        <w:rPr>
          <w:rFonts w:ascii="Perpetua" w:hAnsi="Perpetua"/>
          <w:i/>
          <w:sz w:val="22"/>
          <w:szCs w:val="22"/>
        </w:rPr>
      </w:pPr>
      <w:r w:rsidRPr="005F7194">
        <w:rPr>
          <w:rFonts w:ascii="Perpetua" w:hAnsi="Perpetua"/>
          <w:b/>
          <w:sz w:val="22"/>
          <w:szCs w:val="22"/>
        </w:rPr>
        <w:t>Dischino M</w:t>
      </w:r>
      <w:r w:rsidRPr="005F7194">
        <w:rPr>
          <w:rFonts w:ascii="Perpetua" w:hAnsi="Perpetua"/>
          <w:sz w:val="22"/>
          <w:szCs w:val="22"/>
        </w:rPr>
        <w:t xml:space="preserve">, Al-Masoud N, Baumann PF, </w:t>
      </w:r>
      <w:proofErr w:type="spellStart"/>
      <w:r w:rsidRPr="005F7194">
        <w:rPr>
          <w:rFonts w:ascii="Perpetua" w:hAnsi="Perpetua"/>
          <w:sz w:val="22"/>
          <w:szCs w:val="22"/>
        </w:rPr>
        <w:t>Naoumov</w:t>
      </w:r>
      <w:proofErr w:type="spellEnd"/>
      <w:r w:rsidRPr="005F7194">
        <w:rPr>
          <w:rFonts w:ascii="Perpetua" w:hAnsi="Perpetua"/>
          <w:sz w:val="22"/>
          <w:szCs w:val="22"/>
        </w:rPr>
        <w:t xml:space="preserve"> V, </w:t>
      </w:r>
      <w:proofErr w:type="spellStart"/>
      <w:r w:rsidRPr="005F7194">
        <w:rPr>
          <w:rFonts w:ascii="Perpetua" w:hAnsi="Perpetua"/>
          <w:sz w:val="22"/>
          <w:szCs w:val="22"/>
        </w:rPr>
        <w:t>Kremens</w:t>
      </w:r>
      <w:proofErr w:type="spellEnd"/>
      <w:r w:rsidRPr="005F7194">
        <w:rPr>
          <w:rFonts w:ascii="Perpetua" w:hAnsi="Perpetua"/>
          <w:sz w:val="22"/>
          <w:szCs w:val="22"/>
        </w:rPr>
        <w:t xml:space="preserve"> Z. (2009). Go For </w:t>
      </w:r>
      <w:proofErr w:type="gramStart"/>
      <w:r w:rsidRPr="005F7194">
        <w:rPr>
          <w:rFonts w:ascii="Perpetua" w:hAnsi="Perpetua"/>
          <w:sz w:val="22"/>
          <w:szCs w:val="22"/>
        </w:rPr>
        <w:t>Aerospace!:</w:t>
      </w:r>
      <w:proofErr w:type="gramEnd"/>
      <w:r w:rsidRPr="005F7194">
        <w:rPr>
          <w:rFonts w:ascii="Perpetua" w:hAnsi="Perpetua"/>
          <w:sz w:val="22"/>
          <w:szCs w:val="22"/>
        </w:rPr>
        <w:t xml:space="preserve"> Recruiting and Mentoring the Next Generation of Aerospace Engineers. </w:t>
      </w:r>
      <w:r w:rsidRPr="005F7194">
        <w:rPr>
          <w:rFonts w:ascii="Perpetua" w:hAnsi="Perpetua"/>
          <w:i/>
          <w:sz w:val="22"/>
          <w:szCs w:val="22"/>
        </w:rPr>
        <w:t>Transactions of the American Society for Engineering Education Annual Conference, Austin, TX.</w:t>
      </w:r>
    </w:p>
    <w:p w14:paraId="72E48C52" w14:textId="77777777" w:rsidR="00AD0311" w:rsidRPr="005F7194" w:rsidRDefault="00AD0311" w:rsidP="00AD0311">
      <w:pPr>
        <w:numPr>
          <w:ilvl w:val="0"/>
          <w:numId w:val="20"/>
        </w:numPr>
        <w:spacing w:after="120" w:line="240" w:lineRule="auto"/>
        <w:rPr>
          <w:rFonts w:ascii="Perpetua" w:hAnsi="Perpetua"/>
          <w:bCs/>
          <w:szCs w:val="22"/>
        </w:rPr>
      </w:pPr>
      <w:r w:rsidRPr="005F7194">
        <w:rPr>
          <w:rFonts w:ascii="Perpetua" w:hAnsi="Perpetua"/>
          <w:szCs w:val="22"/>
        </w:rPr>
        <w:t xml:space="preserve">Massa NM, </w:t>
      </w:r>
      <w:r w:rsidRPr="005F7194">
        <w:rPr>
          <w:rFonts w:ascii="Perpetua" w:hAnsi="Perpetua"/>
          <w:b/>
          <w:szCs w:val="22"/>
        </w:rPr>
        <w:t>Dischino M</w:t>
      </w:r>
      <w:r w:rsidRPr="005F7194">
        <w:rPr>
          <w:rFonts w:ascii="Perpetua" w:hAnsi="Perpetua"/>
          <w:szCs w:val="22"/>
        </w:rPr>
        <w:t xml:space="preserve">, Donnelly J, Hanes F. (2009). Problem-Based Learning in STEM Education. </w:t>
      </w:r>
      <w:r w:rsidRPr="005F7194">
        <w:rPr>
          <w:rFonts w:ascii="Perpetua" w:hAnsi="Perpetua"/>
          <w:i/>
          <w:szCs w:val="22"/>
        </w:rPr>
        <w:t>Proceedings of the Association for Science Teacher Education Annual Conference, Hartford, CT.</w:t>
      </w:r>
    </w:p>
    <w:p w14:paraId="44E81548"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sz w:val="22"/>
          <w:szCs w:val="22"/>
        </w:rPr>
        <w:t xml:space="preserve">Massa NM, </w:t>
      </w:r>
      <w:r w:rsidRPr="005F7194">
        <w:rPr>
          <w:rFonts w:ascii="Perpetua" w:hAnsi="Perpetua"/>
          <w:b/>
          <w:sz w:val="22"/>
          <w:szCs w:val="22"/>
        </w:rPr>
        <w:t>Dischino M.</w:t>
      </w:r>
      <w:r w:rsidRPr="005F7194">
        <w:rPr>
          <w:rFonts w:ascii="Perpetua" w:hAnsi="Perpetua"/>
          <w:sz w:val="22"/>
          <w:szCs w:val="22"/>
        </w:rPr>
        <w:t xml:space="preserve"> (2008). Assessing Student Performance in Problem-Based Learning. </w:t>
      </w:r>
      <w:r w:rsidR="00407AD2" w:rsidRPr="005F7194">
        <w:rPr>
          <w:rFonts w:ascii="Perpetua" w:hAnsi="Perpetua"/>
          <w:i/>
          <w:sz w:val="22"/>
          <w:szCs w:val="22"/>
        </w:rPr>
        <w:t xml:space="preserve">Workshop presented at </w:t>
      </w:r>
      <w:r w:rsidRPr="005F7194">
        <w:rPr>
          <w:rFonts w:ascii="Perpetua" w:hAnsi="Perpetua"/>
          <w:i/>
          <w:sz w:val="22"/>
          <w:szCs w:val="22"/>
        </w:rPr>
        <w:t>Annual Principal Investigators Conference of the National Science Foundation Advanced Technological Education Program, Washington, DC.</w:t>
      </w:r>
      <w:r w:rsidRPr="005F7194">
        <w:rPr>
          <w:rFonts w:ascii="Perpetua" w:hAnsi="Perpetua"/>
          <w:sz w:val="22"/>
          <w:szCs w:val="22"/>
        </w:rPr>
        <w:t xml:space="preserve"> </w:t>
      </w:r>
    </w:p>
    <w:p w14:paraId="16854FCA" w14:textId="77777777" w:rsidR="00AD0311" w:rsidRPr="005F7194" w:rsidRDefault="00AD0311" w:rsidP="00AD0311">
      <w:pPr>
        <w:pStyle w:val="dashbullet"/>
        <w:numPr>
          <w:ilvl w:val="0"/>
          <w:numId w:val="20"/>
        </w:numPr>
        <w:rPr>
          <w:rFonts w:ascii="Perpetua" w:hAnsi="Perpetua"/>
          <w:sz w:val="22"/>
          <w:szCs w:val="22"/>
        </w:rPr>
      </w:pPr>
      <w:r w:rsidRPr="005F7194">
        <w:rPr>
          <w:rFonts w:ascii="Perpetua" w:hAnsi="Perpetua"/>
          <w:sz w:val="22"/>
          <w:szCs w:val="22"/>
        </w:rPr>
        <w:t xml:space="preserve">Massa, NM, </w:t>
      </w:r>
      <w:r w:rsidRPr="005F7194">
        <w:rPr>
          <w:rFonts w:ascii="Perpetua" w:hAnsi="Perpetua"/>
          <w:b/>
          <w:sz w:val="22"/>
          <w:szCs w:val="22"/>
        </w:rPr>
        <w:t>Dischino M</w:t>
      </w:r>
      <w:r w:rsidRPr="005F7194">
        <w:rPr>
          <w:rFonts w:ascii="Perpetua" w:hAnsi="Perpetua"/>
          <w:sz w:val="22"/>
          <w:szCs w:val="22"/>
        </w:rPr>
        <w:t xml:space="preserve">, Donnelly J, Hanes F. (2008). Problem-Based Learning in Photonics Technology Education. </w:t>
      </w:r>
      <w:r w:rsidRPr="005F7194">
        <w:rPr>
          <w:rFonts w:ascii="Perpetua" w:hAnsi="Perpetua"/>
          <w:i/>
          <w:sz w:val="22"/>
          <w:szCs w:val="22"/>
        </w:rPr>
        <w:t>Proceedings of the SPIE Annual Meeting, San Diego, CA.</w:t>
      </w:r>
    </w:p>
    <w:p w14:paraId="1352A9B0" w14:textId="77777777" w:rsidR="00AD0311" w:rsidRPr="005F7194" w:rsidRDefault="00AD0311" w:rsidP="00AD0311">
      <w:pPr>
        <w:pStyle w:val="dashbullet"/>
        <w:numPr>
          <w:ilvl w:val="0"/>
          <w:numId w:val="20"/>
        </w:numPr>
        <w:rPr>
          <w:rFonts w:ascii="Perpetua" w:hAnsi="Perpetua"/>
          <w:sz w:val="22"/>
          <w:szCs w:val="22"/>
        </w:rPr>
      </w:pPr>
      <w:proofErr w:type="spellStart"/>
      <w:r w:rsidRPr="005F7194">
        <w:rPr>
          <w:rFonts w:ascii="Perpetua" w:hAnsi="Perpetua"/>
          <w:bCs/>
          <w:sz w:val="22"/>
          <w:szCs w:val="22"/>
        </w:rPr>
        <w:t>Audet</w:t>
      </w:r>
      <w:proofErr w:type="spellEnd"/>
      <w:r w:rsidRPr="005F7194">
        <w:rPr>
          <w:rFonts w:ascii="Perpetua" w:hAnsi="Perpetua"/>
          <w:bCs/>
          <w:sz w:val="22"/>
          <w:szCs w:val="22"/>
        </w:rPr>
        <w:t xml:space="preserve"> R, Hanes F, </w:t>
      </w:r>
      <w:r w:rsidRPr="005F7194">
        <w:rPr>
          <w:rFonts w:ascii="Perpetua" w:hAnsi="Perpetua"/>
          <w:b/>
          <w:bCs/>
          <w:sz w:val="22"/>
          <w:szCs w:val="22"/>
        </w:rPr>
        <w:t>Dischino M</w:t>
      </w:r>
      <w:r w:rsidRPr="005F7194">
        <w:rPr>
          <w:rFonts w:ascii="Perpetua" w:hAnsi="Perpetua"/>
          <w:bCs/>
          <w:sz w:val="22"/>
          <w:szCs w:val="22"/>
        </w:rPr>
        <w:t xml:space="preserve">, Donnelly J, Massa NM, Magnani N. (2008). Focusing Like a Laser Beam on Photonics Problems. </w:t>
      </w:r>
      <w:r w:rsidRPr="005F7194">
        <w:rPr>
          <w:rFonts w:ascii="Perpetua" w:hAnsi="Perpetua"/>
          <w:bCs/>
          <w:i/>
          <w:sz w:val="22"/>
          <w:szCs w:val="22"/>
        </w:rPr>
        <w:t>Workshop presented at the National Science Teachers Association National Conference on Science Education, Boston, MA.</w:t>
      </w:r>
      <w:r w:rsidRPr="005F7194">
        <w:rPr>
          <w:rFonts w:ascii="Perpetua" w:hAnsi="Perpetua"/>
          <w:sz w:val="22"/>
          <w:szCs w:val="22"/>
        </w:rPr>
        <w:t xml:space="preserve"> </w:t>
      </w:r>
    </w:p>
    <w:p w14:paraId="65448C58" w14:textId="77777777" w:rsidR="00AD0311" w:rsidRPr="005F7194" w:rsidRDefault="00AD0311" w:rsidP="00AD0311">
      <w:pPr>
        <w:numPr>
          <w:ilvl w:val="0"/>
          <w:numId w:val="20"/>
        </w:numPr>
        <w:spacing w:after="120" w:line="240" w:lineRule="auto"/>
        <w:rPr>
          <w:rFonts w:ascii="Perpetua" w:hAnsi="Perpetua"/>
          <w:bCs/>
          <w:szCs w:val="22"/>
        </w:rPr>
      </w:pPr>
      <w:r w:rsidRPr="005F7194">
        <w:rPr>
          <w:rFonts w:ascii="Perpetua" w:hAnsi="Perpetua"/>
          <w:bCs/>
          <w:szCs w:val="22"/>
        </w:rPr>
        <w:t xml:space="preserve">Grower M, </w:t>
      </w:r>
      <w:r w:rsidRPr="005F7194">
        <w:rPr>
          <w:rFonts w:ascii="Perpetua" w:hAnsi="Perpetua"/>
          <w:b/>
          <w:bCs/>
          <w:szCs w:val="22"/>
        </w:rPr>
        <w:t>Dischino M</w:t>
      </w:r>
      <w:r w:rsidRPr="005F7194">
        <w:rPr>
          <w:rFonts w:ascii="Perpetua" w:hAnsi="Perpetua"/>
          <w:bCs/>
          <w:szCs w:val="22"/>
        </w:rPr>
        <w:t xml:space="preserve">, Foster PN. (2008). Waste Not, Want Not: Animals, Technology, and Environment. </w:t>
      </w:r>
      <w:r w:rsidRPr="005F7194">
        <w:rPr>
          <w:rFonts w:ascii="Perpetua" w:hAnsi="Perpetua"/>
          <w:bCs/>
          <w:i/>
          <w:szCs w:val="22"/>
        </w:rPr>
        <w:t>Special workshop hosted by the Technology Education for Children Council in conjunction with the International Technology Education Association Annual Conference, Salt Lake City, UT.</w:t>
      </w:r>
    </w:p>
    <w:p w14:paraId="11C8E9C8" w14:textId="77777777" w:rsidR="00AD0311" w:rsidRPr="005F7194" w:rsidRDefault="00AD0311" w:rsidP="00AD0311">
      <w:pPr>
        <w:numPr>
          <w:ilvl w:val="0"/>
          <w:numId w:val="20"/>
        </w:numPr>
        <w:spacing w:after="120" w:line="240" w:lineRule="auto"/>
        <w:rPr>
          <w:rFonts w:ascii="Perpetua" w:hAnsi="Perpetua"/>
          <w:bCs/>
          <w:szCs w:val="22"/>
        </w:rPr>
      </w:pPr>
      <w:r w:rsidRPr="005F7194">
        <w:rPr>
          <w:rFonts w:ascii="Perpetua" w:hAnsi="Perpetua"/>
          <w:bCs/>
          <w:szCs w:val="22"/>
        </w:rPr>
        <w:t xml:space="preserve">Foster PN, </w:t>
      </w:r>
      <w:r w:rsidRPr="005F7194">
        <w:rPr>
          <w:rFonts w:ascii="Perpetua" w:hAnsi="Perpetua"/>
          <w:b/>
          <w:bCs/>
          <w:szCs w:val="22"/>
        </w:rPr>
        <w:t xml:space="preserve">Dischino M. </w:t>
      </w:r>
      <w:r w:rsidRPr="005F7194">
        <w:rPr>
          <w:rFonts w:ascii="Perpetua" w:hAnsi="Perpetua"/>
          <w:bCs/>
          <w:szCs w:val="22"/>
        </w:rPr>
        <w:t xml:space="preserve">(2008). Integrating Engineering Concepts in Science Education. </w:t>
      </w:r>
      <w:r w:rsidRPr="005F7194">
        <w:rPr>
          <w:rFonts w:ascii="Perpetua" w:hAnsi="Perpetua"/>
          <w:bCs/>
          <w:i/>
          <w:szCs w:val="22"/>
        </w:rPr>
        <w:t>Proceedings of the Association for Science Teacher Education Annual Conference, St. Louis, MO.</w:t>
      </w:r>
    </w:p>
    <w:p w14:paraId="63BD6104" w14:textId="77777777" w:rsidR="00AD0311" w:rsidRPr="005F7194" w:rsidRDefault="00AD0311" w:rsidP="00AD0311">
      <w:pPr>
        <w:numPr>
          <w:ilvl w:val="0"/>
          <w:numId w:val="20"/>
        </w:numPr>
        <w:spacing w:after="120" w:line="240" w:lineRule="auto"/>
        <w:rPr>
          <w:rFonts w:ascii="Perpetua" w:hAnsi="Perpetua"/>
          <w:bCs/>
          <w:szCs w:val="22"/>
        </w:rPr>
      </w:pPr>
      <w:r w:rsidRPr="005F7194">
        <w:rPr>
          <w:rFonts w:ascii="Perpetua" w:hAnsi="Perpetua"/>
          <w:bCs/>
          <w:szCs w:val="22"/>
        </w:rPr>
        <w:lastRenderedPageBreak/>
        <w:t xml:space="preserve">Loring R, Jeanetta J, Hanes F, Massa NM, </w:t>
      </w:r>
      <w:r w:rsidRPr="005F7194">
        <w:rPr>
          <w:rFonts w:ascii="Perpetua" w:hAnsi="Perpetua"/>
          <w:b/>
          <w:bCs/>
          <w:szCs w:val="22"/>
        </w:rPr>
        <w:t>Dischino M.</w:t>
      </w:r>
      <w:r w:rsidRPr="005F7194">
        <w:rPr>
          <w:rFonts w:ascii="Perpetua" w:hAnsi="Perpetua"/>
          <w:bCs/>
          <w:szCs w:val="22"/>
        </w:rPr>
        <w:t xml:space="preserve"> (2007). Problem-Based Learning – One Foundation, Two Perspectives. </w:t>
      </w:r>
      <w:r w:rsidRPr="005F7194">
        <w:rPr>
          <w:rFonts w:ascii="Perpetua" w:hAnsi="Perpetua"/>
          <w:bCs/>
          <w:i/>
          <w:szCs w:val="22"/>
        </w:rPr>
        <w:t>Wor</w:t>
      </w:r>
      <w:r w:rsidR="00407AD2" w:rsidRPr="005F7194">
        <w:rPr>
          <w:rFonts w:ascii="Perpetua" w:hAnsi="Perpetua"/>
          <w:bCs/>
          <w:i/>
          <w:szCs w:val="22"/>
        </w:rPr>
        <w:t xml:space="preserve">kshop presented at the </w:t>
      </w:r>
      <w:r w:rsidRPr="005F7194">
        <w:rPr>
          <w:rFonts w:ascii="Perpetua" w:hAnsi="Perpetua"/>
          <w:bCs/>
          <w:i/>
          <w:szCs w:val="22"/>
        </w:rPr>
        <w:t>Annual Principal Investigators Conference of the National Science Foundation Advanced Technological Education Program, Washington, DC.</w:t>
      </w:r>
    </w:p>
    <w:p w14:paraId="733FBB9B" w14:textId="77777777" w:rsidR="00AD0311" w:rsidRPr="005F7194" w:rsidRDefault="00AD0311" w:rsidP="00AD0311">
      <w:pPr>
        <w:pStyle w:val="HBibliography"/>
        <w:numPr>
          <w:ilvl w:val="0"/>
          <w:numId w:val="20"/>
        </w:numPr>
        <w:spacing w:after="120"/>
        <w:rPr>
          <w:rFonts w:ascii="Perpetua" w:hAnsi="Perpetua"/>
          <w:sz w:val="22"/>
          <w:szCs w:val="22"/>
        </w:rPr>
      </w:pPr>
      <w:r w:rsidRPr="005F7194">
        <w:rPr>
          <w:rFonts w:ascii="Perpetua" w:hAnsi="Perpetua"/>
          <w:b/>
          <w:sz w:val="22"/>
          <w:szCs w:val="22"/>
        </w:rPr>
        <w:t>Favata M</w:t>
      </w:r>
      <w:r w:rsidRPr="005F7194">
        <w:rPr>
          <w:rFonts w:ascii="Perpetua" w:hAnsi="Perpetua"/>
          <w:sz w:val="22"/>
          <w:szCs w:val="22"/>
        </w:rPr>
        <w:t xml:space="preserve">, </w:t>
      </w:r>
      <w:proofErr w:type="spellStart"/>
      <w:r w:rsidRPr="005F7194">
        <w:rPr>
          <w:rFonts w:ascii="Perpetua" w:hAnsi="Perpetua"/>
          <w:sz w:val="22"/>
          <w:szCs w:val="22"/>
        </w:rPr>
        <w:t>Zgonis</w:t>
      </w:r>
      <w:proofErr w:type="spellEnd"/>
      <w:r w:rsidRPr="005F7194">
        <w:rPr>
          <w:rFonts w:ascii="Perpetua" w:hAnsi="Perpetua"/>
          <w:sz w:val="22"/>
          <w:szCs w:val="22"/>
        </w:rPr>
        <w:t xml:space="preserve"> M, </w:t>
      </w:r>
      <w:proofErr w:type="spellStart"/>
      <w:r w:rsidRPr="005F7194">
        <w:rPr>
          <w:rFonts w:ascii="Perpetua" w:hAnsi="Perpetua"/>
          <w:sz w:val="22"/>
          <w:szCs w:val="22"/>
        </w:rPr>
        <w:t>Beredjiklian</w:t>
      </w:r>
      <w:proofErr w:type="spellEnd"/>
      <w:r w:rsidRPr="005F7194">
        <w:rPr>
          <w:rFonts w:ascii="Perpetua" w:hAnsi="Perpetua"/>
          <w:sz w:val="22"/>
          <w:szCs w:val="22"/>
        </w:rPr>
        <w:t xml:space="preserve"> PK, Beason DP, </w:t>
      </w:r>
      <w:proofErr w:type="spellStart"/>
      <w:r w:rsidRPr="005F7194">
        <w:rPr>
          <w:rFonts w:ascii="Perpetua" w:hAnsi="Perpetua"/>
          <w:sz w:val="22"/>
          <w:szCs w:val="22"/>
        </w:rPr>
        <w:t>Savani</w:t>
      </w:r>
      <w:proofErr w:type="spellEnd"/>
      <w:r w:rsidRPr="005F7194">
        <w:rPr>
          <w:rFonts w:ascii="Perpetua" w:hAnsi="Perpetua"/>
          <w:sz w:val="22"/>
          <w:szCs w:val="22"/>
        </w:rPr>
        <w:t xml:space="preserve"> R, </w:t>
      </w:r>
      <w:proofErr w:type="spellStart"/>
      <w:r w:rsidRPr="005F7194">
        <w:rPr>
          <w:rFonts w:ascii="Perpetua" w:hAnsi="Perpetua"/>
          <w:sz w:val="22"/>
          <w:szCs w:val="22"/>
        </w:rPr>
        <w:t>Soslowsky</w:t>
      </w:r>
      <w:proofErr w:type="spellEnd"/>
      <w:r w:rsidRPr="005F7194">
        <w:rPr>
          <w:rFonts w:ascii="Perpetua" w:hAnsi="Perpetua"/>
          <w:sz w:val="22"/>
          <w:szCs w:val="22"/>
        </w:rPr>
        <w:t xml:space="preserve"> LJ. (2006). Hyaluronic Acid Levels Rise and Then Return to Normal Following Injury: An Immunohistochemical Investigation in Mouse Patellar Tendon.</w:t>
      </w:r>
      <w:r w:rsidRPr="005F7194">
        <w:rPr>
          <w:rFonts w:ascii="Perpetua" w:hAnsi="Perpetua"/>
          <w:i/>
          <w:sz w:val="22"/>
          <w:szCs w:val="22"/>
        </w:rPr>
        <w:t xml:space="preserve"> Transactions of the </w:t>
      </w:r>
      <w:proofErr w:type="spellStart"/>
      <w:r w:rsidRPr="005F7194">
        <w:rPr>
          <w:rFonts w:ascii="Perpetua" w:hAnsi="Perpetua"/>
          <w:i/>
          <w:sz w:val="22"/>
          <w:szCs w:val="22"/>
        </w:rPr>
        <w:t>Orthopaedic</w:t>
      </w:r>
      <w:proofErr w:type="spellEnd"/>
      <w:r w:rsidRPr="005F7194">
        <w:rPr>
          <w:rFonts w:ascii="Perpetua" w:hAnsi="Perpetua"/>
          <w:i/>
          <w:sz w:val="22"/>
          <w:szCs w:val="22"/>
        </w:rPr>
        <w:t xml:space="preserve"> Research Society. 31:1068.</w:t>
      </w:r>
    </w:p>
    <w:p w14:paraId="6F0D0B63" w14:textId="77777777" w:rsidR="00AD0311" w:rsidRPr="005F7194" w:rsidRDefault="00AD0311" w:rsidP="00AD0311">
      <w:pPr>
        <w:pStyle w:val="HBibliography"/>
        <w:numPr>
          <w:ilvl w:val="0"/>
          <w:numId w:val="20"/>
        </w:numPr>
        <w:spacing w:after="120"/>
        <w:rPr>
          <w:rFonts w:ascii="Perpetua" w:hAnsi="Perpetua"/>
          <w:sz w:val="22"/>
          <w:szCs w:val="22"/>
        </w:rPr>
      </w:pPr>
      <w:proofErr w:type="spellStart"/>
      <w:r w:rsidRPr="005F7194">
        <w:rPr>
          <w:rFonts w:ascii="Perpetua" w:hAnsi="Perpetua"/>
          <w:sz w:val="22"/>
          <w:szCs w:val="22"/>
        </w:rPr>
        <w:t>Schu</w:t>
      </w:r>
      <w:proofErr w:type="spellEnd"/>
      <w:r w:rsidRPr="005F7194">
        <w:rPr>
          <w:rFonts w:ascii="Perpetua" w:hAnsi="Perpetua"/>
          <w:sz w:val="22"/>
          <w:szCs w:val="22"/>
        </w:rPr>
        <w:t xml:space="preserve"> KL, </w:t>
      </w:r>
      <w:r w:rsidRPr="005F7194">
        <w:rPr>
          <w:rFonts w:ascii="Perpetua" w:hAnsi="Perpetua"/>
          <w:b/>
          <w:sz w:val="22"/>
          <w:szCs w:val="22"/>
        </w:rPr>
        <w:t>Favata M</w:t>
      </w:r>
      <w:r w:rsidRPr="005F7194">
        <w:rPr>
          <w:rFonts w:ascii="Perpetua" w:hAnsi="Perpetua"/>
          <w:sz w:val="22"/>
          <w:szCs w:val="22"/>
        </w:rPr>
        <w:t xml:space="preserve">, </w:t>
      </w:r>
      <w:proofErr w:type="spellStart"/>
      <w:r w:rsidRPr="005F7194">
        <w:rPr>
          <w:rFonts w:ascii="Perpetua" w:hAnsi="Perpetua"/>
          <w:sz w:val="22"/>
          <w:szCs w:val="22"/>
        </w:rPr>
        <w:t>Mawn</w:t>
      </w:r>
      <w:proofErr w:type="spellEnd"/>
      <w:r w:rsidRPr="005F7194">
        <w:rPr>
          <w:rFonts w:ascii="Perpetua" w:hAnsi="Perpetua"/>
          <w:sz w:val="22"/>
          <w:szCs w:val="22"/>
        </w:rPr>
        <w:t xml:space="preserve"> TM, </w:t>
      </w:r>
      <w:proofErr w:type="spellStart"/>
      <w:r w:rsidRPr="005F7194">
        <w:rPr>
          <w:rFonts w:ascii="Perpetua" w:hAnsi="Perpetua"/>
          <w:sz w:val="22"/>
          <w:szCs w:val="22"/>
        </w:rPr>
        <w:t>Zahir</w:t>
      </w:r>
      <w:proofErr w:type="spellEnd"/>
      <w:r w:rsidRPr="005F7194">
        <w:rPr>
          <w:rFonts w:ascii="Perpetua" w:hAnsi="Perpetua"/>
          <w:sz w:val="22"/>
          <w:szCs w:val="22"/>
        </w:rPr>
        <w:t xml:space="preserve"> N, </w:t>
      </w:r>
      <w:proofErr w:type="spellStart"/>
      <w:r w:rsidRPr="005F7194">
        <w:rPr>
          <w:rFonts w:ascii="Perpetua" w:hAnsi="Perpetua"/>
          <w:sz w:val="22"/>
          <w:szCs w:val="22"/>
        </w:rPr>
        <w:t>Seeleman</w:t>
      </w:r>
      <w:proofErr w:type="spellEnd"/>
      <w:r w:rsidRPr="005F7194">
        <w:rPr>
          <w:rFonts w:ascii="Perpetua" w:hAnsi="Perpetua"/>
          <w:sz w:val="22"/>
          <w:szCs w:val="22"/>
        </w:rPr>
        <w:t xml:space="preserve"> LB, Elliott DM. (2005). Introducing Bioengineering to High School Students: Development and Evaluation of an Academically Based Community Service Course. </w:t>
      </w:r>
      <w:r w:rsidRPr="005F7194">
        <w:rPr>
          <w:rFonts w:ascii="Perpetua" w:hAnsi="Perpetua"/>
          <w:i/>
          <w:sz w:val="22"/>
          <w:szCs w:val="22"/>
        </w:rPr>
        <w:t>Proceedings of the Fall 2005 Conference of the American Society of Engineering Education, Mid-Atlantic Section.</w:t>
      </w:r>
    </w:p>
    <w:p w14:paraId="627ACC53" w14:textId="77777777" w:rsidR="00AD0311" w:rsidRPr="005F7194" w:rsidRDefault="00AD0311" w:rsidP="00AD0311">
      <w:pPr>
        <w:pStyle w:val="HBibliography"/>
        <w:numPr>
          <w:ilvl w:val="0"/>
          <w:numId w:val="20"/>
        </w:numPr>
        <w:spacing w:after="120"/>
        <w:rPr>
          <w:rFonts w:ascii="Perpetua" w:hAnsi="Perpetua"/>
          <w:sz w:val="22"/>
          <w:szCs w:val="22"/>
        </w:rPr>
      </w:pPr>
      <w:r w:rsidRPr="005F7194">
        <w:rPr>
          <w:rFonts w:ascii="Perpetua" w:hAnsi="Perpetua"/>
          <w:b/>
          <w:sz w:val="22"/>
          <w:szCs w:val="22"/>
        </w:rPr>
        <w:t>Favata M</w:t>
      </w:r>
      <w:r w:rsidRPr="005F7194">
        <w:rPr>
          <w:rFonts w:ascii="Perpetua" w:hAnsi="Perpetua"/>
          <w:sz w:val="22"/>
          <w:szCs w:val="22"/>
        </w:rPr>
        <w:t xml:space="preserve">, </w:t>
      </w:r>
      <w:proofErr w:type="spellStart"/>
      <w:r w:rsidRPr="005F7194">
        <w:rPr>
          <w:rFonts w:ascii="Perpetua" w:hAnsi="Perpetua"/>
          <w:sz w:val="22"/>
          <w:szCs w:val="22"/>
        </w:rPr>
        <w:t>Beredjiklian</w:t>
      </w:r>
      <w:proofErr w:type="spellEnd"/>
      <w:r w:rsidRPr="005F7194">
        <w:rPr>
          <w:rFonts w:ascii="Perpetua" w:hAnsi="Perpetua"/>
          <w:sz w:val="22"/>
          <w:szCs w:val="22"/>
        </w:rPr>
        <w:t xml:space="preserve"> PK, Beason DP, Burdick J, Pedowitz DI, </w:t>
      </w:r>
      <w:proofErr w:type="spellStart"/>
      <w:r w:rsidRPr="005F7194">
        <w:rPr>
          <w:rFonts w:ascii="Perpetua" w:hAnsi="Perpetua"/>
          <w:sz w:val="22"/>
          <w:szCs w:val="22"/>
        </w:rPr>
        <w:t>Soslowsky</w:t>
      </w:r>
      <w:proofErr w:type="spellEnd"/>
      <w:r w:rsidRPr="005F7194">
        <w:rPr>
          <w:rFonts w:ascii="Perpetua" w:hAnsi="Perpetua"/>
          <w:sz w:val="22"/>
          <w:szCs w:val="22"/>
        </w:rPr>
        <w:t xml:space="preserve"> LJ. (2005). Loss of viscoelasticity after injury and increased TGF-ß1 in adult but not fetal tendons.</w:t>
      </w:r>
      <w:r w:rsidRPr="005F7194">
        <w:rPr>
          <w:rFonts w:ascii="Perpetua" w:hAnsi="Perpetua"/>
          <w:i/>
          <w:sz w:val="22"/>
          <w:szCs w:val="22"/>
        </w:rPr>
        <w:t xml:space="preserve"> Transactions of the </w:t>
      </w:r>
      <w:proofErr w:type="spellStart"/>
      <w:r w:rsidRPr="005F7194">
        <w:rPr>
          <w:rFonts w:ascii="Perpetua" w:hAnsi="Perpetua"/>
          <w:i/>
          <w:sz w:val="22"/>
          <w:szCs w:val="22"/>
        </w:rPr>
        <w:t>Orthopaedic</w:t>
      </w:r>
      <w:proofErr w:type="spellEnd"/>
      <w:r w:rsidRPr="005F7194">
        <w:rPr>
          <w:rFonts w:ascii="Perpetua" w:hAnsi="Perpetua"/>
          <w:i/>
          <w:sz w:val="22"/>
          <w:szCs w:val="22"/>
        </w:rPr>
        <w:t xml:space="preserve"> Research Society. 30:765.</w:t>
      </w:r>
    </w:p>
    <w:p w14:paraId="1BFD73A1" w14:textId="77777777" w:rsidR="00AD0311" w:rsidRPr="005F7194" w:rsidRDefault="00AD0311" w:rsidP="00AD0311">
      <w:pPr>
        <w:pStyle w:val="HBibliography"/>
        <w:numPr>
          <w:ilvl w:val="0"/>
          <w:numId w:val="20"/>
        </w:numPr>
        <w:spacing w:after="120"/>
        <w:rPr>
          <w:rFonts w:ascii="Perpetua" w:hAnsi="Perpetua"/>
          <w:sz w:val="22"/>
          <w:szCs w:val="22"/>
        </w:rPr>
      </w:pPr>
      <w:r w:rsidRPr="005F7194">
        <w:rPr>
          <w:rFonts w:ascii="Perpetua" w:hAnsi="Perpetua"/>
          <w:b/>
          <w:sz w:val="22"/>
          <w:szCs w:val="22"/>
        </w:rPr>
        <w:t>Favata M</w:t>
      </w:r>
      <w:r w:rsidRPr="005F7194">
        <w:rPr>
          <w:rFonts w:ascii="Perpetua" w:hAnsi="Perpetua"/>
          <w:sz w:val="22"/>
          <w:szCs w:val="22"/>
        </w:rPr>
        <w:t xml:space="preserve">, </w:t>
      </w:r>
      <w:proofErr w:type="spellStart"/>
      <w:r w:rsidRPr="005F7194">
        <w:rPr>
          <w:rFonts w:ascii="Perpetua" w:hAnsi="Perpetua"/>
          <w:sz w:val="22"/>
          <w:szCs w:val="22"/>
        </w:rPr>
        <w:t>Beredijiklian</w:t>
      </w:r>
      <w:proofErr w:type="spellEnd"/>
      <w:r w:rsidRPr="005F7194">
        <w:rPr>
          <w:rFonts w:ascii="Perpetua" w:hAnsi="Perpetua"/>
          <w:sz w:val="22"/>
          <w:szCs w:val="22"/>
        </w:rPr>
        <w:t xml:space="preserve"> PK, </w:t>
      </w:r>
      <w:proofErr w:type="spellStart"/>
      <w:r w:rsidRPr="005F7194">
        <w:rPr>
          <w:rFonts w:ascii="Perpetua" w:hAnsi="Perpetua"/>
          <w:sz w:val="22"/>
          <w:szCs w:val="22"/>
        </w:rPr>
        <w:t>Cartmell</w:t>
      </w:r>
      <w:proofErr w:type="spellEnd"/>
      <w:r w:rsidRPr="005F7194">
        <w:rPr>
          <w:rFonts w:ascii="Perpetua" w:hAnsi="Perpetua"/>
          <w:sz w:val="22"/>
          <w:szCs w:val="22"/>
        </w:rPr>
        <w:t xml:space="preserve"> JS, Mehta S, Blodgett RT, </w:t>
      </w:r>
      <w:proofErr w:type="spellStart"/>
      <w:r w:rsidRPr="005F7194">
        <w:rPr>
          <w:rFonts w:ascii="Perpetua" w:hAnsi="Perpetua"/>
          <w:sz w:val="22"/>
          <w:szCs w:val="22"/>
        </w:rPr>
        <w:t>Crombleholme</w:t>
      </w:r>
      <w:proofErr w:type="spellEnd"/>
      <w:r w:rsidRPr="005F7194">
        <w:rPr>
          <w:rFonts w:ascii="Perpetua" w:hAnsi="Perpetua"/>
          <w:sz w:val="22"/>
          <w:szCs w:val="22"/>
        </w:rPr>
        <w:t xml:space="preserve"> TM, </w:t>
      </w:r>
      <w:proofErr w:type="spellStart"/>
      <w:r w:rsidRPr="005F7194">
        <w:rPr>
          <w:rFonts w:ascii="Perpetua" w:hAnsi="Perpetua"/>
          <w:sz w:val="22"/>
          <w:szCs w:val="22"/>
        </w:rPr>
        <w:t>Soslowsky</w:t>
      </w:r>
      <w:proofErr w:type="spellEnd"/>
      <w:r w:rsidRPr="005F7194">
        <w:rPr>
          <w:rFonts w:ascii="Perpetua" w:hAnsi="Perpetua"/>
          <w:sz w:val="22"/>
          <w:szCs w:val="22"/>
        </w:rPr>
        <w:t xml:space="preserve"> LJ. (2004). Transplantation of adult and fetal tendons: An in vivo investigation into the effect of environment on wound healing. </w:t>
      </w:r>
      <w:r w:rsidRPr="005F7194">
        <w:rPr>
          <w:rFonts w:ascii="Perpetua" w:hAnsi="Perpetua"/>
          <w:i/>
          <w:sz w:val="22"/>
          <w:szCs w:val="22"/>
        </w:rPr>
        <w:t xml:space="preserve">Transactions of the </w:t>
      </w:r>
      <w:proofErr w:type="spellStart"/>
      <w:r w:rsidRPr="005F7194">
        <w:rPr>
          <w:rFonts w:ascii="Perpetua" w:hAnsi="Perpetua"/>
          <w:i/>
          <w:sz w:val="22"/>
          <w:szCs w:val="22"/>
        </w:rPr>
        <w:t>Orthopaedic</w:t>
      </w:r>
      <w:proofErr w:type="spellEnd"/>
      <w:r w:rsidRPr="005F7194">
        <w:rPr>
          <w:rFonts w:ascii="Perpetua" w:hAnsi="Perpetua"/>
          <w:i/>
          <w:sz w:val="22"/>
          <w:szCs w:val="22"/>
        </w:rPr>
        <w:t xml:space="preserve"> Research Society. 29:864.</w:t>
      </w:r>
    </w:p>
    <w:p w14:paraId="6549BB68" w14:textId="77777777" w:rsidR="00AD0311" w:rsidRPr="005F7194" w:rsidRDefault="00AD0311" w:rsidP="00AD0311">
      <w:pPr>
        <w:numPr>
          <w:ilvl w:val="0"/>
          <w:numId w:val="20"/>
        </w:numPr>
        <w:autoSpaceDE w:val="0"/>
        <w:autoSpaceDN w:val="0"/>
        <w:adjustRightInd w:val="0"/>
        <w:spacing w:after="120" w:line="240" w:lineRule="auto"/>
        <w:rPr>
          <w:rFonts w:ascii="Perpetua" w:hAnsi="Perpetua"/>
          <w:szCs w:val="22"/>
        </w:rPr>
      </w:pPr>
      <w:r w:rsidRPr="005F7194">
        <w:rPr>
          <w:rFonts w:ascii="Perpetua" w:hAnsi="Perpetua"/>
          <w:b/>
          <w:szCs w:val="22"/>
        </w:rPr>
        <w:t>Favata M</w:t>
      </w:r>
      <w:r w:rsidRPr="005F7194">
        <w:rPr>
          <w:rFonts w:ascii="Perpetua" w:hAnsi="Perpetua"/>
          <w:szCs w:val="22"/>
        </w:rPr>
        <w:t xml:space="preserve">, </w:t>
      </w:r>
      <w:proofErr w:type="spellStart"/>
      <w:r w:rsidRPr="005F7194">
        <w:rPr>
          <w:rFonts w:ascii="Perpetua" w:hAnsi="Perpetua"/>
          <w:szCs w:val="22"/>
        </w:rPr>
        <w:t>Beredjiklian</w:t>
      </w:r>
      <w:proofErr w:type="spellEnd"/>
      <w:r w:rsidRPr="005F7194">
        <w:rPr>
          <w:rFonts w:ascii="Perpetua" w:hAnsi="Perpetua"/>
          <w:szCs w:val="22"/>
        </w:rPr>
        <w:t xml:space="preserve"> PK, Beason DP, Pedowitz DI, </w:t>
      </w:r>
      <w:proofErr w:type="spellStart"/>
      <w:r w:rsidRPr="005F7194">
        <w:rPr>
          <w:rFonts w:ascii="Perpetua" w:hAnsi="Perpetua"/>
          <w:szCs w:val="22"/>
        </w:rPr>
        <w:t>Andarawis</w:t>
      </w:r>
      <w:proofErr w:type="spellEnd"/>
      <w:r w:rsidRPr="005F7194">
        <w:rPr>
          <w:rFonts w:ascii="Perpetua" w:hAnsi="Perpetua"/>
          <w:szCs w:val="22"/>
        </w:rPr>
        <w:t xml:space="preserve"> NA, Boxberger JI, </w:t>
      </w:r>
      <w:proofErr w:type="spellStart"/>
      <w:r w:rsidRPr="005F7194">
        <w:rPr>
          <w:rFonts w:ascii="Perpetua" w:hAnsi="Perpetua"/>
          <w:szCs w:val="22"/>
        </w:rPr>
        <w:t>Soslowsky</w:t>
      </w:r>
      <w:proofErr w:type="spellEnd"/>
      <w:r w:rsidRPr="005F7194">
        <w:rPr>
          <w:rFonts w:ascii="Perpetua" w:hAnsi="Perpetua"/>
          <w:szCs w:val="22"/>
        </w:rPr>
        <w:t xml:space="preserve"> LJ. (2004). The effect of environment on adult and fetal tendon healing. </w:t>
      </w:r>
      <w:r w:rsidRPr="005F7194">
        <w:rPr>
          <w:rFonts w:ascii="Perpetua" w:hAnsi="Perpetua"/>
          <w:i/>
          <w:szCs w:val="22"/>
        </w:rPr>
        <w:t xml:space="preserve">Proceedings of the Annual Meeting of the Biomedical Engineering Society. 90. </w:t>
      </w:r>
    </w:p>
    <w:p w14:paraId="58A76F67" w14:textId="77777777" w:rsidR="004A707F" w:rsidRPr="005F7194" w:rsidRDefault="004A707F" w:rsidP="004A707F">
      <w:pPr>
        <w:pStyle w:val="HBibliography"/>
        <w:numPr>
          <w:ilvl w:val="0"/>
          <w:numId w:val="20"/>
        </w:numPr>
        <w:spacing w:after="120"/>
        <w:rPr>
          <w:rFonts w:ascii="Perpetua" w:hAnsi="Perpetua"/>
          <w:sz w:val="22"/>
          <w:szCs w:val="22"/>
        </w:rPr>
      </w:pPr>
      <w:r w:rsidRPr="005F7194">
        <w:rPr>
          <w:rFonts w:ascii="Perpetua" w:hAnsi="Perpetua"/>
          <w:b/>
          <w:sz w:val="22"/>
          <w:szCs w:val="22"/>
        </w:rPr>
        <w:t>Favata M</w:t>
      </w:r>
      <w:r w:rsidRPr="005F7194">
        <w:rPr>
          <w:rFonts w:ascii="Perpetua" w:hAnsi="Perpetua"/>
          <w:sz w:val="22"/>
          <w:szCs w:val="22"/>
        </w:rPr>
        <w:t xml:space="preserve">, </w:t>
      </w:r>
      <w:proofErr w:type="spellStart"/>
      <w:r w:rsidRPr="005F7194">
        <w:rPr>
          <w:rFonts w:ascii="Perpetua" w:hAnsi="Perpetua"/>
          <w:sz w:val="22"/>
          <w:szCs w:val="22"/>
        </w:rPr>
        <w:t>Beredjiklian</w:t>
      </w:r>
      <w:proofErr w:type="spellEnd"/>
      <w:r w:rsidRPr="005F7194">
        <w:rPr>
          <w:rFonts w:ascii="Perpetua" w:hAnsi="Perpetua"/>
          <w:sz w:val="22"/>
          <w:szCs w:val="22"/>
        </w:rPr>
        <w:t xml:space="preserve"> PK, </w:t>
      </w:r>
      <w:proofErr w:type="spellStart"/>
      <w:r w:rsidRPr="005F7194">
        <w:rPr>
          <w:rFonts w:ascii="Perpetua" w:hAnsi="Perpetua"/>
          <w:sz w:val="22"/>
          <w:szCs w:val="22"/>
        </w:rPr>
        <w:t>Cartmell</w:t>
      </w:r>
      <w:proofErr w:type="spellEnd"/>
      <w:r w:rsidRPr="005F7194">
        <w:rPr>
          <w:rFonts w:ascii="Perpetua" w:hAnsi="Perpetua"/>
          <w:sz w:val="22"/>
          <w:szCs w:val="22"/>
        </w:rPr>
        <w:t xml:space="preserve"> JS, Flanagan CL, </w:t>
      </w:r>
      <w:proofErr w:type="spellStart"/>
      <w:r w:rsidRPr="005F7194">
        <w:rPr>
          <w:rFonts w:ascii="Perpetua" w:hAnsi="Perpetua"/>
          <w:sz w:val="22"/>
          <w:szCs w:val="22"/>
        </w:rPr>
        <w:t>Crombleholme</w:t>
      </w:r>
      <w:proofErr w:type="spellEnd"/>
      <w:r w:rsidRPr="005F7194">
        <w:rPr>
          <w:rFonts w:ascii="Perpetua" w:hAnsi="Perpetua"/>
          <w:sz w:val="22"/>
          <w:szCs w:val="22"/>
        </w:rPr>
        <w:t xml:space="preserve"> TM, </w:t>
      </w:r>
      <w:proofErr w:type="spellStart"/>
      <w:r w:rsidRPr="005F7194">
        <w:rPr>
          <w:rFonts w:ascii="Perpetua" w:hAnsi="Perpetua"/>
          <w:sz w:val="22"/>
          <w:szCs w:val="22"/>
        </w:rPr>
        <w:t>Soslowsky</w:t>
      </w:r>
      <w:proofErr w:type="spellEnd"/>
      <w:r w:rsidRPr="005F7194">
        <w:rPr>
          <w:rFonts w:ascii="Perpetua" w:hAnsi="Perpetua"/>
          <w:sz w:val="22"/>
          <w:szCs w:val="22"/>
        </w:rPr>
        <w:t xml:space="preserve"> LJ. (2003). Reparative vs. regenerative tendon healing: A biomechanical and histological study in a fetal sheep model. </w:t>
      </w:r>
      <w:r w:rsidRPr="005F7194">
        <w:rPr>
          <w:rFonts w:ascii="Perpetua" w:hAnsi="Perpetua"/>
          <w:i/>
          <w:sz w:val="22"/>
          <w:szCs w:val="22"/>
        </w:rPr>
        <w:t xml:space="preserve">Transactions of the </w:t>
      </w:r>
      <w:proofErr w:type="spellStart"/>
      <w:r w:rsidRPr="005F7194">
        <w:rPr>
          <w:rFonts w:ascii="Perpetua" w:hAnsi="Perpetua"/>
          <w:i/>
          <w:sz w:val="22"/>
          <w:szCs w:val="22"/>
        </w:rPr>
        <w:t>Orthopaedic</w:t>
      </w:r>
      <w:proofErr w:type="spellEnd"/>
      <w:r w:rsidRPr="005F7194">
        <w:rPr>
          <w:rFonts w:ascii="Perpetua" w:hAnsi="Perpetua"/>
          <w:i/>
          <w:sz w:val="22"/>
          <w:szCs w:val="22"/>
        </w:rPr>
        <w:t xml:space="preserve"> Research Society. 28:208.</w:t>
      </w:r>
    </w:p>
    <w:p w14:paraId="2A69AE77" w14:textId="77777777" w:rsidR="004A707F" w:rsidRPr="005F7194" w:rsidRDefault="004A707F" w:rsidP="004A707F">
      <w:pPr>
        <w:pStyle w:val="HBibliography"/>
        <w:numPr>
          <w:ilvl w:val="0"/>
          <w:numId w:val="20"/>
        </w:numPr>
        <w:spacing w:after="120"/>
        <w:rPr>
          <w:rFonts w:ascii="Perpetua" w:hAnsi="Perpetua"/>
          <w:sz w:val="22"/>
          <w:szCs w:val="22"/>
        </w:rPr>
      </w:pPr>
      <w:r w:rsidRPr="005F7194">
        <w:rPr>
          <w:rFonts w:ascii="Perpetua" w:hAnsi="Perpetua"/>
          <w:b/>
          <w:sz w:val="22"/>
          <w:szCs w:val="22"/>
        </w:rPr>
        <w:t>Favata M</w:t>
      </w:r>
      <w:r w:rsidRPr="005F7194">
        <w:rPr>
          <w:rFonts w:ascii="Perpetua" w:hAnsi="Perpetua"/>
          <w:sz w:val="22"/>
          <w:szCs w:val="22"/>
        </w:rPr>
        <w:t xml:space="preserve">, </w:t>
      </w:r>
      <w:proofErr w:type="spellStart"/>
      <w:r w:rsidRPr="005F7194">
        <w:rPr>
          <w:rFonts w:ascii="Perpetua" w:hAnsi="Perpetua"/>
          <w:sz w:val="22"/>
          <w:szCs w:val="22"/>
        </w:rPr>
        <w:t>Beredjiklian</w:t>
      </w:r>
      <w:proofErr w:type="spellEnd"/>
      <w:r w:rsidRPr="005F7194">
        <w:rPr>
          <w:rFonts w:ascii="Perpetua" w:hAnsi="Perpetua"/>
          <w:sz w:val="22"/>
          <w:szCs w:val="22"/>
        </w:rPr>
        <w:t xml:space="preserve"> PK, </w:t>
      </w:r>
      <w:proofErr w:type="spellStart"/>
      <w:r w:rsidRPr="005F7194">
        <w:rPr>
          <w:rFonts w:ascii="Perpetua" w:hAnsi="Perpetua"/>
          <w:sz w:val="22"/>
          <w:szCs w:val="22"/>
        </w:rPr>
        <w:t>Cartmell</w:t>
      </w:r>
      <w:proofErr w:type="spellEnd"/>
      <w:r w:rsidRPr="005F7194">
        <w:rPr>
          <w:rFonts w:ascii="Perpetua" w:hAnsi="Perpetua"/>
          <w:sz w:val="22"/>
          <w:szCs w:val="22"/>
        </w:rPr>
        <w:t xml:space="preserve"> JS, Flanagan CL, </w:t>
      </w:r>
      <w:proofErr w:type="spellStart"/>
      <w:r w:rsidRPr="005F7194">
        <w:rPr>
          <w:rFonts w:ascii="Perpetua" w:hAnsi="Perpetua"/>
          <w:sz w:val="22"/>
          <w:szCs w:val="22"/>
        </w:rPr>
        <w:t>Crombleholme</w:t>
      </w:r>
      <w:proofErr w:type="spellEnd"/>
      <w:r w:rsidRPr="005F7194">
        <w:rPr>
          <w:rFonts w:ascii="Perpetua" w:hAnsi="Perpetua"/>
          <w:sz w:val="22"/>
          <w:szCs w:val="22"/>
        </w:rPr>
        <w:t xml:space="preserve"> TM, </w:t>
      </w:r>
      <w:proofErr w:type="spellStart"/>
      <w:r w:rsidRPr="005F7194">
        <w:rPr>
          <w:rFonts w:ascii="Perpetua" w:hAnsi="Perpetua"/>
          <w:sz w:val="22"/>
          <w:szCs w:val="22"/>
        </w:rPr>
        <w:t>Soslowsky</w:t>
      </w:r>
      <w:proofErr w:type="spellEnd"/>
      <w:r w:rsidRPr="005F7194">
        <w:rPr>
          <w:rFonts w:ascii="Perpetua" w:hAnsi="Perpetua"/>
          <w:sz w:val="22"/>
          <w:szCs w:val="22"/>
        </w:rPr>
        <w:t xml:space="preserve"> LJ. (2003). Regenerative vs. repair: An in vivo study of the biomechanical and histological properties of adult and fetal tendon wounds. </w:t>
      </w:r>
      <w:r w:rsidRPr="005F7194">
        <w:rPr>
          <w:rFonts w:ascii="Perpetua" w:hAnsi="Perpetua"/>
          <w:i/>
          <w:sz w:val="22"/>
          <w:szCs w:val="22"/>
        </w:rPr>
        <w:t>Proceedings of the ASME Summer Bioengineering Conference. 101-102.</w:t>
      </w:r>
    </w:p>
    <w:p w14:paraId="3356E239" w14:textId="77777777" w:rsidR="004A707F" w:rsidRPr="00C44605" w:rsidRDefault="004A707F" w:rsidP="00A92FD5">
      <w:pPr>
        <w:pStyle w:val="resumeheading"/>
        <w:spacing w:before="240"/>
        <w:rPr>
          <w:color w:val="4BACC6" w:themeColor="accent5"/>
        </w:rPr>
      </w:pPr>
      <w:r w:rsidRPr="00C44605">
        <w:rPr>
          <w:color w:val="4BACC6" w:themeColor="accent5"/>
        </w:rPr>
        <w:t>Invited Presentations and Exhibitions</w:t>
      </w:r>
    </w:p>
    <w:p w14:paraId="27317A21" w14:textId="77777777" w:rsidR="00F7730F" w:rsidRPr="005F7194" w:rsidRDefault="00F7730F" w:rsidP="00F7730F">
      <w:pPr>
        <w:pStyle w:val="dashbullet"/>
        <w:numPr>
          <w:ilvl w:val="0"/>
          <w:numId w:val="25"/>
        </w:numPr>
        <w:rPr>
          <w:rFonts w:ascii="Perpetua" w:hAnsi="Perpetua"/>
          <w:bCs/>
          <w:i/>
          <w:sz w:val="22"/>
          <w:szCs w:val="22"/>
        </w:rPr>
      </w:pPr>
      <w:r w:rsidRPr="005F7194">
        <w:rPr>
          <w:rFonts w:ascii="Perpetua" w:hAnsi="Perpetua"/>
          <w:b/>
          <w:bCs/>
          <w:sz w:val="22"/>
          <w:szCs w:val="22"/>
        </w:rPr>
        <w:t>Dischino M.</w:t>
      </w:r>
      <w:r w:rsidRPr="005F7194">
        <w:rPr>
          <w:rFonts w:ascii="Perpetua" w:hAnsi="Perpetua"/>
          <w:bCs/>
          <w:sz w:val="22"/>
          <w:szCs w:val="22"/>
        </w:rPr>
        <w:t xml:space="preserve"> (201</w:t>
      </w:r>
      <w:r>
        <w:rPr>
          <w:rFonts w:ascii="Perpetua" w:hAnsi="Perpetua"/>
          <w:bCs/>
          <w:sz w:val="22"/>
          <w:szCs w:val="22"/>
        </w:rPr>
        <w:t>9</w:t>
      </w:r>
      <w:r w:rsidRPr="005F7194">
        <w:rPr>
          <w:rFonts w:ascii="Perpetua" w:hAnsi="Perpetua"/>
          <w:bCs/>
          <w:sz w:val="22"/>
          <w:szCs w:val="22"/>
        </w:rPr>
        <w:t xml:space="preserve">). </w:t>
      </w:r>
      <w:r w:rsidRPr="00F7730F">
        <w:rPr>
          <w:rFonts w:ascii="Perpetua" w:hAnsi="Perpetua"/>
          <w:bCs/>
          <w:sz w:val="22"/>
          <w:szCs w:val="22"/>
        </w:rPr>
        <w:t>Go Baby Go: Spreading Smiles through Technology and Community Outreach</w:t>
      </w:r>
      <w:r w:rsidRPr="005F7194">
        <w:rPr>
          <w:rFonts w:ascii="Perpetua" w:hAnsi="Perpetua"/>
          <w:bCs/>
          <w:sz w:val="22"/>
          <w:szCs w:val="22"/>
        </w:rPr>
        <w:t xml:space="preserve">. </w:t>
      </w:r>
      <w:r w:rsidRPr="005F7194">
        <w:rPr>
          <w:rFonts w:ascii="Perpetua" w:hAnsi="Perpetua"/>
          <w:bCs/>
          <w:i/>
          <w:sz w:val="22"/>
          <w:szCs w:val="22"/>
        </w:rPr>
        <w:t>Presentation at the Career and Technical Education (CTE</w:t>
      </w:r>
      <w:r>
        <w:rPr>
          <w:rFonts w:ascii="Perpetua" w:hAnsi="Perpetua"/>
          <w:bCs/>
          <w:i/>
          <w:sz w:val="22"/>
          <w:szCs w:val="22"/>
        </w:rPr>
        <w:t>)</w:t>
      </w:r>
      <w:r w:rsidRPr="005F7194">
        <w:rPr>
          <w:rFonts w:ascii="Perpetua" w:hAnsi="Perpetua"/>
          <w:bCs/>
          <w:i/>
          <w:sz w:val="22"/>
          <w:szCs w:val="22"/>
        </w:rPr>
        <w:t xml:space="preserve"> Conference, Central Connecticut State University, </w:t>
      </w:r>
      <w:r>
        <w:rPr>
          <w:rFonts w:ascii="Perpetua" w:hAnsi="Perpetua"/>
          <w:bCs/>
          <w:i/>
          <w:sz w:val="22"/>
          <w:szCs w:val="22"/>
        </w:rPr>
        <w:t>Cromwell</w:t>
      </w:r>
      <w:r w:rsidRPr="005F7194">
        <w:rPr>
          <w:rFonts w:ascii="Perpetua" w:hAnsi="Perpetua"/>
          <w:bCs/>
          <w:i/>
          <w:sz w:val="22"/>
          <w:szCs w:val="22"/>
        </w:rPr>
        <w:t xml:space="preserve">, CT, </w:t>
      </w:r>
      <w:r>
        <w:rPr>
          <w:rFonts w:ascii="Perpetua" w:hAnsi="Perpetua"/>
          <w:bCs/>
          <w:i/>
          <w:sz w:val="22"/>
          <w:szCs w:val="22"/>
        </w:rPr>
        <w:t>November</w:t>
      </w:r>
      <w:r w:rsidRPr="005F7194">
        <w:rPr>
          <w:rFonts w:ascii="Perpetua" w:hAnsi="Perpetua"/>
          <w:bCs/>
          <w:i/>
          <w:sz w:val="22"/>
          <w:szCs w:val="22"/>
        </w:rPr>
        <w:t xml:space="preserve"> 1</w:t>
      </w:r>
      <w:r>
        <w:rPr>
          <w:rFonts w:ascii="Perpetua" w:hAnsi="Perpetua"/>
          <w:bCs/>
          <w:i/>
          <w:sz w:val="22"/>
          <w:szCs w:val="22"/>
        </w:rPr>
        <w:t>9</w:t>
      </w:r>
      <w:r w:rsidRPr="005F7194">
        <w:rPr>
          <w:rFonts w:ascii="Perpetua" w:hAnsi="Perpetua"/>
          <w:bCs/>
          <w:i/>
          <w:sz w:val="22"/>
          <w:szCs w:val="22"/>
        </w:rPr>
        <w:t>, 201</w:t>
      </w:r>
      <w:r>
        <w:rPr>
          <w:rFonts w:ascii="Perpetua" w:hAnsi="Perpetua"/>
          <w:bCs/>
          <w:i/>
          <w:sz w:val="22"/>
          <w:szCs w:val="22"/>
        </w:rPr>
        <w:t>9</w:t>
      </w:r>
      <w:r w:rsidRPr="005F7194">
        <w:rPr>
          <w:rFonts w:ascii="Perpetua" w:hAnsi="Perpetua"/>
          <w:bCs/>
          <w:i/>
          <w:sz w:val="22"/>
          <w:szCs w:val="22"/>
        </w:rPr>
        <w:t>.</w:t>
      </w:r>
    </w:p>
    <w:p w14:paraId="3026FA2A" w14:textId="77777777" w:rsidR="00F7730F" w:rsidRPr="00F7730F" w:rsidRDefault="00F7730F" w:rsidP="00F7730F">
      <w:pPr>
        <w:pStyle w:val="ListParagraph"/>
        <w:numPr>
          <w:ilvl w:val="0"/>
          <w:numId w:val="25"/>
        </w:numPr>
        <w:spacing w:after="120"/>
        <w:contextualSpacing w:val="0"/>
        <w:rPr>
          <w:rFonts w:ascii="Perpetua" w:hAnsi="Perpetua"/>
          <w:snapToGrid w:val="0"/>
          <w:sz w:val="22"/>
          <w:szCs w:val="22"/>
        </w:rPr>
      </w:pPr>
      <w:r w:rsidRPr="00F7730F">
        <w:rPr>
          <w:rFonts w:ascii="Perpetua" w:hAnsi="Perpetua"/>
          <w:b/>
          <w:snapToGrid w:val="0"/>
          <w:sz w:val="22"/>
          <w:szCs w:val="22"/>
        </w:rPr>
        <w:t>Dischino M,</w:t>
      </w:r>
      <w:r w:rsidRPr="00F7730F">
        <w:rPr>
          <w:rFonts w:ascii="Perpetua" w:hAnsi="Perpetua"/>
          <w:snapToGrid w:val="0"/>
          <w:sz w:val="22"/>
          <w:szCs w:val="22"/>
        </w:rPr>
        <w:t xml:space="preserve"> DeLaura JA. (201</w:t>
      </w:r>
      <w:r>
        <w:rPr>
          <w:rFonts w:ascii="Perpetua" w:hAnsi="Perpetua"/>
          <w:snapToGrid w:val="0"/>
          <w:sz w:val="22"/>
          <w:szCs w:val="22"/>
        </w:rPr>
        <w:t>9</w:t>
      </w:r>
      <w:r w:rsidRPr="00F7730F">
        <w:rPr>
          <w:rFonts w:ascii="Perpetua" w:hAnsi="Perpetua"/>
          <w:snapToGrid w:val="0"/>
          <w:sz w:val="22"/>
          <w:szCs w:val="22"/>
        </w:rPr>
        <w:t xml:space="preserve">). </w:t>
      </w:r>
      <w:r w:rsidRPr="00F7730F">
        <w:rPr>
          <w:rFonts w:ascii="Perpetua" w:hAnsi="Perpetua"/>
          <w:i/>
          <w:snapToGrid w:val="0"/>
          <w:sz w:val="22"/>
          <w:szCs w:val="22"/>
        </w:rPr>
        <w:t>Go Baby Go! Workshop and Exhibition at the International Technology and Engineering Educators Association Annual Conference, Kansas City, MO.</w:t>
      </w:r>
    </w:p>
    <w:p w14:paraId="6257DD3F" w14:textId="77777777" w:rsidR="00624083" w:rsidRPr="005F7194" w:rsidRDefault="00624083" w:rsidP="00624083">
      <w:pPr>
        <w:pStyle w:val="dashbullet"/>
        <w:numPr>
          <w:ilvl w:val="0"/>
          <w:numId w:val="25"/>
        </w:numPr>
        <w:rPr>
          <w:rFonts w:ascii="Perpetua" w:hAnsi="Perpetua"/>
          <w:sz w:val="22"/>
          <w:szCs w:val="22"/>
        </w:rPr>
      </w:pPr>
      <w:r w:rsidRPr="005F7194">
        <w:rPr>
          <w:rFonts w:ascii="Perpetua" w:hAnsi="Perpetua"/>
          <w:b/>
          <w:sz w:val="22"/>
          <w:szCs w:val="22"/>
        </w:rPr>
        <w:t>Dischino M</w:t>
      </w:r>
      <w:r w:rsidRPr="005F7194">
        <w:rPr>
          <w:rFonts w:ascii="Perpetua" w:hAnsi="Perpetua"/>
          <w:sz w:val="22"/>
          <w:szCs w:val="22"/>
        </w:rPr>
        <w:t>, Martin M.</w:t>
      </w:r>
      <w:r w:rsidR="006E1757" w:rsidRPr="005F7194">
        <w:rPr>
          <w:rFonts w:ascii="Perpetua" w:hAnsi="Perpetua"/>
          <w:sz w:val="22"/>
          <w:szCs w:val="22"/>
        </w:rPr>
        <w:t xml:space="preserve"> (2016).</w:t>
      </w:r>
      <w:r w:rsidRPr="005F7194">
        <w:rPr>
          <w:rFonts w:ascii="Perpetua" w:hAnsi="Perpetua"/>
          <w:sz w:val="22"/>
          <w:szCs w:val="22"/>
        </w:rPr>
        <w:t xml:space="preserve"> Biomedical Engineering and Technology: The Power to Move. </w:t>
      </w:r>
      <w:r w:rsidRPr="005F7194">
        <w:rPr>
          <w:rFonts w:ascii="Perpetua" w:hAnsi="Perpetua"/>
          <w:i/>
          <w:sz w:val="22"/>
          <w:szCs w:val="22"/>
        </w:rPr>
        <w:t>Poster Presentation at the NASA Connecticut Space Grant Consortium Annual Grants Expo, East Hartford, CT, October 14, 2016.</w:t>
      </w:r>
    </w:p>
    <w:p w14:paraId="5FCF985F" w14:textId="77777777" w:rsidR="00A902EF" w:rsidRPr="005F7194" w:rsidRDefault="0017634B" w:rsidP="0017634B">
      <w:pPr>
        <w:pStyle w:val="dashbullet"/>
        <w:numPr>
          <w:ilvl w:val="0"/>
          <w:numId w:val="25"/>
        </w:numPr>
        <w:rPr>
          <w:rFonts w:ascii="Perpetua" w:hAnsi="Perpetua"/>
          <w:bCs/>
          <w:i/>
          <w:sz w:val="22"/>
          <w:szCs w:val="22"/>
        </w:rPr>
      </w:pPr>
      <w:r w:rsidRPr="005F7194">
        <w:rPr>
          <w:rFonts w:ascii="Perpetua" w:hAnsi="Perpetua"/>
          <w:b/>
          <w:bCs/>
          <w:sz w:val="22"/>
          <w:szCs w:val="22"/>
        </w:rPr>
        <w:t>Dischino M.</w:t>
      </w:r>
      <w:r w:rsidRPr="005F7194">
        <w:rPr>
          <w:rFonts w:ascii="Perpetua" w:hAnsi="Perpetua"/>
          <w:bCs/>
          <w:sz w:val="22"/>
          <w:szCs w:val="22"/>
        </w:rPr>
        <w:t xml:space="preserve"> (2016). Failure </w:t>
      </w:r>
      <w:r w:rsidRPr="005F7194">
        <w:rPr>
          <w:rFonts w:ascii="Perpetua" w:hAnsi="Perpetua"/>
          <w:bCs/>
          <w:i/>
          <w:sz w:val="22"/>
          <w:szCs w:val="22"/>
        </w:rPr>
        <w:t>IS</w:t>
      </w:r>
      <w:r w:rsidRPr="005F7194">
        <w:rPr>
          <w:rFonts w:ascii="Perpetua" w:hAnsi="Perpetua"/>
          <w:bCs/>
          <w:sz w:val="22"/>
          <w:szCs w:val="22"/>
        </w:rPr>
        <w:t xml:space="preserve"> an Option: How One Educator Reengineered Her Approach to Teaching. </w:t>
      </w:r>
      <w:r w:rsidRPr="005F7194">
        <w:rPr>
          <w:rFonts w:ascii="Perpetua" w:hAnsi="Perpetua"/>
          <w:bCs/>
          <w:i/>
          <w:sz w:val="22"/>
          <w:szCs w:val="22"/>
        </w:rPr>
        <w:t>Presentation at the Career and Technical Education (CTE)/Science, Technology, Engineering and Mathematics (STEM) Spring Conference</w:t>
      </w:r>
      <w:r w:rsidR="00B9418E" w:rsidRPr="005F7194">
        <w:rPr>
          <w:rFonts w:ascii="Perpetua" w:hAnsi="Perpetua"/>
          <w:bCs/>
          <w:i/>
          <w:sz w:val="22"/>
          <w:szCs w:val="22"/>
        </w:rPr>
        <w:t>, Central Connecticut State University,</w:t>
      </w:r>
      <w:r w:rsidRPr="005F7194">
        <w:rPr>
          <w:rFonts w:ascii="Perpetua" w:hAnsi="Perpetua"/>
          <w:bCs/>
          <w:i/>
          <w:sz w:val="22"/>
          <w:szCs w:val="22"/>
        </w:rPr>
        <w:t xml:space="preserve"> New Britain</w:t>
      </w:r>
      <w:r w:rsidR="00B9418E" w:rsidRPr="005F7194">
        <w:rPr>
          <w:rFonts w:ascii="Perpetua" w:hAnsi="Perpetua"/>
          <w:bCs/>
          <w:i/>
          <w:sz w:val="22"/>
          <w:szCs w:val="22"/>
        </w:rPr>
        <w:t>, CT,</w:t>
      </w:r>
      <w:r w:rsidRPr="005F7194">
        <w:rPr>
          <w:rFonts w:ascii="Perpetua" w:hAnsi="Perpetua"/>
          <w:bCs/>
          <w:i/>
          <w:sz w:val="22"/>
          <w:szCs w:val="22"/>
        </w:rPr>
        <w:t xml:space="preserve"> April 1, 2016.</w:t>
      </w:r>
    </w:p>
    <w:p w14:paraId="3A15503A" w14:textId="77777777" w:rsidR="009B2FEB" w:rsidRPr="005F7194" w:rsidRDefault="009B2FEB" w:rsidP="00EB2068">
      <w:pPr>
        <w:pStyle w:val="dashbullet"/>
        <w:numPr>
          <w:ilvl w:val="0"/>
          <w:numId w:val="25"/>
        </w:numPr>
        <w:rPr>
          <w:rFonts w:ascii="Perpetua" w:hAnsi="Perpetua"/>
          <w:bCs/>
          <w:i/>
          <w:sz w:val="22"/>
          <w:szCs w:val="22"/>
        </w:rPr>
      </w:pPr>
      <w:r w:rsidRPr="005F7194">
        <w:rPr>
          <w:rFonts w:ascii="Perpetua" w:hAnsi="Perpetua"/>
          <w:b/>
          <w:bCs/>
          <w:sz w:val="22"/>
          <w:szCs w:val="22"/>
        </w:rPr>
        <w:t>Dischino M.</w:t>
      </w:r>
      <w:r w:rsidRPr="005F7194">
        <w:rPr>
          <w:rFonts w:ascii="Perpetua" w:hAnsi="Perpetua"/>
          <w:bCs/>
          <w:sz w:val="22"/>
          <w:szCs w:val="22"/>
        </w:rPr>
        <w:t xml:space="preserve"> (2016). Failure </w:t>
      </w:r>
      <w:r w:rsidRPr="005F7194">
        <w:rPr>
          <w:rFonts w:ascii="Perpetua" w:hAnsi="Perpetua"/>
          <w:bCs/>
          <w:i/>
          <w:sz w:val="22"/>
          <w:szCs w:val="22"/>
        </w:rPr>
        <w:t>IS</w:t>
      </w:r>
      <w:r w:rsidRPr="005F7194">
        <w:rPr>
          <w:rFonts w:ascii="Perpetua" w:hAnsi="Perpetua"/>
          <w:bCs/>
          <w:sz w:val="22"/>
          <w:szCs w:val="22"/>
        </w:rPr>
        <w:t xml:space="preserve"> an Option: How One Educator Reengineered Her Approach to Teaching. </w:t>
      </w:r>
      <w:r w:rsidRPr="005F7194">
        <w:rPr>
          <w:rFonts w:ascii="Perpetua" w:hAnsi="Perpetua"/>
          <w:bCs/>
          <w:i/>
          <w:sz w:val="22"/>
          <w:szCs w:val="22"/>
        </w:rPr>
        <w:t xml:space="preserve">TEDx </w:t>
      </w:r>
      <w:r w:rsidR="00EB2068" w:rsidRPr="005F7194">
        <w:rPr>
          <w:rFonts w:ascii="Perpetua" w:hAnsi="Perpetua"/>
          <w:bCs/>
          <w:i/>
          <w:sz w:val="22"/>
          <w:szCs w:val="22"/>
        </w:rPr>
        <w:t>Talk, Central Connecticut State University</w:t>
      </w:r>
      <w:r w:rsidRPr="005F7194">
        <w:rPr>
          <w:rFonts w:ascii="Perpetua" w:hAnsi="Perpetua"/>
          <w:bCs/>
          <w:i/>
          <w:sz w:val="22"/>
          <w:szCs w:val="22"/>
        </w:rPr>
        <w:t>, New</w:t>
      </w:r>
      <w:r w:rsidR="00B9418E" w:rsidRPr="005F7194">
        <w:rPr>
          <w:rFonts w:ascii="Perpetua" w:hAnsi="Perpetua"/>
          <w:bCs/>
          <w:i/>
          <w:sz w:val="22"/>
          <w:szCs w:val="22"/>
        </w:rPr>
        <w:t xml:space="preserve"> Britain, CT, October 21,</w:t>
      </w:r>
      <w:r w:rsidRPr="005F7194">
        <w:rPr>
          <w:rFonts w:ascii="Perpetua" w:hAnsi="Perpetua"/>
          <w:bCs/>
          <w:i/>
          <w:sz w:val="22"/>
          <w:szCs w:val="22"/>
        </w:rPr>
        <w:t xml:space="preserve"> 2016.</w:t>
      </w:r>
      <w:r w:rsidR="00EB2068" w:rsidRPr="005F7194">
        <w:rPr>
          <w:rFonts w:ascii="Perpetua" w:hAnsi="Perpetua"/>
          <w:bCs/>
          <w:i/>
          <w:sz w:val="22"/>
          <w:szCs w:val="22"/>
        </w:rPr>
        <w:t xml:space="preserve"> </w:t>
      </w:r>
      <w:r w:rsidR="00EB2068" w:rsidRPr="005F7194">
        <w:rPr>
          <w:rFonts w:ascii="Perpetua" w:hAnsi="Perpetua"/>
          <w:bCs/>
          <w:sz w:val="22"/>
          <w:szCs w:val="22"/>
        </w:rPr>
        <w:t>Available at http://www.ccsu.edu/tedxccsu/2015.html</w:t>
      </w:r>
    </w:p>
    <w:p w14:paraId="5EB38122" w14:textId="77777777" w:rsidR="00AD0311" w:rsidRPr="005F7194" w:rsidRDefault="00AD0311" w:rsidP="00AD0311">
      <w:pPr>
        <w:pStyle w:val="dashbullet"/>
        <w:numPr>
          <w:ilvl w:val="0"/>
          <w:numId w:val="25"/>
        </w:numPr>
        <w:rPr>
          <w:rFonts w:ascii="Perpetua" w:hAnsi="Perpetua"/>
          <w:bCs/>
          <w:i/>
          <w:sz w:val="22"/>
          <w:szCs w:val="22"/>
        </w:rPr>
      </w:pPr>
      <w:r w:rsidRPr="005F7194">
        <w:rPr>
          <w:rFonts w:ascii="Perpetua" w:hAnsi="Perpetua"/>
          <w:bCs/>
          <w:sz w:val="22"/>
          <w:szCs w:val="22"/>
        </w:rPr>
        <w:t xml:space="preserve">Massa NM, </w:t>
      </w:r>
      <w:r w:rsidRPr="005F7194">
        <w:rPr>
          <w:rFonts w:ascii="Perpetua" w:hAnsi="Perpetua"/>
          <w:b/>
          <w:bCs/>
          <w:sz w:val="22"/>
          <w:szCs w:val="22"/>
        </w:rPr>
        <w:t>Dischino M</w:t>
      </w:r>
      <w:r w:rsidRPr="005F7194">
        <w:rPr>
          <w:rFonts w:ascii="Perpetua" w:hAnsi="Perpetua"/>
          <w:bCs/>
          <w:sz w:val="22"/>
          <w:szCs w:val="22"/>
        </w:rPr>
        <w:t xml:space="preserve">, Donnelly J, Hanes F. (2009). Problem-Based Learning in STEM Education. </w:t>
      </w:r>
      <w:r w:rsidRPr="005F7194">
        <w:rPr>
          <w:rFonts w:ascii="Perpetua" w:hAnsi="Perpetua"/>
          <w:bCs/>
          <w:i/>
          <w:sz w:val="22"/>
          <w:szCs w:val="22"/>
        </w:rPr>
        <w:t>Presentation at the National Science Foundation Project Kaleidoscope Pedagogies of Engagement Conference, Yale University, New Haven, CT, October 30, 2009.</w:t>
      </w:r>
    </w:p>
    <w:p w14:paraId="276DDACE" w14:textId="77777777" w:rsidR="00AD0311" w:rsidRPr="005F7194" w:rsidRDefault="00AD0311" w:rsidP="00AD0311">
      <w:pPr>
        <w:pStyle w:val="dashbullet"/>
        <w:numPr>
          <w:ilvl w:val="0"/>
          <w:numId w:val="25"/>
        </w:numPr>
        <w:rPr>
          <w:rFonts w:ascii="Perpetua" w:hAnsi="Perpetua"/>
          <w:bCs/>
          <w:i/>
          <w:sz w:val="22"/>
          <w:szCs w:val="22"/>
        </w:rPr>
      </w:pPr>
      <w:r w:rsidRPr="005F7194">
        <w:rPr>
          <w:rFonts w:ascii="Perpetua" w:hAnsi="Perpetua"/>
          <w:b/>
          <w:sz w:val="22"/>
          <w:szCs w:val="22"/>
        </w:rPr>
        <w:t xml:space="preserve">Dischino M, </w:t>
      </w:r>
      <w:r w:rsidRPr="005F7194">
        <w:rPr>
          <w:rFonts w:ascii="Perpetua" w:hAnsi="Perpetua"/>
          <w:sz w:val="22"/>
          <w:szCs w:val="22"/>
        </w:rPr>
        <w:t xml:space="preserve">DeLaura JA. (2009). Trip to China: Photographic Work and Written Experiences. </w:t>
      </w:r>
      <w:r w:rsidRPr="005F7194">
        <w:rPr>
          <w:rFonts w:ascii="Perpetua" w:hAnsi="Perpetua"/>
          <w:i/>
          <w:sz w:val="22"/>
          <w:szCs w:val="22"/>
        </w:rPr>
        <w:t>Exhibition at “CCSU Night at the Museum,” New Britain Museum of American Art, April 16, 2009.</w:t>
      </w:r>
    </w:p>
    <w:p w14:paraId="3C6FE86D" w14:textId="77777777" w:rsidR="00AD0311" w:rsidRPr="005F7194" w:rsidRDefault="00AD0311" w:rsidP="00AD0311">
      <w:pPr>
        <w:pStyle w:val="dashbullet"/>
        <w:numPr>
          <w:ilvl w:val="0"/>
          <w:numId w:val="25"/>
        </w:numPr>
        <w:rPr>
          <w:rFonts w:ascii="Perpetua" w:hAnsi="Perpetua"/>
          <w:bCs/>
          <w:sz w:val="22"/>
          <w:szCs w:val="22"/>
        </w:rPr>
      </w:pPr>
      <w:r w:rsidRPr="005F7194">
        <w:rPr>
          <w:rFonts w:ascii="Perpetua" w:hAnsi="Perpetua"/>
          <w:b/>
          <w:sz w:val="22"/>
          <w:szCs w:val="22"/>
        </w:rPr>
        <w:t xml:space="preserve">Dischino M, </w:t>
      </w:r>
      <w:r w:rsidRPr="005F7194">
        <w:rPr>
          <w:rFonts w:ascii="Perpetua" w:hAnsi="Perpetua"/>
          <w:sz w:val="22"/>
          <w:szCs w:val="22"/>
        </w:rPr>
        <w:t xml:space="preserve">DeLaura JA. (2009). China: A Cross-Cultural Learning Experience for Students. </w:t>
      </w:r>
      <w:r w:rsidRPr="005F7194">
        <w:rPr>
          <w:rFonts w:ascii="Perpetua" w:hAnsi="Perpetua"/>
          <w:i/>
          <w:sz w:val="22"/>
          <w:szCs w:val="22"/>
        </w:rPr>
        <w:t>Presentation at the</w:t>
      </w:r>
      <w:r w:rsidRPr="005F7194">
        <w:rPr>
          <w:rFonts w:ascii="Perpetua" w:hAnsi="Perpetua"/>
          <w:sz w:val="22"/>
          <w:szCs w:val="22"/>
        </w:rPr>
        <w:t xml:space="preserve"> </w:t>
      </w:r>
      <w:r w:rsidRPr="005F7194">
        <w:rPr>
          <w:rFonts w:ascii="Perpetua" w:hAnsi="Perpetua"/>
          <w:i/>
          <w:sz w:val="22"/>
          <w:szCs w:val="22"/>
        </w:rPr>
        <w:t xml:space="preserve">Connecticut Technology Education Association Conference, Central Connecticut State University, New Britain, CT, May 27, 2009. </w:t>
      </w:r>
    </w:p>
    <w:p w14:paraId="2C348467" w14:textId="77777777" w:rsidR="00AD0311" w:rsidRPr="005F7194" w:rsidRDefault="00AD0311" w:rsidP="00AD0311">
      <w:pPr>
        <w:pStyle w:val="dashbullet"/>
        <w:numPr>
          <w:ilvl w:val="0"/>
          <w:numId w:val="25"/>
        </w:numPr>
        <w:rPr>
          <w:rFonts w:ascii="Perpetua" w:hAnsi="Perpetua"/>
          <w:bCs/>
          <w:sz w:val="22"/>
          <w:szCs w:val="22"/>
        </w:rPr>
      </w:pPr>
      <w:r w:rsidRPr="005F7194">
        <w:rPr>
          <w:rFonts w:ascii="Perpetua" w:hAnsi="Perpetua"/>
          <w:b/>
          <w:sz w:val="22"/>
          <w:szCs w:val="22"/>
        </w:rPr>
        <w:t>Dischino M.</w:t>
      </w:r>
      <w:r w:rsidRPr="005F7194">
        <w:rPr>
          <w:rFonts w:ascii="Perpetua" w:hAnsi="Perpetua"/>
          <w:sz w:val="22"/>
          <w:szCs w:val="22"/>
        </w:rPr>
        <w:t xml:space="preserve"> (2008). Engaging Students from Kindergarten through College. </w:t>
      </w:r>
      <w:r w:rsidRPr="005F7194">
        <w:rPr>
          <w:rFonts w:ascii="Perpetua" w:hAnsi="Perpetua"/>
          <w:i/>
          <w:sz w:val="22"/>
          <w:szCs w:val="22"/>
        </w:rPr>
        <w:t xml:space="preserve">Poster presentation at the National Science Foundation Project Kaleidoscope Pedagogical Pioneers Summit, White Bear Lake, MN, </w:t>
      </w:r>
      <w:proofErr w:type="gramStart"/>
      <w:r w:rsidRPr="005F7194">
        <w:rPr>
          <w:rFonts w:ascii="Perpetua" w:hAnsi="Perpetua"/>
          <w:i/>
          <w:sz w:val="22"/>
          <w:szCs w:val="22"/>
        </w:rPr>
        <w:t>September,</w:t>
      </w:r>
      <w:proofErr w:type="gramEnd"/>
      <w:r w:rsidRPr="005F7194">
        <w:rPr>
          <w:rFonts w:ascii="Perpetua" w:hAnsi="Perpetua"/>
          <w:i/>
          <w:sz w:val="22"/>
          <w:szCs w:val="22"/>
        </w:rPr>
        <w:t xml:space="preserve"> 19-21, 2008.</w:t>
      </w:r>
      <w:r w:rsidRPr="005F7194">
        <w:rPr>
          <w:rFonts w:ascii="Perpetua" w:hAnsi="Perpetua"/>
          <w:sz w:val="22"/>
          <w:szCs w:val="22"/>
        </w:rPr>
        <w:t xml:space="preserve"> </w:t>
      </w:r>
    </w:p>
    <w:p w14:paraId="75C81EFC" w14:textId="77777777" w:rsidR="004A707F" w:rsidRPr="005F7194" w:rsidRDefault="004A707F" w:rsidP="004A707F">
      <w:pPr>
        <w:pStyle w:val="dashbullet"/>
        <w:numPr>
          <w:ilvl w:val="0"/>
          <w:numId w:val="25"/>
        </w:numPr>
        <w:rPr>
          <w:rFonts w:ascii="Perpetua" w:hAnsi="Perpetua"/>
          <w:sz w:val="22"/>
          <w:szCs w:val="22"/>
        </w:rPr>
      </w:pPr>
      <w:r w:rsidRPr="005F7194">
        <w:rPr>
          <w:rFonts w:ascii="Perpetua" w:hAnsi="Perpetua"/>
          <w:b/>
          <w:bCs/>
          <w:sz w:val="22"/>
          <w:szCs w:val="22"/>
        </w:rPr>
        <w:lastRenderedPageBreak/>
        <w:t>Dischino M.</w:t>
      </w:r>
      <w:r w:rsidRPr="005F7194">
        <w:rPr>
          <w:rFonts w:ascii="Perpetua" w:hAnsi="Perpetua"/>
          <w:bCs/>
          <w:sz w:val="22"/>
          <w:szCs w:val="22"/>
        </w:rPr>
        <w:t xml:space="preserve"> (2007). Of Mice and STEM: Bringing Bioengineering Research into K-12 Classrooms. </w:t>
      </w:r>
      <w:r w:rsidRPr="005F7194">
        <w:rPr>
          <w:rFonts w:ascii="Perpetua" w:hAnsi="Perpetua"/>
          <w:bCs/>
          <w:i/>
          <w:sz w:val="22"/>
          <w:szCs w:val="22"/>
        </w:rPr>
        <w:t>Presentation to faculty at Purdue University, West Lafayette, IN, December 21, 2007.</w:t>
      </w:r>
      <w:r w:rsidRPr="005F7194">
        <w:rPr>
          <w:rFonts w:ascii="Perpetua" w:hAnsi="Perpetua"/>
          <w:b/>
          <w:sz w:val="22"/>
          <w:szCs w:val="22"/>
        </w:rPr>
        <w:t xml:space="preserve"> </w:t>
      </w:r>
    </w:p>
    <w:p w14:paraId="195992E6" w14:textId="77777777" w:rsidR="00BB6643" w:rsidRPr="00C44605" w:rsidRDefault="004A707F" w:rsidP="00C44605">
      <w:pPr>
        <w:pStyle w:val="resumeheading"/>
        <w:spacing w:before="240"/>
        <w:rPr>
          <w:color w:val="4BACC6" w:themeColor="accent5"/>
        </w:rPr>
      </w:pPr>
      <w:r w:rsidRPr="00C44605">
        <w:rPr>
          <w:color w:val="4BACC6" w:themeColor="accent5"/>
        </w:rPr>
        <w:t>Grant Funding</w:t>
      </w:r>
      <w:r w:rsidR="00BB6643" w:rsidRPr="00C44605">
        <w:rPr>
          <w:color w:val="4BACC6" w:themeColor="accent5"/>
        </w:rPr>
        <w:t>: External</w:t>
      </w:r>
    </w:p>
    <w:p w14:paraId="1C654405" w14:textId="77777777" w:rsidR="00367B8C" w:rsidRPr="005F7194" w:rsidRDefault="00367B8C" w:rsidP="00C44605">
      <w:pPr>
        <w:pStyle w:val="greenbullet2"/>
        <w:keepNext w:val="0"/>
        <w:numPr>
          <w:ilvl w:val="0"/>
          <w:numId w:val="34"/>
        </w:numPr>
        <w:ind w:left="360"/>
        <w:rPr>
          <w:rFonts w:ascii="Perpetua" w:hAnsi="Perpetua"/>
          <w:szCs w:val="22"/>
        </w:rPr>
      </w:pPr>
      <w:r w:rsidRPr="005F7194">
        <w:rPr>
          <w:rFonts w:ascii="Perpetua" w:hAnsi="Perpetua"/>
          <w:szCs w:val="22"/>
        </w:rPr>
        <w:t>PI, “Biomedical Engineering and Technology: The Power to Move.” funded by the Connecticut Space Grant College Consortium (a member of the NASA-funded National Space Grant College and Fellowship Program) through the Universit</w:t>
      </w:r>
      <w:r w:rsidR="00570F9B" w:rsidRPr="005F7194">
        <w:rPr>
          <w:rFonts w:ascii="Perpetua" w:hAnsi="Perpetua"/>
          <w:szCs w:val="22"/>
        </w:rPr>
        <w:t>y of Hartford. Project period: February 2016 to August 2016</w:t>
      </w:r>
      <w:r w:rsidRPr="005F7194">
        <w:rPr>
          <w:rFonts w:ascii="Perpetua" w:hAnsi="Perpetua"/>
          <w:szCs w:val="22"/>
        </w:rPr>
        <w:t>. Total support awarded: $4,720, all of which was awarded to CCSU.</w:t>
      </w:r>
    </w:p>
    <w:p w14:paraId="73EF2BB6" w14:textId="77777777" w:rsidR="00AD0311" w:rsidRPr="005F7194" w:rsidRDefault="00AD0311" w:rsidP="00C44605">
      <w:pPr>
        <w:pStyle w:val="greenbullet2"/>
        <w:keepNext w:val="0"/>
        <w:numPr>
          <w:ilvl w:val="0"/>
          <w:numId w:val="34"/>
        </w:numPr>
        <w:ind w:left="360"/>
        <w:rPr>
          <w:rFonts w:ascii="Perpetua" w:hAnsi="Perpetua"/>
          <w:szCs w:val="22"/>
        </w:rPr>
      </w:pPr>
      <w:r w:rsidRPr="005F7194">
        <w:rPr>
          <w:rFonts w:ascii="Perpetua" w:hAnsi="Perpetua"/>
          <w:szCs w:val="22"/>
        </w:rPr>
        <w:t>Co-PI, National Science Foundation Advanced Technological Education (NSF-ATE) funded project, Problem Based Learning (PBL) in Advanced Manufacturing: Transforming 21st Century Technician Education (AM PBL)</w:t>
      </w:r>
      <w:r w:rsidRPr="005F7194">
        <w:rPr>
          <w:rFonts w:ascii="Perpetua" w:hAnsi="Perpetua" w:cs="Tahoma"/>
          <w:color w:val="000000"/>
          <w:szCs w:val="22"/>
        </w:rPr>
        <w:t xml:space="preserve">” (DUE </w:t>
      </w:r>
      <w:r w:rsidRPr="005F7194">
        <w:rPr>
          <w:rFonts w:ascii="Perpetua" w:hAnsi="Perpetua"/>
          <w:szCs w:val="22"/>
        </w:rPr>
        <w:t>#1204941</w:t>
      </w:r>
      <w:r w:rsidRPr="005F7194">
        <w:rPr>
          <w:rFonts w:ascii="Perpetua" w:hAnsi="Perpetua" w:cs="Tahoma"/>
          <w:color w:val="000000"/>
          <w:szCs w:val="22"/>
        </w:rPr>
        <w:t>).</w:t>
      </w:r>
      <w:r w:rsidR="00570F9B" w:rsidRPr="005F7194">
        <w:rPr>
          <w:rFonts w:ascii="Perpetua" w:hAnsi="Perpetua"/>
          <w:szCs w:val="22"/>
        </w:rPr>
        <w:t xml:space="preserve"> Project period: September 2012 to August 2015</w:t>
      </w:r>
      <w:r w:rsidRPr="005F7194">
        <w:rPr>
          <w:rFonts w:ascii="Perpetua" w:hAnsi="Perpetua"/>
          <w:szCs w:val="22"/>
        </w:rPr>
        <w:t>. Total support awarded: $899,296 of which $37,839 awarded to CCSU over the three-year life of the grant.</w:t>
      </w:r>
    </w:p>
    <w:p w14:paraId="396CD24A" w14:textId="77777777" w:rsidR="00570F9B" w:rsidRPr="005F7194" w:rsidRDefault="00570F9B" w:rsidP="00C44605">
      <w:pPr>
        <w:pStyle w:val="greenbullet2"/>
        <w:keepNext w:val="0"/>
        <w:numPr>
          <w:ilvl w:val="0"/>
          <w:numId w:val="34"/>
        </w:numPr>
        <w:spacing w:before="0"/>
        <w:ind w:left="360"/>
        <w:rPr>
          <w:rFonts w:ascii="Perpetua" w:hAnsi="Perpetua"/>
          <w:szCs w:val="22"/>
        </w:rPr>
      </w:pPr>
      <w:r w:rsidRPr="005F7194">
        <w:rPr>
          <w:rFonts w:ascii="Perpetua" w:hAnsi="Perpetua"/>
          <w:szCs w:val="22"/>
        </w:rPr>
        <w:t>Co-PI, “Mi</w:t>
      </w:r>
      <w:r w:rsidRPr="005F7194">
        <w:rPr>
          <w:rFonts w:ascii="Perpetua" w:hAnsi="Perpetua" w:cs="Perpetua"/>
          <w:szCs w:val="22"/>
        </w:rPr>
        <w:t>ti</w:t>
      </w:r>
      <w:r w:rsidRPr="005F7194">
        <w:rPr>
          <w:rFonts w:ascii="Perpetua" w:hAnsi="Perpetua"/>
          <w:szCs w:val="22"/>
        </w:rPr>
        <w:t>ga</w:t>
      </w:r>
      <w:r w:rsidRPr="005F7194">
        <w:rPr>
          <w:rFonts w:ascii="Perpetua" w:hAnsi="Perpetua" w:cs="Perpetua"/>
          <w:szCs w:val="22"/>
        </w:rPr>
        <w:t>ti</w:t>
      </w:r>
      <w:r w:rsidRPr="005F7194">
        <w:rPr>
          <w:rFonts w:ascii="Perpetua" w:hAnsi="Perpetua"/>
          <w:szCs w:val="22"/>
        </w:rPr>
        <w:t>ng Impacts of Climate Change: Interdisciplinary STEM and CCSS Pathways.” No Child Le</w:t>
      </w:r>
      <w:r w:rsidRPr="005F7194">
        <w:rPr>
          <w:rFonts w:ascii="Perpetua" w:hAnsi="Perpetua" w:cs="Perpetua"/>
          <w:szCs w:val="22"/>
        </w:rPr>
        <w:t>ft</w:t>
      </w:r>
      <w:r w:rsidRPr="005F7194">
        <w:rPr>
          <w:rFonts w:ascii="Perpetua" w:hAnsi="Perpetua"/>
          <w:szCs w:val="22"/>
        </w:rPr>
        <w:t xml:space="preserve"> Behind Act of 2001, Title II, Part A Subpart 3, Improving Teacher Quality State Grant Funds, CFDA #84.367B, Department of Higher Educa</w:t>
      </w:r>
      <w:r w:rsidRPr="005F7194">
        <w:rPr>
          <w:rFonts w:ascii="Perpetua" w:hAnsi="Perpetua" w:cs="Perpetua"/>
          <w:szCs w:val="22"/>
        </w:rPr>
        <w:t>ti</w:t>
      </w:r>
      <w:r w:rsidRPr="005F7194">
        <w:rPr>
          <w:rFonts w:ascii="Perpetua" w:hAnsi="Perpetua"/>
          <w:szCs w:val="22"/>
        </w:rPr>
        <w:t>on. March 2013 to June 2014. Total support awarded: $142,935, all of which was awarded to CCSU.</w:t>
      </w:r>
    </w:p>
    <w:p w14:paraId="1ECC2D63" w14:textId="77777777" w:rsidR="00AD0311" w:rsidRPr="005F7194" w:rsidRDefault="00AD0311" w:rsidP="00C44605">
      <w:pPr>
        <w:pStyle w:val="greenbullet2"/>
        <w:keepNext w:val="0"/>
        <w:numPr>
          <w:ilvl w:val="0"/>
          <w:numId w:val="34"/>
        </w:numPr>
        <w:ind w:left="360"/>
        <w:rPr>
          <w:rFonts w:ascii="Perpetua" w:hAnsi="Perpetua"/>
          <w:szCs w:val="22"/>
        </w:rPr>
      </w:pPr>
      <w:r w:rsidRPr="005F7194">
        <w:rPr>
          <w:rFonts w:ascii="Perpetua" w:hAnsi="Perpetua"/>
          <w:szCs w:val="22"/>
        </w:rPr>
        <w:t xml:space="preserve">Co-PI, National Science Foundation Advanced Technological Education (NSF-ATE) funded project, “Problem-Based Learning (PBL) for Sustainable Technology: Increasing the </w:t>
      </w:r>
      <w:r w:rsidRPr="005F7194">
        <w:rPr>
          <w:rFonts w:ascii="Perpetua" w:hAnsi="Perpetua" w:cs="Tahoma"/>
          <w:color w:val="000000"/>
          <w:szCs w:val="22"/>
        </w:rPr>
        <w:t>Science, Technology Engineering and Math (STEM) Pipeline” (DUE #0903051).</w:t>
      </w:r>
      <w:r w:rsidRPr="005F7194">
        <w:rPr>
          <w:rFonts w:ascii="Perpetua" w:hAnsi="Perpetua"/>
          <w:szCs w:val="22"/>
        </w:rPr>
        <w:t xml:space="preserve"> Pro</w:t>
      </w:r>
      <w:r w:rsidR="00570F9B" w:rsidRPr="005F7194">
        <w:rPr>
          <w:rFonts w:ascii="Perpetua" w:hAnsi="Perpetua"/>
          <w:szCs w:val="22"/>
        </w:rPr>
        <w:t>ject period: September 2009 to August 2012</w:t>
      </w:r>
      <w:r w:rsidRPr="005F7194">
        <w:rPr>
          <w:rFonts w:ascii="Perpetua" w:hAnsi="Perpetua"/>
          <w:szCs w:val="22"/>
        </w:rPr>
        <w:t xml:space="preserve">. </w:t>
      </w:r>
      <w:r w:rsidRPr="005F7194">
        <w:rPr>
          <w:rFonts w:ascii="Perpetua" w:hAnsi="Perpetua"/>
          <w:szCs w:val="22"/>
        </w:rPr>
        <w:br/>
        <w:t>Total support awarded: $996,114 of which $37,839 awarded to CCSU over the three-year life of the grant.</w:t>
      </w:r>
    </w:p>
    <w:p w14:paraId="19F5F3E7" w14:textId="77777777" w:rsidR="00BB6643" w:rsidRPr="005F7194" w:rsidRDefault="004A707F" w:rsidP="00C44605">
      <w:pPr>
        <w:pStyle w:val="greenbullet2"/>
        <w:keepNext w:val="0"/>
        <w:numPr>
          <w:ilvl w:val="0"/>
          <w:numId w:val="34"/>
        </w:numPr>
        <w:ind w:left="360"/>
        <w:rPr>
          <w:rFonts w:ascii="Perpetua" w:hAnsi="Perpetua"/>
          <w:szCs w:val="22"/>
        </w:rPr>
      </w:pPr>
      <w:r w:rsidRPr="005F7194">
        <w:rPr>
          <w:rFonts w:ascii="Perpetua" w:hAnsi="Perpetua"/>
          <w:szCs w:val="22"/>
        </w:rPr>
        <w:t>Co-PI, “Enhancement of the Standard CAD Course to include real world projects for high school and college students” funded by the Connecticut Space Grant College Consortium (a member of the NASA-funded National Space Grant College and Fellowship Program) through the University of Hartford. Proje</w:t>
      </w:r>
      <w:r w:rsidR="00570F9B" w:rsidRPr="005F7194">
        <w:rPr>
          <w:rFonts w:ascii="Perpetua" w:hAnsi="Perpetua"/>
          <w:szCs w:val="22"/>
        </w:rPr>
        <w:t>ct period: June 2008 to May 2009</w:t>
      </w:r>
      <w:r w:rsidRPr="005F7194">
        <w:rPr>
          <w:rFonts w:ascii="Perpetua" w:hAnsi="Perpetua"/>
          <w:szCs w:val="22"/>
        </w:rPr>
        <w:t>. Total support awarded: $25,000 of which $8,333 was awarded to CCSU.</w:t>
      </w:r>
    </w:p>
    <w:p w14:paraId="0B9A9C98" w14:textId="77777777" w:rsidR="00BB6643" w:rsidRPr="00B756A0" w:rsidRDefault="00BB6643" w:rsidP="008C0105">
      <w:pPr>
        <w:pStyle w:val="resumeheading"/>
        <w:spacing w:before="180" w:after="60"/>
        <w:rPr>
          <w:color w:val="4BACC6" w:themeColor="accent5"/>
        </w:rPr>
      </w:pPr>
      <w:r w:rsidRPr="00B756A0">
        <w:rPr>
          <w:color w:val="4BACC6" w:themeColor="accent5"/>
        </w:rPr>
        <w:t>Grant Funding: Internal</w:t>
      </w:r>
    </w:p>
    <w:p w14:paraId="055635F1" w14:textId="74F60233" w:rsidR="00965C01" w:rsidRDefault="00965C01" w:rsidP="008C0105">
      <w:pPr>
        <w:pStyle w:val="greenbullet2"/>
        <w:keepNext w:val="0"/>
        <w:numPr>
          <w:ilvl w:val="0"/>
          <w:numId w:val="39"/>
        </w:numPr>
        <w:ind w:left="360"/>
        <w:rPr>
          <w:rFonts w:ascii="Perpetua" w:hAnsi="Perpetua"/>
          <w:szCs w:val="22"/>
        </w:rPr>
      </w:pPr>
      <w:r>
        <w:rPr>
          <w:rFonts w:ascii="Perpetua" w:hAnsi="Perpetua"/>
          <w:szCs w:val="22"/>
        </w:rPr>
        <w:t>Co-PI, 2022-2023 CCSU Next Generation Grant, “</w:t>
      </w:r>
      <w:r w:rsidRPr="00965C01">
        <w:rPr>
          <w:rFonts w:ascii="Perpetua" w:hAnsi="Perpetua"/>
          <w:szCs w:val="22"/>
        </w:rPr>
        <w:t>DEEP STEM: Discover Enjoy Explore and Practice Science Technology Engineering and Mathematics</w:t>
      </w:r>
      <w:r>
        <w:rPr>
          <w:rFonts w:ascii="Perpetua" w:hAnsi="Perpetua"/>
          <w:szCs w:val="22"/>
        </w:rPr>
        <w:t xml:space="preserve">.” </w:t>
      </w:r>
      <w:r w:rsidRPr="008C0105">
        <w:rPr>
          <w:rFonts w:ascii="Perpetua" w:hAnsi="Perpetua"/>
          <w:szCs w:val="22"/>
        </w:rPr>
        <w:t>Total support awarded: $</w:t>
      </w:r>
      <w:r>
        <w:rPr>
          <w:rFonts w:ascii="Perpetua" w:hAnsi="Perpetua"/>
          <w:szCs w:val="22"/>
        </w:rPr>
        <w:t>35,782.</w:t>
      </w:r>
    </w:p>
    <w:p w14:paraId="4576251F" w14:textId="3853E3C8" w:rsidR="00716E5F" w:rsidRPr="008C0105" w:rsidRDefault="00716E5F" w:rsidP="008C0105">
      <w:pPr>
        <w:pStyle w:val="greenbullet2"/>
        <w:keepNext w:val="0"/>
        <w:numPr>
          <w:ilvl w:val="0"/>
          <w:numId w:val="39"/>
        </w:numPr>
        <w:ind w:left="360"/>
        <w:rPr>
          <w:rFonts w:ascii="Perpetua" w:hAnsi="Perpetua"/>
          <w:szCs w:val="22"/>
        </w:rPr>
      </w:pPr>
      <w:r w:rsidRPr="008C0105">
        <w:rPr>
          <w:rFonts w:ascii="Perpetua" w:hAnsi="Perpetua"/>
          <w:szCs w:val="22"/>
        </w:rPr>
        <w:t xml:space="preserve">PI, </w:t>
      </w:r>
      <w:r w:rsidR="00464B37" w:rsidRPr="008C0105">
        <w:rPr>
          <w:rFonts w:ascii="Perpetua" w:hAnsi="Perpetua"/>
          <w:szCs w:val="22"/>
        </w:rPr>
        <w:t xml:space="preserve">2016-2017 CCSU Faculty Development Grant, “Adaptive Design Technology Training.” Total support </w:t>
      </w:r>
      <w:r w:rsidR="00444B99" w:rsidRPr="008C0105">
        <w:rPr>
          <w:rFonts w:ascii="Perpetua" w:hAnsi="Perpetua"/>
          <w:szCs w:val="22"/>
        </w:rPr>
        <w:br/>
      </w:r>
      <w:r w:rsidR="00464B37" w:rsidRPr="008C0105">
        <w:rPr>
          <w:rFonts w:ascii="Perpetua" w:hAnsi="Perpetua"/>
          <w:szCs w:val="22"/>
        </w:rPr>
        <w:t>awarded: $2,300.</w:t>
      </w:r>
    </w:p>
    <w:p w14:paraId="607AEF0D" w14:textId="77777777" w:rsidR="00BB6643" w:rsidRPr="008C0105" w:rsidRDefault="00BB6643" w:rsidP="008C0105">
      <w:pPr>
        <w:pStyle w:val="greenbullet2"/>
        <w:keepNext w:val="0"/>
        <w:numPr>
          <w:ilvl w:val="0"/>
          <w:numId w:val="39"/>
        </w:numPr>
        <w:ind w:left="360"/>
        <w:rPr>
          <w:rFonts w:ascii="Perpetua" w:hAnsi="Perpetua"/>
          <w:szCs w:val="22"/>
        </w:rPr>
      </w:pPr>
      <w:r w:rsidRPr="008C0105">
        <w:rPr>
          <w:rFonts w:ascii="Perpetua" w:hAnsi="Perpetua"/>
          <w:szCs w:val="22"/>
        </w:rPr>
        <w:t xml:space="preserve">PI, 2014-2015 </w:t>
      </w:r>
      <w:r w:rsidR="00464B37" w:rsidRPr="008C0105">
        <w:rPr>
          <w:rFonts w:ascii="Perpetua" w:hAnsi="Perpetua"/>
          <w:szCs w:val="22"/>
        </w:rPr>
        <w:t xml:space="preserve">CCSU </w:t>
      </w:r>
      <w:r w:rsidRPr="008C0105">
        <w:rPr>
          <w:rFonts w:ascii="Perpetua" w:hAnsi="Perpetua"/>
          <w:szCs w:val="22"/>
        </w:rPr>
        <w:t>Curriculum Development Grant</w:t>
      </w:r>
      <w:r w:rsidR="00847CDE" w:rsidRPr="008C0105">
        <w:rPr>
          <w:rFonts w:ascii="Perpetua" w:hAnsi="Perpetua"/>
          <w:szCs w:val="22"/>
        </w:rPr>
        <w:t>, “Significant Revision of Two Courses for Technology and Engineering Education Majors.” Total support awarded: $1,200.</w:t>
      </w:r>
    </w:p>
    <w:p w14:paraId="6731A8ED" w14:textId="77777777" w:rsidR="00220275" w:rsidRPr="008C0105" w:rsidRDefault="00220275" w:rsidP="008C0105">
      <w:pPr>
        <w:pStyle w:val="greenbullet2"/>
        <w:keepNext w:val="0"/>
        <w:numPr>
          <w:ilvl w:val="0"/>
          <w:numId w:val="39"/>
        </w:numPr>
        <w:ind w:left="360"/>
        <w:rPr>
          <w:rFonts w:ascii="Perpetua" w:hAnsi="Perpetua"/>
          <w:szCs w:val="22"/>
        </w:rPr>
      </w:pPr>
      <w:r w:rsidRPr="008C0105">
        <w:rPr>
          <w:rFonts w:ascii="Perpetua" w:hAnsi="Perpetua"/>
          <w:szCs w:val="22"/>
        </w:rPr>
        <w:t xml:space="preserve">PI, 2014 CCSU ITBD </w:t>
      </w:r>
      <w:proofErr w:type="spellStart"/>
      <w:r w:rsidRPr="008C0105">
        <w:rPr>
          <w:rFonts w:ascii="Perpetua" w:hAnsi="Perpetua"/>
          <w:szCs w:val="22"/>
        </w:rPr>
        <w:t>Czpiga</w:t>
      </w:r>
      <w:proofErr w:type="spellEnd"/>
      <w:r w:rsidRPr="008C0105">
        <w:rPr>
          <w:rFonts w:ascii="Perpetua" w:hAnsi="Perpetua"/>
          <w:szCs w:val="22"/>
        </w:rPr>
        <w:t xml:space="preserve"> Scholarship Student Incubator Grant</w:t>
      </w:r>
      <w:r w:rsidR="00910DA8" w:rsidRPr="008C0105">
        <w:rPr>
          <w:rFonts w:ascii="Perpetua" w:hAnsi="Perpetua"/>
          <w:szCs w:val="22"/>
        </w:rPr>
        <w:t>,</w:t>
      </w:r>
      <w:r w:rsidRPr="008C0105">
        <w:rPr>
          <w:rFonts w:ascii="Perpetua" w:hAnsi="Perpetua"/>
          <w:szCs w:val="22"/>
        </w:rPr>
        <w:t xml:space="preserve"> </w:t>
      </w:r>
      <w:r w:rsidR="00910DA8" w:rsidRPr="008C0105">
        <w:rPr>
          <w:rFonts w:ascii="Perpetua" w:hAnsi="Perpetua"/>
          <w:szCs w:val="22"/>
        </w:rPr>
        <w:t>“</w:t>
      </w:r>
      <w:r w:rsidRPr="008C0105">
        <w:rPr>
          <w:rFonts w:ascii="Perpetua" w:hAnsi="Perpetua"/>
          <w:szCs w:val="22"/>
        </w:rPr>
        <w:t xml:space="preserve">CCSU School of Engineering and Technology Chariots of Hope </w:t>
      </w:r>
      <w:r w:rsidR="00910DA8" w:rsidRPr="008C0105">
        <w:rPr>
          <w:rFonts w:ascii="Perpetua" w:hAnsi="Perpetua"/>
          <w:szCs w:val="22"/>
        </w:rPr>
        <w:t>Faculty-Led and Student-Administered Incubator.” Total support awarded: $500.</w:t>
      </w:r>
    </w:p>
    <w:p w14:paraId="772A78D1" w14:textId="77777777" w:rsidR="00444B99" w:rsidRPr="008C0105" w:rsidRDefault="00444B99" w:rsidP="008C0105">
      <w:pPr>
        <w:pStyle w:val="greenbullet2"/>
        <w:keepNext w:val="0"/>
        <w:numPr>
          <w:ilvl w:val="0"/>
          <w:numId w:val="39"/>
        </w:numPr>
        <w:ind w:left="360"/>
        <w:rPr>
          <w:rFonts w:ascii="Perpetua" w:hAnsi="Perpetua"/>
          <w:szCs w:val="22"/>
        </w:rPr>
      </w:pPr>
      <w:r w:rsidRPr="008C0105">
        <w:rPr>
          <w:rFonts w:ascii="Perpetua" w:hAnsi="Perpetua"/>
          <w:szCs w:val="22"/>
        </w:rPr>
        <w:t>PI, 2011-2012 Faculty Development Grant, Sharing Best Practices Science, Technology, Engineering and Math (STEM) Education.” Total support awarded: $998.</w:t>
      </w:r>
    </w:p>
    <w:p w14:paraId="3369D945" w14:textId="77777777" w:rsidR="00444B99" w:rsidRPr="008C0105" w:rsidRDefault="00444B99" w:rsidP="008C0105">
      <w:pPr>
        <w:pStyle w:val="greenbullet2"/>
        <w:keepNext w:val="0"/>
        <w:numPr>
          <w:ilvl w:val="0"/>
          <w:numId w:val="39"/>
        </w:numPr>
        <w:ind w:left="360"/>
        <w:rPr>
          <w:rFonts w:ascii="Perpetua" w:hAnsi="Perpetua"/>
          <w:szCs w:val="22"/>
        </w:rPr>
      </w:pPr>
      <w:r w:rsidRPr="008C0105">
        <w:rPr>
          <w:rFonts w:ascii="Perpetua" w:hAnsi="Perpetua"/>
          <w:szCs w:val="22"/>
        </w:rPr>
        <w:t>PI, 2011-2012 CCSU Faculty Development Grant, “Software Training to Enhance Course Content and Delivery.” Total support awarded: $2,500.</w:t>
      </w:r>
    </w:p>
    <w:p w14:paraId="7EC102E8" w14:textId="77777777" w:rsidR="00BB6643" w:rsidRPr="008C0105" w:rsidRDefault="00BB6643" w:rsidP="008C0105">
      <w:pPr>
        <w:pStyle w:val="greenbullet2"/>
        <w:keepNext w:val="0"/>
        <w:numPr>
          <w:ilvl w:val="0"/>
          <w:numId w:val="39"/>
        </w:numPr>
        <w:ind w:left="360"/>
        <w:rPr>
          <w:rFonts w:ascii="Perpetua" w:hAnsi="Perpetua"/>
          <w:szCs w:val="22"/>
        </w:rPr>
      </w:pPr>
      <w:r w:rsidRPr="008C0105">
        <w:rPr>
          <w:rFonts w:ascii="Perpetua" w:hAnsi="Perpetua"/>
          <w:szCs w:val="22"/>
        </w:rPr>
        <w:t xml:space="preserve">Co-PI, </w:t>
      </w:r>
      <w:r w:rsidR="00716E5F" w:rsidRPr="008C0105">
        <w:rPr>
          <w:rFonts w:ascii="Perpetua" w:hAnsi="Perpetua"/>
          <w:szCs w:val="22"/>
        </w:rPr>
        <w:t xml:space="preserve">2010-2011 </w:t>
      </w:r>
      <w:r w:rsidR="00847CDE" w:rsidRPr="008C0105">
        <w:rPr>
          <w:rFonts w:ascii="Perpetua" w:hAnsi="Perpetua"/>
          <w:szCs w:val="22"/>
        </w:rPr>
        <w:t>CCSU</w:t>
      </w:r>
      <w:r w:rsidRPr="008C0105">
        <w:rPr>
          <w:rFonts w:ascii="Perpetua" w:hAnsi="Perpetua"/>
          <w:szCs w:val="22"/>
        </w:rPr>
        <w:t xml:space="preserve"> Community Engagement Grant “The 2011 University-Museum-Community (UMC) New Britain Collaborative: Representing ‘Water’ Across Academic Disciplines, </w:t>
      </w:r>
      <w:proofErr w:type="gramStart"/>
      <w:r w:rsidRPr="008C0105">
        <w:rPr>
          <w:rFonts w:ascii="Perpetua" w:hAnsi="Perpetua"/>
          <w:szCs w:val="22"/>
        </w:rPr>
        <w:t>Museum</w:t>
      </w:r>
      <w:proofErr w:type="gramEnd"/>
      <w:r w:rsidRPr="008C0105">
        <w:rPr>
          <w:rFonts w:ascii="Perpetua" w:hAnsi="Perpetua"/>
          <w:szCs w:val="22"/>
        </w:rPr>
        <w:t xml:space="preserve"> and the Community.” Total support awarded: $3,000.</w:t>
      </w:r>
    </w:p>
    <w:p w14:paraId="4D996C20" w14:textId="77777777" w:rsidR="0068361F" w:rsidRPr="00B756A0" w:rsidRDefault="0068361F" w:rsidP="00FE21E5">
      <w:pPr>
        <w:pStyle w:val="resumeheading"/>
        <w:spacing w:before="180" w:after="60"/>
        <w:rPr>
          <w:color w:val="4BACC6" w:themeColor="accent5"/>
        </w:rPr>
      </w:pPr>
      <w:r w:rsidRPr="00B756A0">
        <w:rPr>
          <w:color w:val="4BACC6" w:themeColor="accent5"/>
        </w:rPr>
        <w:t>Other Funding</w:t>
      </w:r>
    </w:p>
    <w:p w14:paraId="11D5EC8E" w14:textId="77777777" w:rsidR="00910DA8" w:rsidRDefault="00CB4E9A" w:rsidP="00F7730F">
      <w:pPr>
        <w:pStyle w:val="greenbullet2"/>
        <w:ind w:left="360"/>
        <w:rPr>
          <w:rFonts w:ascii="Perpetua" w:hAnsi="Perpetua"/>
        </w:rPr>
      </w:pPr>
      <w:r w:rsidRPr="00CB4E9A">
        <w:rPr>
          <w:rFonts w:ascii="Perpetua" w:hAnsi="Perpetua"/>
        </w:rPr>
        <w:t>Donations</w:t>
      </w:r>
      <w:r w:rsidR="00F7730F">
        <w:rPr>
          <w:rFonts w:ascii="Perpetua" w:hAnsi="Perpetua"/>
        </w:rPr>
        <w:t xml:space="preserve"> to the </w:t>
      </w:r>
      <w:r w:rsidR="0068361F" w:rsidRPr="008C0105">
        <w:rPr>
          <w:rFonts w:ascii="Perpetua" w:hAnsi="Perpetua"/>
        </w:rPr>
        <w:t>CCSU Foundation</w:t>
      </w:r>
      <w:r w:rsidR="00910DA8" w:rsidRPr="008C0105">
        <w:rPr>
          <w:rFonts w:ascii="Perpetua" w:hAnsi="Perpetua"/>
        </w:rPr>
        <w:t xml:space="preserve"> </w:t>
      </w:r>
      <w:r w:rsidR="00F7730F">
        <w:rPr>
          <w:rFonts w:ascii="Perpetua" w:hAnsi="Perpetua"/>
        </w:rPr>
        <w:t>in</w:t>
      </w:r>
      <w:r w:rsidR="005F264A" w:rsidRPr="008C0105">
        <w:rPr>
          <w:rFonts w:ascii="Perpetua" w:hAnsi="Perpetua"/>
        </w:rPr>
        <w:t xml:space="preserve"> support </w:t>
      </w:r>
      <w:r w:rsidR="00F7730F">
        <w:rPr>
          <w:rFonts w:ascii="Perpetua" w:hAnsi="Perpetua"/>
        </w:rPr>
        <w:t xml:space="preserve">of </w:t>
      </w:r>
      <w:r w:rsidR="005F264A" w:rsidRPr="008C0105">
        <w:rPr>
          <w:rFonts w:ascii="Perpetua" w:hAnsi="Perpetua"/>
        </w:rPr>
        <w:t>programming for Central C.A.R.E.S. (Collaboration for Assistive Resources, Equipment and Services).</w:t>
      </w:r>
      <w:r w:rsidR="00F7730F">
        <w:rPr>
          <w:rFonts w:ascii="Perpetua" w:hAnsi="Perpetua"/>
        </w:rPr>
        <w:t xml:space="preserve"> 167 gifts from 148 donors totaling </w:t>
      </w:r>
      <w:r w:rsidR="00F7730F" w:rsidRPr="00CB4E9A">
        <w:rPr>
          <w:rFonts w:ascii="Perpetua" w:hAnsi="Perpetua"/>
        </w:rPr>
        <w:t>$34,581.38</w:t>
      </w:r>
      <w:r w:rsidR="00F7730F">
        <w:rPr>
          <w:rFonts w:ascii="Perpetua" w:hAnsi="Perpetua"/>
        </w:rPr>
        <w:t xml:space="preserve"> to date.</w:t>
      </w:r>
    </w:p>
    <w:p w14:paraId="56E0D0C3" w14:textId="77777777" w:rsidR="00A851DC" w:rsidRPr="00F7730F" w:rsidRDefault="00A851DC" w:rsidP="00F7730F">
      <w:pPr>
        <w:pStyle w:val="greenbullet2"/>
        <w:ind w:left="360"/>
        <w:rPr>
          <w:rFonts w:ascii="Perpetua" w:hAnsi="Perpetua"/>
        </w:rPr>
      </w:pPr>
      <w:r>
        <w:rPr>
          <w:rFonts w:ascii="Perpetua" w:hAnsi="Perpetua"/>
        </w:rPr>
        <w:t>Product donation from Fisher-Price: 269 Power Wheels vehicles valued at approximately $200 each. Also received a donation of storage space at One Hartford Square in New Britain, CT, from Hartford Square Associates, LLC.</w:t>
      </w:r>
    </w:p>
    <w:p w14:paraId="5B72D082" w14:textId="77777777" w:rsidR="00965C01" w:rsidRDefault="00965C01" w:rsidP="00FE21E5">
      <w:pPr>
        <w:pStyle w:val="resumeheading"/>
        <w:spacing w:before="180" w:after="60"/>
        <w:rPr>
          <w:color w:val="4BACC6" w:themeColor="accent5"/>
        </w:rPr>
      </w:pPr>
    </w:p>
    <w:p w14:paraId="09B5A621" w14:textId="2133CE01" w:rsidR="00A902EF" w:rsidRPr="00B756A0" w:rsidRDefault="004A707F" w:rsidP="00FE21E5">
      <w:pPr>
        <w:pStyle w:val="resumeheading"/>
        <w:spacing w:before="180" w:after="60"/>
        <w:rPr>
          <w:color w:val="4BACC6" w:themeColor="accent5"/>
        </w:rPr>
      </w:pPr>
      <w:r w:rsidRPr="00B756A0">
        <w:rPr>
          <w:color w:val="4BACC6" w:themeColor="accent5"/>
        </w:rPr>
        <w:lastRenderedPageBreak/>
        <w:t>Professional Society Memberships</w:t>
      </w:r>
    </w:p>
    <w:p w14:paraId="18B2F8F0" w14:textId="77777777" w:rsidR="00FE21E5" w:rsidRPr="008C0105" w:rsidRDefault="00FE21E5" w:rsidP="008C0105">
      <w:pPr>
        <w:pStyle w:val="greenbullet2"/>
        <w:keepNext w:val="0"/>
        <w:spacing w:before="0"/>
        <w:ind w:left="360"/>
        <w:rPr>
          <w:rFonts w:ascii="Perpetua" w:hAnsi="Perpetua"/>
        </w:rPr>
      </w:pPr>
      <w:r w:rsidRPr="008C0105">
        <w:rPr>
          <w:rFonts w:ascii="Perpetua" w:hAnsi="Perpetua"/>
        </w:rPr>
        <w:t>International Technology and Engineering Education Association</w:t>
      </w:r>
    </w:p>
    <w:p w14:paraId="2504C477" w14:textId="77777777" w:rsidR="00FE21E5" w:rsidRPr="008C0105" w:rsidRDefault="00FE21E5" w:rsidP="008C0105">
      <w:pPr>
        <w:pStyle w:val="greenbullet2"/>
        <w:keepNext w:val="0"/>
        <w:ind w:left="360"/>
        <w:rPr>
          <w:rFonts w:ascii="Perpetua" w:hAnsi="Perpetua"/>
        </w:rPr>
      </w:pPr>
      <w:r w:rsidRPr="008C0105">
        <w:rPr>
          <w:rFonts w:ascii="Perpetua" w:hAnsi="Perpetua"/>
        </w:rPr>
        <w:t>Epsilon Pi Tau International Honor Society for Professions in Technology</w:t>
      </w:r>
    </w:p>
    <w:p w14:paraId="42F1C253" w14:textId="452D738A" w:rsidR="00FE21E5" w:rsidRPr="00B756A0" w:rsidRDefault="00FE21E5" w:rsidP="00FE21E5">
      <w:pPr>
        <w:pStyle w:val="resumeheading"/>
        <w:spacing w:before="180" w:after="60"/>
        <w:rPr>
          <w:b w:val="0"/>
          <w:bCs w:val="0"/>
          <w:smallCaps w:val="0"/>
          <w:color w:val="4BACC6" w:themeColor="accent5"/>
        </w:rPr>
      </w:pPr>
      <w:r w:rsidRPr="00B756A0">
        <w:rPr>
          <w:color w:val="4BACC6" w:themeColor="accent5"/>
        </w:rPr>
        <w:t>Other Professional Activities including Community Engagement Related Activities</w:t>
      </w:r>
    </w:p>
    <w:p w14:paraId="4FB8D3BA" w14:textId="77777777" w:rsidR="00C44605" w:rsidRPr="008C0105" w:rsidRDefault="00FE21E5" w:rsidP="008C0105">
      <w:pPr>
        <w:pStyle w:val="greenbullet2"/>
        <w:keepNext w:val="0"/>
        <w:ind w:left="360"/>
        <w:rPr>
          <w:rFonts w:ascii="Perpetua" w:hAnsi="Perpetua"/>
        </w:rPr>
      </w:pPr>
      <w:r w:rsidRPr="008C0105">
        <w:rPr>
          <w:rFonts w:ascii="Perpetua" w:hAnsi="Perpetua"/>
        </w:rPr>
        <w:t xml:space="preserve">Founder and Faculty Advisor, Central C.A.R.E.S., an organization that has a twofold mission: education and outreach. Since its establishment in 2013, Central C.A.R.E.S. has procured support from a variety of internal and external sources to fund the refurbishment and donation of more than 50 wheelchairs and the adaptation of over </w:t>
      </w:r>
      <w:r w:rsidR="00A851DC">
        <w:rPr>
          <w:rFonts w:ascii="Perpetua" w:hAnsi="Perpetua"/>
        </w:rPr>
        <w:t>150</w:t>
      </w:r>
      <w:r w:rsidRPr="008C0105">
        <w:rPr>
          <w:rFonts w:ascii="Perpetua" w:hAnsi="Perpetua"/>
        </w:rPr>
        <w:t xml:space="preserve"> toy ride-on cars for children with special needs; each car is valued at approximately $350 with modifications.</w:t>
      </w:r>
    </w:p>
    <w:p w14:paraId="009F5DCB" w14:textId="77777777" w:rsidR="00FE21E5" w:rsidRPr="008C0105" w:rsidRDefault="00FE21E5" w:rsidP="008C0105">
      <w:pPr>
        <w:pStyle w:val="greenbullet2"/>
        <w:keepNext w:val="0"/>
        <w:ind w:left="360"/>
        <w:rPr>
          <w:rFonts w:ascii="Perpetua" w:hAnsi="Perpetua"/>
        </w:rPr>
      </w:pPr>
      <w:r w:rsidRPr="008C0105">
        <w:rPr>
          <w:rFonts w:ascii="Perpetua" w:hAnsi="Perpetua"/>
        </w:rPr>
        <w:t>Board Member</w:t>
      </w:r>
      <w:r w:rsidR="005206CA" w:rsidRPr="008C0105">
        <w:rPr>
          <w:rFonts w:ascii="Perpetua" w:hAnsi="Perpetua"/>
        </w:rPr>
        <w:t xml:space="preserve"> (2014-2017</w:t>
      </w:r>
      <w:r w:rsidRPr="008C0105">
        <w:rPr>
          <w:rFonts w:ascii="Perpetua" w:hAnsi="Perpetua"/>
        </w:rPr>
        <w:t>), Chariots of Hope, a local non-profit organization whose mission is to provide mobility to people of all ages who cannot afford or do not have access to wheelchairs and other assistive devices.</w:t>
      </w:r>
    </w:p>
    <w:p w14:paraId="7CDDD257" w14:textId="77777777" w:rsidR="00FE21E5" w:rsidRPr="008C0105" w:rsidRDefault="00FE21E5" w:rsidP="008C0105">
      <w:pPr>
        <w:pStyle w:val="greenbullet2"/>
        <w:keepNext w:val="0"/>
        <w:ind w:left="360"/>
        <w:rPr>
          <w:rFonts w:ascii="Perpetua" w:hAnsi="Perpetua"/>
        </w:rPr>
      </w:pPr>
      <w:r w:rsidRPr="008C0105">
        <w:rPr>
          <w:rFonts w:ascii="Perpetua" w:hAnsi="Perpetua"/>
        </w:rPr>
        <w:t>Board Member (</w:t>
      </w:r>
      <w:r w:rsidR="00A851DC">
        <w:rPr>
          <w:rFonts w:ascii="Perpetua" w:hAnsi="Perpetua"/>
        </w:rPr>
        <w:t>2008-2019</w:t>
      </w:r>
      <w:r w:rsidRPr="008C0105">
        <w:rPr>
          <w:rFonts w:ascii="Perpetua" w:hAnsi="Perpetua"/>
        </w:rPr>
        <w:t xml:space="preserve">), Pre-Engineering Program (CPEP). CPEP is an educational enrichment non-profit organization, whose mission is to help underrepresented students explore, prepare </w:t>
      </w:r>
      <w:proofErr w:type="gramStart"/>
      <w:r w:rsidRPr="008C0105">
        <w:rPr>
          <w:rFonts w:ascii="Perpetua" w:hAnsi="Perpetua"/>
        </w:rPr>
        <w:t>for</w:t>
      </w:r>
      <w:proofErr w:type="gramEnd"/>
      <w:r w:rsidRPr="008C0105">
        <w:rPr>
          <w:rFonts w:ascii="Perpetua" w:hAnsi="Perpetua"/>
        </w:rPr>
        <w:t xml:space="preserve"> and reach their full potential in STEM. Currently serving as President.</w:t>
      </w:r>
    </w:p>
    <w:p w14:paraId="64DB4A24" w14:textId="77777777" w:rsidR="00EF56F7" w:rsidRDefault="00FE21E5" w:rsidP="008C0105">
      <w:pPr>
        <w:pStyle w:val="greenbullet2"/>
        <w:keepNext w:val="0"/>
        <w:ind w:left="360"/>
        <w:rPr>
          <w:rFonts w:ascii="Perpetua" w:hAnsi="Perpetua"/>
          <w:szCs w:val="22"/>
        </w:rPr>
      </w:pPr>
      <w:r w:rsidRPr="008C0105">
        <w:rPr>
          <w:rFonts w:ascii="Perpetua" w:hAnsi="Perpetua"/>
          <w:szCs w:val="22"/>
        </w:rPr>
        <w:t>Champion Board Member (since 2008), Connecticut branch of the National Girls Collaborative Project.</w:t>
      </w:r>
    </w:p>
    <w:p w14:paraId="4BB83A18" w14:textId="77777777" w:rsidR="00A851DC" w:rsidRDefault="00A851DC" w:rsidP="008C0105">
      <w:pPr>
        <w:pStyle w:val="greenbullet2"/>
        <w:keepNext w:val="0"/>
        <w:ind w:left="360"/>
        <w:rPr>
          <w:rFonts w:ascii="Perpetua" w:hAnsi="Perpetua"/>
          <w:szCs w:val="22"/>
        </w:rPr>
      </w:pPr>
      <w:r>
        <w:rPr>
          <w:rFonts w:ascii="Perpetua" w:hAnsi="Perpetua"/>
          <w:szCs w:val="22"/>
        </w:rPr>
        <w:t>Member, Southington High School Technology Advisory Board</w:t>
      </w:r>
      <w:r w:rsidR="00300C2B">
        <w:rPr>
          <w:rFonts w:ascii="Perpetua" w:hAnsi="Perpetua"/>
          <w:szCs w:val="22"/>
        </w:rPr>
        <w:t xml:space="preserve"> (since 20</w:t>
      </w:r>
      <w:r w:rsidR="006C39ED">
        <w:rPr>
          <w:rFonts w:ascii="Perpetua" w:hAnsi="Perpetua"/>
          <w:szCs w:val="22"/>
        </w:rPr>
        <w:t>17).</w:t>
      </w:r>
    </w:p>
    <w:p w14:paraId="75997D96" w14:textId="77777777" w:rsidR="00A851DC" w:rsidRPr="008C0105" w:rsidRDefault="00A851DC" w:rsidP="00A851DC">
      <w:pPr>
        <w:pStyle w:val="greenbullet2"/>
        <w:ind w:left="360"/>
        <w:rPr>
          <w:rFonts w:ascii="Perpetua" w:hAnsi="Perpetua"/>
          <w:szCs w:val="22"/>
        </w:rPr>
      </w:pPr>
      <w:r>
        <w:rPr>
          <w:rFonts w:ascii="Perpetua" w:hAnsi="Perpetua"/>
          <w:szCs w:val="22"/>
        </w:rPr>
        <w:t xml:space="preserve">Invited reviewer for the </w:t>
      </w:r>
      <w:r w:rsidRPr="00A851DC">
        <w:rPr>
          <w:rFonts w:ascii="Perpetua" w:hAnsi="Perpetua"/>
          <w:szCs w:val="22"/>
        </w:rPr>
        <w:t>new</w:t>
      </w:r>
      <w:r>
        <w:rPr>
          <w:rFonts w:ascii="Perpetua" w:hAnsi="Perpetua"/>
          <w:szCs w:val="22"/>
        </w:rPr>
        <w:t>ly revised</w:t>
      </w:r>
      <w:r w:rsidRPr="00A851DC">
        <w:rPr>
          <w:rFonts w:ascii="Perpetua" w:hAnsi="Perpetua"/>
          <w:szCs w:val="22"/>
        </w:rPr>
        <w:t xml:space="preserve"> Standards for Technological and Engineering Literacy (</w:t>
      </w:r>
      <w:r>
        <w:rPr>
          <w:rFonts w:ascii="Perpetua" w:hAnsi="Perpetua"/>
          <w:szCs w:val="22"/>
        </w:rPr>
        <w:t>December 2019</w:t>
      </w:r>
      <w:r w:rsidRPr="00A851DC">
        <w:rPr>
          <w:rFonts w:ascii="Perpetua" w:hAnsi="Perpetua"/>
          <w:szCs w:val="22"/>
        </w:rPr>
        <w:t>).</w:t>
      </w:r>
    </w:p>
    <w:sectPr w:rsidR="00A851DC" w:rsidRPr="008C0105" w:rsidSect="007E3042">
      <w:headerReference w:type="even" r:id="rId11"/>
      <w:headerReference w:type="default" r:id="rId12"/>
      <w:footerReference w:type="even" r:id="rId13"/>
      <w:footerReference w:type="default" r:id="rId14"/>
      <w:pgSz w:w="12240" w:h="15840" w:code="1"/>
      <w:pgMar w:top="1080" w:right="1296" w:bottom="810" w:left="1296" w:header="446" w:footer="20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B02C" w14:textId="77777777" w:rsidR="00F61A61" w:rsidRDefault="00F61A61">
      <w:pPr>
        <w:spacing w:after="0" w:line="240" w:lineRule="auto"/>
      </w:pPr>
      <w:r>
        <w:separator/>
      </w:r>
    </w:p>
  </w:endnote>
  <w:endnote w:type="continuationSeparator" w:id="0">
    <w:p w14:paraId="7D64C73E" w14:textId="77777777" w:rsidR="00F61A61" w:rsidRDefault="00F61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B0AB" w14:textId="77777777" w:rsidR="00416F19" w:rsidRDefault="00416F19">
    <w:pPr>
      <w:pStyle w:val="Footer"/>
    </w:pPr>
    <w:r>
      <w:rPr>
        <w:noProof/>
      </w:rPr>
      <mc:AlternateContent>
        <mc:Choice Requires="wps">
          <w:drawing>
            <wp:anchor distT="0" distB="0" distL="114300" distR="114300" simplePos="0" relativeHeight="251674624" behindDoc="0" locked="0" layoutInCell="0" allowOverlap="1" wp14:anchorId="34F9530B" wp14:editId="5BF39394">
              <wp:simplePos x="0" y="0"/>
              <wp:positionH relativeFrom="page">
                <wp:align>center</wp:align>
              </wp:positionH>
              <wp:positionV relativeFrom="page">
                <wp:align>center</wp:align>
              </wp:positionV>
              <wp:extent cx="7138035" cy="9441815"/>
              <wp:effectExtent l="9525" t="9525" r="15240" b="698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F3C0A59" id="AutoShape 24" o:spid="_x0000_s1026" style="position:absolute;margin-left:0;margin-top:0;width:562.05pt;height:743.45pt;z-index:25167462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" o:allowincell="f" filled="f" fillcolor="black" strokecolor="black [3213]" strokeweight="1pt">
              <w10:wrap anchorx="page" anchory="page"/>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9C01" w14:textId="77777777" w:rsidR="00416F19" w:rsidRDefault="00416F19">
    <w:pPr>
      <w:rPr>
        <w:sz w:val="20"/>
      </w:rPr>
    </w:pPr>
    <w:r>
      <w:rPr>
        <w:noProof/>
        <w:sz w:val="20"/>
      </w:rPr>
      <mc:AlternateContent>
        <mc:Choice Requires="wps">
          <w:drawing>
            <wp:anchor distT="0" distB="0" distL="114300" distR="114300" simplePos="0" relativeHeight="251669504" behindDoc="0" locked="0" layoutInCell="0" allowOverlap="1" wp14:anchorId="2A7189A8" wp14:editId="60BAB34B">
              <wp:simplePos x="0" y="0"/>
              <wp:positionH relativeFrom="page">
                <wp:align>center</wp:align>
              </wp:positionH>
              <wp:positionV relativeFrom="page">
                <wp:align>center</wp:align>
              </wp:positionV>
              <wp:extent cx="7125970" cy="9438640"/>
              <wp:effectExtent l="9525" t="9525" r="15240" b="698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943864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572C15E" id="AutoShape 20" o:spid="_x0000_s1026" style="position:absolute;margin-left:0;margin-top:0;width:561.1pt;height:743.2pt;z-index:25166950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" o:allowincell="f" filled="f" fillcolor="black" strokecolor="black [3213]" strokeweight="1pt">
              <w10:wrap anchorx="page" anchory="page"/>
            </v:roundrect>
          </w:pict>
        </mc:Fallback>
      </mc:AlternateContent>
    </w:r>
  </w:p>
  <w:p w14:paraId="60438CCE" w14:textId="77777777" w:rsidR="00416F19" w:rsidRDefault="00416F1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71F3" w14:textId="77777777" w:rsidR="00F61A61" w:rsidRDefault="00F61A61">
      <w:pPr>
        <w:spacing w:after="0" w:line="240" w:lineRule="auto"/>
      </w:pPr>
      <w:r>
        <w:separator/>
      </w:r>
    </w:p>
  </w:footnote>
  <w:footnote w:type="continuationSeparator" w:id="0">
    <w:p w14:paraId="413D5E38" w14:textId="77777777" w:rsidR="00F61A61" w:rsidRDefault="00F61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6ACE" w14:textId="77777777" w:rsidR="00416F19" w:rsidRDefault="00416F19">
    <w:pPr>
      <w:pStyle w:val="Header"/>
    </w:pPr>
    <w:r>
      <w:rPr>
        <w:noProof/>
      </w:rPr>
      <mc:AlternateContent>
        <mc:Choice Requires="wps">
          <w:drawing>
            <wp:anchor distT="0" distB="0" distL="114300" distR="114300" simplePos="0" relativeHeight="251673600" behindDoc="0" locked="0" layoutInCell="0" allowOverlap="1" wp14:anchorId="0EFCF3A9" wp14:editId="191C518B">
              <wp:simplePos x="0" y="0"/>
              <wp:positionH relativeFrom="rightMargin">
                <wp:posOffset>-6600190</wp:posOffset>
              </wp:positionH>
              <wp:positionV relativeFrom="margin">
                <wp:posOffset>-47625</wp:posOffset>
              </wp:positionV>
              <wp:extent cx="531495" cy="8622665"/>
              <wp:effectExtent l="635" t="0" r="127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62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995B" w14:textId="77777777" w:rsidR="00416F19" w:rsidRDefault="00416F19">
                          <w:pPr>
                            <w:pStyle w:val="NoSpacing"/>
                            <w:rPr>
                              <w:rFonts w:asciiTheme="majorHAnsi" w:hAnsiTheme="majorHAnsi"/>
                              <w:color w:val="7F7F7F" w:themeColor="text1" w:themeTint="80"/>
                              <w:sz w:val="20"/>
                            </w:rPr>
                          </w:pPr>
                          <w:r>
                            <w:rPr>
                              <w:rFonts w:asciiTheme="majorHAnsi" w:hAnsiTheme="majorHAnsi"/>
                              <w:color w:val="7F7F7F" w:themeColor="text1" w:themeTint="80"/>
                              <w:sz w:val="20"/>
                            </w:rPr>
                            <w:t>Michele Dischino | October 2010</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0EFCF3A9" id="Rectangle 23" o:spid="_x0000_s1027" style="position:absolute;margin-left:-519.7pt;margin-top:-3.75pt;width:41.85pt;height:678.95pt;z-index:251673600;visibility:visible;mso-wrap-style:square;mso-width-percent:500;mso-height-percent:1000;mso-wrap-distance-left:9pt;mso-wrap-distance-top:0;mso-wrap-distance-right:9pt;mso-wrap-distance-bottom:0;mso-position-horizontal:absolute;mso-position-horizontal-relative:right-margin-area;mso-position-vertical:absolute;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" o:allowincell="f" filled="f" stroked="f">
              <v:textbox style="layout-flow:vertical;mso-layout-flow-alt:bottom-to-top" inset=",,8.64pt,10.8pt">
                <w:txbxContent>
                  <w:p w14:paraId="6611995B" w14:textId="77777777" w:rsidR="00416F19" w:rsidRDefault="00416F19">
                    <w:pPr>
                      <w:pStyle w:val="NoSpacing"/>
                      <w:rPr>
                        <w:rFonts w:asciiTheme="majorHAnsi" w:hAnsiTheme="majorHAnsi"/>
                        <w:color w:val="7F7F7F" w:themeColor="text1" w:themeTint="80"/>
                        <w:sz w:val="20"/>
                      </w:rPr>
                    </w:pPr>
                    <w:r>
                      <w:rPr>
                        <w:rFonts w:asciiTheme="majorHAnsi" w:hAnsiTheme="majorHAnsi"/>
                        <w:color w:val="7F7F7F" w:themeColor="text1" w:themeTint="80"/>
                        <w:sz w:val="20"/>
                      </w:rPr>
                      <w:t>Michele Dischino | October 2010</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F5D2" w14:textId="77777777" w:rsidR="00416F19" w:rsidRDefault="00416F19" w:rsidP="00676AFA">
    <w:pPr>
      <w:pStyle w:val="Header"/>
      <w:spacing w:after="0" w:line="240" w:lineRule="auto"/>
    </w:pPr>
    <w:r>
      <w:rPr>
        <w:noProof/>
        <w:sz w:val="10"/>
        <w:szCs w:val="10"/>
      </w:rPr>
      <mc:AlternateContent>
        <mc:Choice Requires="wps">
          <w:drawing>
            <wp:anchor distT="0" distB="0" distL="114300" distR="114300" simplePos="0" relativeHeight="251670528" behindDoc="0" locked="0" layoutInCell="0" allowOverlap="1" wp14:anchorId="6E710F58" wp14:editId="0266989C">
              <wp:simplePos x="0" y="0"/>
              <wp:positionH relativeFrom="leftMargin">
                <wp:posOffset>6908800</wp:posOffset>
              </wp:positionH>
              <wp:positionV relativeFrom="margin">
                <wp:posOffset>8467</wp:posOffset>
              </wp:positionV>
              <wp:extent cx="467360" cy="891540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891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1E2C" w14:textId="77777777" w:rsidR="001A39E8" w:rsidRDefault="00F61A61">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119991124"/>
                              <w:dataBinding w:prefixMappings="xmlns:ns0='http://schemas.openxmlformats.org/package/2006/metadata/core-properties' xmlns:ns1='http://purl.org/dc/elements/1.1/'" w:xpath="/ns0:coreProperties[1]/ns1:title[1]" w:storeItemID="{6C3C8BC8-F283-45AE-878A-BAB7291924A1}"/>
                              <w:text/>
                            </w:sdtPr>
                            <w:sdtEndPr/>
                            <w:sdtContent>
                              <w:r w:rsidR="00416F19">
                                <w:rPr>
                                  <w:rFonts w:asciiTheme="majorHAnsi" w:hAnsiTheme="majorHAnsi"/>
                                  <w:color w:val="7F7F7F" w:themeColor="text1" w:themeTint="80"/>
                                  <w:sz w:val="20"/>
                                </w:rPr>
                                <w:t>Michele Dischino</w:t>
                              </w:r>
                            </w:sdtContent>
                          </w:sdt>
                          <w:r w:rsidR="00416F19">
                            <w:rPr>
                              <w:rFonts w:asciiTheme="majorHAnsi" w:hAnsiTheme="majorHAnsi"/>
                              <w:color w:val="7F7F7F" w:themeColor="text1" w:themeTint="80"/>
                              <w:sz w:val="20"/>
                            </w:rPr>
                            <w:t xml:space="preserve">  | Page </w:t>
                          </w:r>
                          <w:r w:rsidR="00416F19" w:rsidRPr="00110FD0">
                            <w:rPr>
                              <w:rFonts w:asciiTheme="majorHAnsi" w:hAnsiTheme="majorHAnsi"/>
                              <w:color w:val="7F7F7F" w:themeColor="text1" w:themeTint="80"/>
                              <w:sz w:val="20"/>
                            </w:rPr>
                            <w:fldChar w:fldCharType="begin"/>
                          </w:r>
                          <w:r w:rsidR="00416F19" w:rsidRPr="00110FD0">
                            <w:rPr>
                              <w:rFonts w:asciiTheme="majorHAnsi" w:hAnsiTheme="majorHAnsi"/>
                              <w:color w:val="7F7F7F" w:themeColor="text1" w:themeTint="80"/>
                              <w:sz w:val="20"/>
                            </w:rPr>
                            <w:instrText xml:space="preserve"> PAGE   \* MERGEFORMAT </w:instrText>
                          </w:r>
                          <w:r w:rsidR="00416F19" w:rsidRPr="00110FD0">
                            <w:rPr>
                              <w:rFonts w:asciiTheme="majorHAnsi" w:hAnsiTheme="majorHAnsi"/>
                              <w:color w:val="7F7F7F" w:themeColor="text1" w:themeTint="80"/>
                              <w:sz w:val="20"/>
                            </w:rPr>
                            <w:fldChar w:fldCharType="separate"/>
                          </w:r>
                          <w:r w:rsidR="00FC2626">
                            <w:rPr>
                              <w:rFonts w:asciiTheme="majorHAnsi" w:hAnsiTheme="majorHAnsi"/>
                              <w:noProof/>
                              <w:color w:val="7F7F7F" w:themeColor="text1" w:themeTint="80"/>
                              <w:sz w:val="20"/>
                            </w:rPr>
                            <w:t>8</w:t>
                          </w:r>
                          <w:r w:rsidR="00416F19" w:rsidRPr="00110FD0">
                            <w:rPr>
                              <w:rFonts w:asciiTheme="majorHAnsi" w:hAnsiTheme="majorHAnsi"/>
                              <w:color w:val="7F7F7F" w:themeColor="text1" w:themeTint="80"/>
                              <w:sz w:val="20"/>
                            </w:rPr>
                            <w:fldChar w:fldCharType="end"/>
                          </w:r>
                          <w:r w:rsidR="0055541F">
                            <w:rPr>
                              <w:rFonts w:asciiTheme="majorHAnsi" w:hAnsiTheme="majorHAnsi"/>
                              <w:color w:val="7F7F7F" w:themeColor="text1" w:themeTint="80"/>
                              <w:sz w:val="20"/>
                            </w:rPr>
                            <w:t xml:space="preserve"> of </w:t>
                          </w:r>
                          <w:r w:rsidR="001A39E8">
                            <w:rPr>
                              <w:rFonts w:asciiTheme="majorHAnsi" w:hAnsiTheme="majorHAnsi"/>
                              <w:color w:val="7F7F7F" w:themeColor="text1" w:themeTint="80"/>
                              <w:sz w:val="20"/>
                            </w:rPr>
                            <w:t>8</w:t>
                          </w:r>
                        </w:p>
                      </w:txbxContent>
                    </wps:txbx>
                    <wps:bodyPr rot="0" vert="vert270" wrap="square" lIns="91440" tIns="45720" rIns="109728" bIns="13716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710F58" id="Rectangle 21" o:spid="_x0000_s1028" style="position:absolute;margin-left:544pt;margin-top:.65pt;width:36.8pt;height:702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" o:allowincell="f" filled="f" stroked="f">
              <v:textbox style="layout-flow:vertical;mso-layout-flow-alt:bottom-to-top" inset=",,8.64pt,10.8pt">
                <w:txbxContent>
                  <w:p w14:paraId="2D131E2C" w14:textId="77777777" w:rsidR="001A39E8" w:rsidRDefault="00F61A61">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119991124"/>
                        <w:dataBinding w:prefixMappings="xmlns:ns0='http://schemas.openxmlformats.org/package/2006/metadata/core-properties' xmlns:ns1='http://purl.org/dc/elements/1.1/'" w:xpath="/ns0:coreProperties[1]/ns1:title[1]" w:storeItemID="{6C3C8BC8-F283-45AE-878A-BAB7291924A1}"/>
                        <w:text/>
                      </w:sdtPr>
                      <w:sdtEndPr/>
                      <w:sdtContent>
                        <w:r w:rsidR="00416F19">
                          <w:rPr>
                            <w:rFonts w:asciiTheme="majorHAnsi" w:hAnsiTheme="majorHAnsi"/>
                            <w:color w:val="7F7F7F" w:themeColor="text1" w:themeTint="80"/>
                            <w:sz w:val="20"/>
                          </w:rPr>
                          <w:t>Michele Dischino</w:t>
                        </w:r>
                      </w:sdtContent>
                    </w:sdt>
                    <w:r w:rsidR="00416F19">
                      <w:rPr>
                        <w:rFonts w:asciiTheme="majorHAnsi" w:hAnsiTheme="majorHAnsi"/>
                        <w:color w:val="7F7F7F" w:themeColor="text1" w:themeTint="80"/>
                        <w:sz w:val="20"/>
                      </w:rPr>
                      <w:t xml:space="preserve">  | Page </w:t>
                    </w:r>
                    <w:r w:rsidR="00416F19" w:rsidRPr="00110FD0">
                      <w:rPr>
                        <w:rFonts w:asciiTheme="majorHAnsi" w:hAnsiTheme="majorHAnsi"/>
                        <w:color w:val="7F7F7F" w:themeColor="text1" w:themeTint="80"/>
                        <w:sz w:val="20"/>
                      </w:rPr>
                      <w:fldChar w:fldCharType="begin"/>
                    </w:r>
                    <w:r w:rsidR="00416F19" w:rsidRPr="00110FD0">
                      <w:rPr>
                        <w:rFonts w:asciiTheme="majorHAnsi" w:hAnsiTheme="majorHAnsi"/>
                        <w:color w:val="7F7F7F" w:themeColor="text1" w:themeTint="80"/>
                        <w:sz w:val="20"/>
                      </w:rPr>
                      <w:instrText xml:space="preserve"> PAGE   \* MERGEFORMAT </w:instrText>
                    </w:r>
                    <w:r w:rsidR="00416F19" w:rsidRPr="00110FD0">
                      <w:rPr>
                        <w:rFonts w:asciiTheme="majorHAnsi" w:hAnsiTheme="majorHAnsi"/>
                        <w:color w:val="7F7F7F" w:themeColor="text1" w:themeTint="80"/>
                        <w:sz w:val="20"/>
                      </w:rPr>
                      <w:fldChar w:fldCharType="separate"/>
                    </w:r>
                    <w:r w:rsidR="00FC2626">
                      <w:rPr>
                        <w:rFonts w:asciiTheme="majorHAnsi" w:hAnsiTheme="majorHAnsi"/>
                        <w:noProof/>
                        <w:color w:val="7F7F7F" w:themeColor="text1" w:themeTint="80"/>
                        <w:sz w:val="20"/>
                      </w:rPr>
                      <w:t>8</w:t>
                    </w:r>
                    <w:r w:rsidR="00416F19" w:rsidRPr="00110FD0">
                      <w:rPr>
                        <w:rFonts w:asciiTheme="majorHAnsi" w:hAnsiTheme="majorHAnsi"/>
                        <w:color w:val="7F7F7F" w:themeColor="text1" w:themeTint="80"/>
                        <w:sz w:val="20"/>
                      </w:rPr>
                      <w:fldChar w:fldCharType="end"/>
                    </w:r>
                    <w:r w:rsidR="0055541F">
                      <w:rPr>
                        <w:rFonts w:asciiTheme="majorHAnsi" w:hAnsiTheme="majorHAnsi"/>
                        <w:color w:val="7F7F7F" w:themeColor="text1" w:themeTint="80"/>
                        <w:sz w:val="20"/>
                      </w:rPr>
                      <w:t xml:space="preserve"> of </w:t>
                    </w:r>
                    <w:r w:rsidR="001A39E8">
                      <w:rPr>
                        <w:rFonts w:asciiTheme="majorHAnsi" w:hAnsiTheme="majorHAnsi"/>
                        <w:color w:val="7F7F7F" w:themeColor="text1" w:themeTint="80"/>
                        <w:sz w:val="20"/>
                      </w:rPr>
                      <w:t>8</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9BBB59"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95B3D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4F81BD"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365F91" w:themeColor="accent1" w:themeShade="BF"/>
      </w:rPr>
    </w:lvl>
  </w:abstractNum>
  <w:abstractNum w:abstractNumId="5" w15:restartNumberingAfterBreak="0">
    <w:nsid w:val="052E5B6B"/>
    <w:multiLevelType w:val="hybridMultilevel"/>
    <w:tmpl w:val="B63A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356A"/>
    <w:multiLevelType w:val="hybridMultilevel"/>
    <w:tmpl w:val="25B875EA"/>
    <w:lvl w:ilvl="0" w:tplc="1CEA9AF4">
      <w:start w:val="1"/>
      <w:numFmt w:val="bullet"/>
      <w:lvlText w:val=""/>
      <w:lvlJc w:val="left"/>
      <w:pPr>
        <w:ind w:left="720" w:hanging="360"/>
      </w:pPr>
      <w:rPr>
        <w:rFonts w:ascii="Symbol" w:hAnsi="Symbol" w:hint="default"/>
        <w:color w:val="99FF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66819"/>
    <w:multiLevelType w:val="hybridMultilevel"/>
    <w:tmpl w:val="1BA4AEA0"/>
    <w:lvl w:ilvl="0" w:tplc="C1C2C79A">
      <w:start w:val="1"/>
      <w:numFmt w:val="decimal"/>
      <w:lvlText w:val="%1."/>
      <w:lvlJc w:val="left"/>
      <w:pPr>
        <w:tabs>
          <w:tab w:val="num" w:pos="360"/>
        </w:tabs>
        <w:ind w:left="360" w:hanging="360"/>
      </w:pPr>
      <w:rPr>
        <w:rFonts w:ascii="Perpetua" w:eastAsia="Times New Roman" w:hAnsi="Perpetua" w:cs="Times New Roman" w:hint="default"/>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CA55E7"/>
    <w:multiLevelType w:val="hybridMultilevel"/>
    <w:tmpl w:val="BCAA3506"/>
    <w:lvl w:ilvl="0" w:tplc="6D421E26">
      <w:start w:val="1"/>
      <w:numFmt w:val="bullet"/>
      <w:lvlText w:val=""/>
      <w:lvlJc w:val="left"/>
      <w:pPr>
        <w:tabs>
          <w:tab w:val="num" w:pos="720"/>
        </w:tabs>
        <w:ind w:left="720" w:hanging="360"/>
      </w:pPr>
      <w:rPr>
        <w:rFonts w:ascii="Symbol" w:hAnsi="Symbol" w:hint="default"/>
        <w:color w:val="FA701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97"/>
    <w:multiLevelType w:val="hybridMultilevel"/>
    <w:tmpl w:val="25EC43D6"/>
    <w:lvl w:ilvl="0" w:tplc="BE708930">
      <w:start w:val="1"/>
      <w:numFmt w:val="bullet"/>
      <w:pStyle w:val="greenbullet"/>
      <w:lvlText w:val=""/>
      <w:lvlJc w:val="left"/>
      <w:pPr>
        <w:ind w:left="720" w:hanging="360"/>
      </w:pPr>
      <w:rPr>
        <w:rFonts w:ascii="Symbol" w:hAnsi="Symbol" w:hint="default"/>
        <w:color w:val="4BACC6"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71FC5"/>
    <w:multiLevelType w:val="hybridMultilevel"/>
    <w:tmpl w:val="F7561F3E"/>
    <w:lvl w:ilvl="0" w:tplc="608E9796">
      <w:start w:val="1"/>
      <w:numFmt w:val="bullet"/>
      <w:lvlText w:val=""/>
      <w:lvlJc w:val="left"/>
      <w:pPr>
        <w:ind w:left="720" w:hanging="360"/>
      </w:pPr>
      <w:rPr>
        <w:rFonts w:ascii="Symbol" w:hAnsi="Symbol" w:hint="default"/>
        <w:color w:val="4BACC6"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645F0"/>
    <w:multiLevelType w:val="hybridMultilevel"/>
    <w:tmpl w:val="113EC86E"/>
    <w:lvl w:ilvl="0" w:tplc="D3341AE4">
      <w:start w:val="2001"/>
      <w:numFmt w:val="bullet"/>
      <w:pStyle w:val="bulletwithdash"/>
      <w:lvlText w:val="-"/>
      <w:lvlJc w:val="left"/>
      <w:pPr>
        <w:tabs>
          <w:tab w:val="num" w:pos="1080"/>
        </w:tabs>
        <w:ind w:left="1080" w:hanging="360"/>
      </w:pPr>
      <w:rPr>
        <w:rFonts w:ascii="Times New Roman" w:eastAsia="Times New Roman" w:hAnsi="Times New Roman" w:cs="Times New Roman" w:hint="default"/>
        <w:sz w:val="22"/>
      </w:rPr>
    </w:lvl>
    <w:lvl w:ilvl="1" w:tplc="85ACBB80">
      <w:numFmt w:val="bullet"/>
      <w:lvlText w:val="-"/>
      <w:lvlJc w:val="left"/>
      <w:pPr>
        <w:tabs>
          <w:tab w:val="num" w:pos="1800"/>
        </w:tabs>
        <w:ind w:left="1800" w:hanging="360"/>
      </w:pPr>
      <w:rPr>
        <w:rFonts w:ascii="Times New Roman" w:eastAsia="Times New Roman" w:hAnsi="Times New Roman" w:cs="Times New Roman" w:hint="default"/>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4B64C3"/>
    <w:multiLevelType w:val="hybridMultilevel"/>
    <w:tmpl w:val="B5BC8654"/>
    <w:lvl w:ilvl="0" w:tplc="A9C2F284">
      <w:start w:val="1"/>
      <w:numFmt w:val="decimal"/>
      <w:lvlText w:val="%1."/>
      <w:lvlJc w:val="left"/>
      <w:pPr>
        <w:tabs>
          <w:tab w:val="num" w:pos="360"/>
        </w:tabs>
        <w:ind w:left="360" w:hanging="360"/>
      </w:pPr>
      <w:rPr>
        <w:rFonts w:ascii="Perpetua" w:eastAsia="Times New Roman" w:hAnsi="Perpetua"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C621C8"/>
    <w:multiLevelType w:val="hybridMultilevel"/>
    <w:tmpl w:val="5036AEAE"/>
    <w:lvl w:ilvl="0" w:tplc="51BE68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F2CC7"/>
    <w:multiLevelType w:val="hybridMultilevel"/>
    <w:tmpl w:val="48E4E844"/>
    <w:lvl w:ilvl="0" w:tplc="41083626">
      <w:start w:val="1"/>
      <w:numFmt w:val="decimal"/>
      <w:lvlText w:val="%1."/>
      <w:lvlJc w:val="left"/>
      <w:pPr>
        <w:tabs>
          <w:tab w:val="num" w:pos="360"/>
        </w:tabs>
        <w:ind w:left="360" w:hanging="360"/>
      </w:pPr>
      <w:rPr>
        <w:rFonts w:ascii="Perpetua" w:hAnsi="Perpetua" w:cs="Times New Roman"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B7731E4"/>
    <w:multiLevelType w:val="hybridMultilevel"/>
    <w:tmpl w:val="1434507E"/>
    <w:lvl w:ilvl="0" w:tplc="6B703826">
      <w:start w:val="1"/>
      <w:numFmt w:val="bullet"/>
      <w:lvlText w:val=""/>
      <w:lvlJc w:val="left"/>
      <w:pPr>
        <w:ind w:left="1080" w:hanging="360"/>
      </w:pPr>
      <w:rPr>
        <w:rFonts w:ascii="Symbol" w:hAnsi="Symbol" w:hint="default"/>
        <w:color w:val="81158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B04B7F"/>
    <w:multiLevelType w:val="hybridMultilevel"/>
    <w:tmpl w:val="384E5856"/>
    <w:lvl w:ilvl="0" w:tplc="5BE84AA8">
      <w:start w:val="1"/>
      <w:numFmt w:val="decimal"/>
      <w:lvlText w:val="%1."/>
      <w:lvlJc w:val="left"/>
      <w:pPr>
        <w:tabs>
          <w:tab w:val="num" w:pos="360"/>
        </w:tabs>
        <w:ind w:left="360" w:hanging="360"/>
      </w:pPr>
      <w:rPr>
        <w:rFonts w:ascii="Perpetua" w:hAnsi="Perpetua" w:cs="Times New Roman"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EE9268E"/>
    <w:multiLevelType w:val="hybridMultilevel"/>
    <w:tmpl w:val="EE083542"/>
    <w:lvl w:ilvl="0" w:tplc="A828BA82">
      <w:start w:val="1"/>
      <w:numFmt w:val="bullet"/>
      <w:lvlText w:val=""/>
      <w:lvlJc w:val="left"/>
      <w:pPr>
        <w:ind w:left="720" w:hanging="360"/>
      </w:pPr>
      <w:rPr>
        <w:rFonts w:ascii="Symbol" w:hAnsi="Symbol" w:hint="default"/>
        <w:color w:val="FA70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04A96"/>
    <w:multiLevelType w:val="hybridMultilevel"/>
    <w:tmpl w:val="AD7AC6B6"/>
    <w:lvl w:ilvl="0" w:tplc="064AC7AC">
      <w:numFmt w:val="bullet"/>
      <w:lvlText w:val=""/>
      <w:lvlJc w:val="left"/>
      <w:pPr>
        <w:ind w:left="720" w:hanging="360"/>
      </w:pPr>
      <w:rPr>
        <w:rFonts w:ascii="Symbol" w:eastAsiaTheme="minorHAns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D2BF1"/>
    <w:multiLevelType w:val="hybridMultilevel"/>
    <w:tmpl w:val="E3DCEB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D7697"/>
    <w:multiLevelType w:val="hybridMultilevel"/>
    <w:tmpl w:val="A4D4031A"/>
    <w:lvl w:ilvl="0" w:tplc="03FAE410">
      <w:numFmt w:val="bullet"/>
      <w:lvlText w:val="-"/>
      <w:lvlJc w:val="left"/>
      <w:pPr>
        <w:tabs>
          <w:tab w:val="num" w:pos="1080"/>
        </w:tabs>
        <w:ind w:left="1080" w:hanging="360"/>
      </w:pPr>
      <w:rPr>
        <w:rFonts w:ascii="Times New Roman" w:hAnsi="Times New Roman" w:cs="Times New Roman"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801F26"/>
    <w:multiLevelType w:val="hybridMultilevel"/>
    <w:tmpl w:val="9DBEED92"/>
    <w:lvl w:ilvl="0" w:tplc="9ACC0186">
      <w:start w:val="1"/>
      <w:numFmt w:val="decimal"/>
      <w:lvlText w:val="%1."/>
      <w:lvlJc w:val="left"/>
      <w:pPr>
        <w:tabs>
          <w:tab w:val="num" w:pos="360"/>
        </w:tabs>
        <w:ind w:left="360" w:hanging="360"/>
      </w:pPr>
      <w:rPr>
        <w:rFonts w:ascii="Perpetua" w:eastAsia="Times New Roman" w:hAnsi="Perpetua"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445067"/>
    <w:multiLevelType w:val="hybridMultilevel"/>
    <w:tmpl w:val="B63A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B031F"/>
    <w:multiLevelType w:val="hybridMultilevel"/>
    <w:tmpl w:val="148CC1C6"/>
    <w:lvl w:ilvl="0" w:tplc="2506A378">
      <w:numFmt w:val="bullet"/>
      <w:pStyle w:val="bullet3"/>
      <w:lvlText w:val="-"/>
      <w:lvlJc w:val="left"/>
      <w:pPr>
        <w:tabs>
          <w:tab w:val="num" w:pos="720"/>
        </w:tabs>
        <w:ind w:left="720" w:hanging="360"/>
      </w:pPr>
      <w:rPr>
        <w:rFonts w:ascii="Times New Roman" w:hAnsi="Times New Roman" w:cs="Times New Roman" w:hint="default"/>
        <w:b w:val="0"/>
        <w:i w:val="0"/>
        <w:w w:val="100"/>
        <w:sz w:val="22"/>
        <w:szCs w:val="22"/>
      </w:rPr>
    </w:lvl>
    <w:lvl w:ilvl="1" w:tplc="FE30392E">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7"/>
  </w:num>
  <w:num w:numId="18">
    <w:abstractNumId w:val="11"/>
  </w:num>
  <w:num w:numId="19">
    <w:abstractNumId w:val="6"/>
  </w:num>
  <w:num w:numId="20">
    <w:abstractNumId w:val="14"/>
  </w:num>
  <w:num w:numId="21">
    <w:abstractNumId w:val="8"/>
  </w:num>
  <w:num w:numId="22">
    <w:abstractNumId w:val="12"/>
  </w:num>
  <w:num w:numId="23">
    <w:abstractNumId w:val="20"/>
  </w:num>
  <w:num w:numId="24">
    <w:abstractNumId w:val="21"/>
  </w:num>
  <w:num w:numId="25">
    <w:abstractNumId w:val="16"/>
  </w:num>
  <w:num w:numId="26">
    <w:abstractNumId w:val="17"/>
  </w:num>
  <w:num w:numId="27">
    <w:abstractNumId w:val="18"/>
  </w:num>
  <w:num w:numId="28">
    <w:abstractNumId w:val="6"/>
  </w:num>
  <w:num w:numId="29">
    <w:abstractNumId w:val="6"/>
  </w:num>
  <w:num w:numId="30">
    <w:abstractNumId w:val="15"/>
  </w:num>
  <w:num w:numId="31">
    <w:abstractNumId w:val="6"/>
    <w:lvlOverride w:ilvl="0">
      <w:startOverride w:val="1"/>
    </w:lvlOverride>
  </w:num>
  <w:num w:numId="32">
    <w:abstractNumId w:val="9"/>
  </w:num>
  <w:num w:numId="33">
    <w:abstractNumId w:val="13"/>
  </w:num>
  <w:num w:numId="34">
    <w:abstractNumId w:val="5"/>
  </w:num>
  <w:num w:numId="35">
    <w:abstractNumId w:val="5"/>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6">
    <w:abstractNumId w:val="9"/>
  </w:num>
  <w:num w:numId="37">
    <w:abstractNumId w:val="22"/>
  </w:num>
  <w:num w:numId="38">
    <w:abstractNumId w:val="1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50">
      <o:colormru v:ext="edit" colors="#ff900e,#ffae11,#f90,#fa701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D6A"/>
    <w:rsid w:val="0000676A"/>
    <w:rsid w:val="00007BFC"/>
    <w:rsid w:val="00007F1A"/>
    <w:rsid w:val="00013A58"/>
    <w:rsid w:val="000276CD"/>
    <w:rsid w:val="00030C32"/>
    <w:rsid w:val="000337B4"/>
    <w:rsid w:val="00034EDE"/>
    <w:rsid w:val="0005633E"/>
    <w:rsid w:val="00060173"/>
    <w:rsid w:val="00076A2D"/>
    <w:rsid w:val="0008489C"/>
    <w:rsid w:val="00095F57"/>
    <w:rsid w:val="000A6375"/>
    <w:rsid w:val="000C2FD7"/>
    <w:rsid w:val="000C5F33"/>
    <w:rsid w:val="000D1EDF"/>
    <w:rsid w:val="000D5F47"/>
    <w:rsid w:val="000D6E99"/>
    <w:rsid w:val="000E5040"/>
    <w:rsid w:val="000E699F"/>
    <w:rsid w:val="000E7296"/>
    <w:rsid w:val="000F556C"/>
    <w:rsid w:val="00104BD8"/>
    <w:rsid w:val="00106084"/>
    <w:rsid w:val="00110A2E"/>
    <w:rsid w:val="00110FD0"/>
    <w:rsid w:val="00111052"/>
    <w:rsid w:val="00115768"/>
    <w:rsid w:val="0012490B"/>
    <w:rsid w:val="00145A4D"/>
    <w:rsid w:val="0015290D"/>
    <w:rsid w:val="00167FC1"/>
    <w:rsid w:val="0017634B"/>
    <w:rsid w:val="00182270"/>
    <w:rsid w:val="001A39E8"/>
    <w:rsid w:val="001A7291"/>
    <w:rsid w:val="001C2C53"/>
    <w:rsid w:val="001D12AA"/>
    <w:rsid w:val="002056A4"/>
    <w:rsid w:val="00206148"/>
    <w:rsid w:val="00211346"/>
    <w:rsid w:val="00220275"/>
    <w:rsid w:val="002205DC"/>
    <w:rsid w:val="00230846"/>
    <w:rsid w:val="0023164F"/>
    <w:rsid w:val="00257D91"/>
    <w:rsid w:val="00270365"/>
    <w:rsid w:val="002850D5"/>
    <w:rsid w:val="002A27B4"/>
    <w:rsid w:val="002B2371"/>
    <w:rsid w:val="002B4070"/>
    <w:rsid w:val="002B43BB"/>
    <w:rsid w:val="002C5AEB"/>
    <w:rsid w:val="002C709C"/>
    <w:rsid w:val="002E2C07"/>
    <w:rsid w:val="002E663D"/>
    <w:rsid w:val="002F4241"/>
    <w:rsid w:val="002F7990"/>
    <w:rsid w:val="00300C2B"/>
    <w:rsid w:val="0031113E"/>
    <w:rsid w:val="0032795C"/>
    <w:rsid w:val="00330FF6"/>
    <w:rsid w:val="00347FA5"/>
    <w:rsid w:val="00367B8C"/>
    <w:rsid w:val="003824A7"/>
    <w:rsid w:val="00386EF5"/>
    <w:rsid w:val="003A3C04"/>
    <w:rsid w:val="003A5967"/>
    <w:rsid w:val="003B20F2"/>
    <w:rsid w:val="003C36E1"/>
    <w:rsid w:val="003C5F0D"/>
    <w:rsid w:val="003C7154"/>
    <w:rsid w:val="003D0008"/>
    <w:rsid w:val="003E2253"/>
    <w:rsid w:val="003E55D7"/>
    <w:rsid w:val="003F2F1F"/>
    <w:rsid w:val="003F61B4"/>
    <w:rsid w:val="00407AD2"/>
    <w:rsid w:val="0041504A"/>
    <w:rsid w:val="00416F19"/>
    <w:rsid w:val="00444B99"/>
    <w:rsid w:val="00445167"/>
    <w:rsid w:val="00464B37"/>
    <w:rsid w:val="004664E2"/>
    <w:rsid w:val="004858B4"/>
    <w:rsid w:val="00491087"/>
    <w:rsid w:val="004A19EC"/>
    <w:rsid w:val="004A707F"/>
    <w:rsid w:val="004B26A7"/>
    <w:rsid w:val="004C0328"/>
    <w:rsid w:val="004C64F4"/>
    <w:rsid w:val="004D165F"/>
    <w:rsid w:val="004D38CD"/>
    <w:rsid w:val="004E1672"/>
    <w:rsid w:val="00503DA3"/>
    <w:rsid w:val="00510568"/>
    <w:rsid w:val="005128A4"/>
    <w:rsid w:val="0051380B"/>
    <w:rsid w:val="005206CA"/>
    <w:rsid w:val="005259C6"/>
    <w:rsid w:val="0052612A"/>
    <w:rsid w:val="005270DA"/>
    <w:rsid w:val="00535575"/>
    <w:rsid w:val="00544D0D"/>
    <w:rsid w:val="0055541F"/>
    <w:rsid w:val="0056668F"/>
    <w:rsid w:val="00570F9B"/>
    <w:rsid w:val="00580D67"/>
    <w:rsid w:val="0058125B"/>
    <w:rsid w:val="005831EC"/>
    <w:rsid w:val="00586859"/>
    <w:rsid w:val="005934DD"/>
    <w:rsid w:val="005A0A16"/>
    <w:rsid w:val="005A79AC"/>
    <w:rsid w:val="005C19F0"/>
    <w:rsid w:val="005D2504"/>
    <w:rsid w:val="005E6D53"/>
    <w:rsid w:val="005F264A"/>
    <w:rsid w:val="005F7194"/>
    <w:rsid w:val="00624083"/>
    <w:rsid w:val="006379B4"/>
    <w:rsid w:val="006605F1"/>
    <w:rsid w:val="0066387D"/>
    <w:rsid w:val="0067330E"/>
    <w:rsid w:val="00676AFA"/>
    <w:rsid w:val="00682264"/>
    <w:rsid w:val="006832DA"/>
    <w:rsid w:val="0068361F"/>
    <w:rsid w:val="0069081A"/>
    <w:rsid w:val="00690D4E"/>
    <w:rsid w:val="006B4036"/>
    <w:rsid w:val="006B6BC2"/>
    <w:rsid w:val="006C39ED"/>
    <w:rsid w:val="006C3E25"/>
    <w:rsid w:val="006E1554"/>
    <w:rsid w:val="006E1757"/>
    <w:rsid w:val="006F1371"/>
    <w:rsid w:val="00704216"/>
    <w:rsid w:val="00716E5F"/>
    <w:rsid w:val="00726282"/>
    <w:rsid w:val="00735ECD"/>
    <w:rsid w:val="00737642"/>
    <w:rsid w:val="007426EC"/>
    <w:rsid w:val="00743FBD"/>
    <w:rsid w:val="007456F4"/>
    <w:rsid w:val="00747156"/>
    <w:rsid w:val="007556D7"/>
    <w:rsid w:val="00775FDD"/>
    <w:rsid w:val="00776FA6"/>
    <w:rsid w:val="007771C2"/>
    <w:rsid w:val="007932A1"/>
    <w:rsid w:val="00797250"/>
    <w:rsid w:val="007B735B"/>
    <w:rsid w:val="007C6830"/>
    <w:rsid w:val="007E0687"/>
    <w:rsid w:val="007E3042"/>
    <w:rsid w:val="007E402C"/>
    <w:rsid w:val="007F0392"/>
    <w:rsid w:val="00801421"/>
    <w:rsid w:val="00823168"/>
    <w:rsid w:val="00833988"/>
    <w:rsid w:val="00846A7F"/>
    <w:rsid w:val="00847CDE"/>
    <w:rsid w:val="00854B66"/>
    <w:rsid w:val="00855C7B"/>
    <w:rsid w:val="00864C96"/>
    <w:rsid w:val="0088016F"/>
    <w:rsid w:val="008801F7"/>
    <w:rsid w:val="0088388F"/>
    <w:rsid w:val="00890F35"/>
    <w:rsid w:val="008958C4"/>
    <w:rsid w:val="008B720C"/>
    <w:rsid w:val="008C0105"/>
    <w:rsid w:val="008C5331"/>
    <w:rsid w:val="008E2603"/>
    <w:rsid w:val="008E4D62"/>
    <w:rsid w:val="00907908"/>
    <w:rsid w:val="00907E8D"/>
    <w:rsid w:val="00910DA8"/>
    <w:rsid w:val="00911D6A"/>
    <w:rsid w:val="0091785F"/>
    <w:rsid w:val="00926EA8"/>
    <w:rsid w:val="00930403"/>
    <w:rsid w:val="00946194"/>
    <w:rsid w:val="009534DD"/>
    <w:rsid w:val="00965C01"/>
    <w:rsid w:val="00967310"/>
    <w:rsid w:val="00973949"/>
    <w:rsid w:val="0097476D"/>
    <w:rsid w:val="00976977"/>
    <w:rsid w:val="0099166B"/>
    <w:rsid w:val="009A0852"/>
    <w:rsid w:val="009A1A8D"/>
    <w:rsid w:val="009A2C59"/>
    <w:rsid w:val="009A3CFA"/>
    <w:rsid w:val="009A4D08"/>
    <w:rsid w:val="009B2289"/>
    <w:rsid w:val="009B2FEB"/>
    <w:rsid w:val="009B5352"/>
    <w:rsid w:val="009C0CD3"/>
    <w:rsid w:val="009D6B8B"/>
    <w:rsid w:val="009E2781"/>
    <w:rsid w:val="009E2960"/>
    <w:rsid w:val="009E45FD"/>
    <w:rsid w:val="009F0E8F"/>
    <w:rsid w:val="009F268B"/>
    <w:rsid w:val="009F6D67"/>
    <w:rsid w:val="00A11A39"/>
    <w:rsid w:val="00A23985"/>
    <w:rsid w:val="00A31687"/>
    <w:rsid w:val="00A34787"/>
    <w:rsid w:val="00A34D26"/>
    <w:rsid w:val="00A468BA"/>
    <w:rsid w:val="00A56BC7"/>
    <w:rsid w:val="00A67023"/>
    <w:rsid w:val="00A751B4"/>
    <w:rsid w:val="00A80DB6"/>
    <w:rsid w:val="00A851DC"/>
    <w:rsid w:val="00A902EF"/>
    <w:rsid w:val="00A92FD5"/>
    <w:rsid w:val="00AA3799"/>
    <w:rsid w:val="00AB00BC"/>
    <w:rsid w:val="00AB412B"/>
    <w:rsid w:val="00AD0311"/>
    <w:rsid w:val="00AD0B67"/>
    <w:rsid w:val="00AE7910"/>
    <w:rsid w:val="00AF2310"/>
    <w:rsid w:val="00AF5D76"/>
    <w:rsid w:val="00B0033F"/>
    <w:rsid w:val="00B25A9F"/>
    <w:rsid w:val="00B32E5A"/>
    <w:rsid w:val="00B56970"/>
    <w:rsid w:val="00B56FDE"/>
    <w:rsid w:val="00B62865"/>
    <w:rsid w:val="00B66B77"/>
    <w:rsid w:val="00B67CE7"/>
    <w:rsid w:val="00B756A0"/>
    <w:rsid w:val="00B81BCF"/>
    <w:rsid w:val="00B9418E"/>
    <w:rsid w:val="00B96C94"/>
    <w:rsid w:val="00B97455"/>
    <w:rsid w:val="00B97F5E"/>
    <w:rsid w:val="00BA5E6A"/>
    <w:rsid w:val="00BB6643"/>
    <w:rsid w:val="00BC3417"/>
    <w:rsid w:val="00BC4187"/>
    <w:rsid w:val="00BC72F2"/>
    <w:rsid w:val="00C018C2"/>
    <w:rsid w:val="00C06367"/>
    <w:rsid w:val="00C06989"/>
    <w:rsid w:val="00C1760C"/>
    <w:rsid w:val="00C36610"/>
    <w:rsid w:val="00C44605"/>
    <w:rsid w:val="00C60C99"/>
    <w:rsid w:val="00C863DE"/>
    <w:rsid w:val="00C91841"/>
    <w:rsid w:val="00CB4E9A"/>
    <w:rsid w:val="00CB5C21"/>
    <w:rsid w:val="00CF40B7"/>
    <w:rsid w:val="00D03694"/>
    <w:rsid w:val="00D069AD"/>
    <w:rsid w:val="00D15800"/>
    <w:rsid w:val="00D26A11"/>
    <w:rsid w:val="00D42748"/>
    <w:rsid w:val="00D52618"/>
    <w:rsid w:val="00D66AAA"/>
    <w:rsid w:val="00D72B76"/>
    <w:rsid w:val="00D75708"/>
    <w:rsid w:val="00DB133D"/>
    <w:rsid w:val="00DB6976"/>
    <w:rsid w:val="00DC46E7"/>
    <w:rsid w:val="00DC4AEA"/>
    <w:rsid w:val="00DC6A78"/>
    <w:rsid w:val="00DC725D"/>
    <w:rsid w:val="00DD2029"/>
    <w:rsid w:val="00DE38E0"/>
    <w:rsid w:val="00DF1BFF"/>
    <w:rsid w:val="00DF5C19"/>
    <w:rsid w:val="00E041C0"/>
    <w:rsid w:val="00E04884"/>
    <w:rsid w:val="00E1097B"/>
    <w:rsid w:val="00E14ACB"/>
    <w:rsid w:val="00E30697"/>
    <w:rsid w:val="00E570D4"/>
    <w:rsid w:val="00E60F12"/>
    <w:rsid w:val="00E6134B"/>
    <w:rsid w:val="00E62413"/>
    <w:rsid w:val="00E67DED"/>
    <w:rsid w:val="00E7473B"/>
    <w:rsid w:val="00E82893"/>
    <w:rsid w:val="00E835F2"/>
    <w:rsid w:val="00E96AC1"/>
    <w:rsid w:val="00EA1889"/>
    <w:rsid w:val="00EB2068"/>
    <w:rsid w:val="00EB6D35"/>
    <w:rsid w:val="00ED004C"/>
    <w:rsid w:val="00ED0AB8"/>
    <w:rsid w:val="00EE36AB"/>
    <w:rsid w:val="00EE5131"/>
    <w:rsid w:val="00EF56F7"/>
    <w:rsid w:val="00EF5E18"/>
    <w:rsid w:val="00F04B6B"/>
    <w:rsid w:val="00F15D56"/>
    <w:rsid w:val="00F23575"/>
    <w:rsid w:val="00F32F40"/>
    <w:rsid w:val="00F3518E"/>
    <w:rsid w:val="00F40F01"/>
    <w:rsid w:val="00F60BE8"/>
    <w:rsid w:val="00F61A61"/>
    <w:rsid w:val="00F7730F"/>
    <w:rsid w:val="00F90127"/>
    <w:rsid w:val="00F97DC1"/>
    <w:rsid w:val="00FA10BA"/>
    <w:rsid w:val="00FA1457"/>
    <w:rsid w:val="00FB6708"/>
    <w:rsid w:val="00FC2626"/>
    <w:rsid w:val="00FD1DC4"/>
    <w:rsid w:val="00FE21E5"/>
    <w:rsid w:val="00FE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00e,#ffae11,#f90,#fa7015"/>
    </o:shapedefaults>
    <o:shapelayout v:ext="edit">
      <o:idmap v:ext="edit" data="2"/>
    </o:shapelayout>
  </w:shapeDefaults>
  <w:doNotEmbedSmartTags/>
  <w:decimalSymbol w:val="."/>
  <w:listSeparator w:val=","/>
  <w14:docId w14:val="0E430B89"/>
  <w15:docId w15:val="{0C497AC5-C106-4EEE-A7EE-3890893C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53"/>
    <w:pPr>
      <w:spacing w:after="160"/>
    </w:pPr>
    <w:rPr>
      <w:rFonts w:cs="Times New Roman"/>
      <w:color w:val="000000" w:themeColor="text1"/>
      <w:szCs w:val="20"/>
    </w:rPr>
  </w:style>
  <w:style w:type="paragraph" w:styleId="Heading1">
    <w:name w:val="heading 1"/>
    <w:basedOn w:val="Normal"/>
    <w:next w:val="Normal"/>
    <w:link w:val="Heading1Char"/>
    <w:uiPriority w:val="9"/>
    <w:qFormat/>
    <w:rsid w:val="003E2253"/>
    <w:pPr>
      <w:spacing w:before="300" w:after="40" w:line="240" w:lineRule="auto"/>
      <w:outlineLvl w:val="0"/>
    </w:pPr>
    <w:rPr>
      <w:rFonts w:asciiTheme="majorHAnsi" w:hAnsiTheme="majorHAnsi"/>
      <w:b/>
      <w:color w:val="365F91" w:themeColor="accent1" w:themeShade="BF"/>
      <w:spacing w:val="20"/>
      <w:sz w:val="28"/>
      <w:szCs w:val="32"/>
    </w:rPr>
  </w:style>
  <w:style w:type="paragraph" w:styleId="Heading2">
    <w:name w:val="heading 2"/>
    <w:basedOn w:val="Normal"/>
    <w:next w:val="Normal"/>
    <w:link w:val="Heading2Char"/>
    <w:uiPriority w:val="9"/>
    <w:qFormat/>
    <w:rsid w:val="003E2253"/>
    <w:pPr>
      <w:spacing w:before="240" w:after="40" w:line="240" w:lineRule="auto"/>
      <w:outlineLvl w:val="1"/>
    </w:pPr>
    <w:rPr>
      <w:rFonts w:asciiTheme="majorHAnsi" w:hAnsiTheme="majorHAnsi"/>
      <w:b/>
      <w:color w:val="365F91" w:themeColor="accent1" w:themeShade="BF"/>
      <w:spacing w:val="20"/>
      <w:sz w:val="24"/>
      <w:szCs w:val="28"/>
    </w:rPr>
  </w:style>
  <w:style w:type="paragraph" w:styleId="Heading3">
    <w:name w:val="heading 3"/>
    <w:basedOn w:val="Normal"/>
    <w:next w:val="Normal"/>
    <w:link w:val="Heading3Char"/>
    <w:uiPriority w:val="9"/>
    <w:unhideWhenUsed/>
    <w:qFormat/>
    <w:rsid w:val="003E2253"/>
    <w:pPr>
      <w:spacing w:before="200" w:after="40" w:line="240" w:lineRule="auto"/>
      <w:outlineLvl w:val="2"/>
    </w:pPr>
    <w:rPr>
      <w:rFonts w:asciiTheme="majorHAnsi" w:hAnsiTheme="majorHAnsi"/>
      <w:b/>
      <w:color w:val="4F81BD" w:themeColor="accent1"/>
      <w:spacing w:val="20"/>
      <w:sz w:val="24"/>
      <w:szCs w:val="24"/>
    </w:rPr>
  </w:style>
  <w:style w:type="paragraph" w:styleId="Heading4">
    <w:name w:val="heading 4"/>
    <w:basedOn w:val="Normal"/>
    <w:next w:val="Normal"/>
    <w:link w:val="Heading4Char"/>
    <w:uiPriority w:val="9"/>
    <w:unhideWhenUsed/>
    <w:qFormat/>
    <w:rsid w:val="003E2253"/>
    <w:pPr>
      <w:spacing w:before="240" w:after="0"/>
      <w:outlineLvl w:val="3"/>
    </w:pPr>
    <w:rPr>
      <w:rFonts w:asciiTheme="majorHAnsi" w:hAnsiTheme="majorHAnsi"/>
      <w:b/>
      <w:color w:val="76923C" w:themeColor="accent3" w:themeShade="BF"/>
      <w:spacing w:val="20"/>
      <w:sz w:val="24"/>
      <w:szCs w:val="22"/>
    </w:rPr>
  </w:style>
  <w:style w:type="paragraph" w:styleId="Heading5">
    <w:name w:val="heading 5"/>
    <w:basedOn w:val="Normal"/>
    <w:next w:val="Normal"/>
    <w:link w:val="Heading5Char"/>
    <w:uiPriority w:val="9"/>
    <w:unhideWhenUsed/>
    <w:qFormat/>
    <w:rsid w:val="003E2253"/>
    <w:pPr>
      <w:spacing w:before="200" w:after="0"/>
      <w:outlineLvl w:val="4"/>
    </w:pPr>
    <w:rPr>
      <w:rFonts w:asciiTheme="majorHAnsi" w:hAnsiTheme="majorHAnsi"/>
      <w:b/>
      <w:i/>
      <w:color w:val="76923C" w:themeColor="accent3" w:themeShade="BF"/>
      <w:spacing w:val="20"/>
      <w:szCs w:val="26"/>
    </w:rPr>
  </w:style>
  <w:style w:type="paragraph" w:styleId="Heading6">
    <w:name w:val="heading 6"/>
    <w:basedOn w:val="Normal"/>
    <w:next w:val="Normal"/>
    <w:link w:val="Heading6Char"/>
    <w:uiPriority w:val="9"/>
    <w:unhideWhenUsed/>
    <w:qFormat/>
    <w:rsid w:val="003E2253"/>
    <w:pPr>
      <w:spacing w:before="200" w:after="0"/>
      <w:outlineLvl w:val="5"/>
    </w:pPr>
    <w:rPr>
      <w:rFonts w:asciiTheme="majorHAnsi" w:hAnsiTheme="majorHAnsi"/>
      <w:color w:val="4E6128" w:themeColor="accent3" w:themeShade="7F"/>
      <w:spacing w:val="10"/>
      <w:sz w:val="24"/>
    </w:rPr>
  </w:style>
  <w:style w:type="paragraph" w:styleId="Heading7">
    <w:name w:val="heading 7"/>
    <w:basedOn w:val="Normal"/>
    <w:next w:val="Normal"/>
    <w:link w:val="Heading7Char"/>
    <w:uiPriority w:val="9"/>
    <w:unhideWhenUsed/>
    <w:qFormat/>
    <w:rsid w:val="003E2253"/>
    <w:pPr>
      <w:spacing w:before="200" w:after="0"/>
      <w:outlineLvl w:val="6"/>
    </w:pPr>
    <w:rPr>
      <w:rFonts w:asciiTheme="majorHAnsi" w:hAnsiTheme="majorHAnsi"/>
      <w:i/>
      <w:color w:val="4E6128" w:themeColor="accent3" w:themeShade="7F"/>
      <w:spacing w:val="10"/>
      <w:sz w:val="24"/>
    </w:rPr>
  </w:style>
  <w:style w:type="paragraph" w:styleId="Heading8">
    <w:name w:val="heading 8"/>
    <w:basedOn w:val="Normal"/>
    <w:next w:val="Normal"/>
    <w:link w:val="Heading8Char"/>
    <w:uiPriority w:val="9"/>
    <w:unhideWhenUsed/>
    <w:qFormat/>
    <w:rsid w:val="003E2253"/>
    <w:pPr>
      <w:spacing w:before="200" w:after="0"/>
      <w:outlineLvl w:val="7"/>
    </w:pPr>
    <w:rPr>
      <w:rFonts w:asciiTheme="majorHAnsi" w:hAnsiTheme="majorHAnsi"/>
      <w:color w:val="4F81BD" w:themeColor="accent1"/>
      <w:spacing w:val="10"/>
    </w:rPr>
  </w:style>
  <w:style w:type="paragraph" w:styleId="Heading9">
    <w:name w:val="heading 9"/>
    <w:basedOn w:val="Normal"/>
    <w:next w:val="Normal"/>
    <w:link w:val="Heading9Char"/>
    <w:uiPriority w:val="9"/>
    <w:unhideWhenUsed/>
    <w:qFormat/>
    <w:rsid w:val="003E2253"/>
    <w:pPr>
      <w:spacing w:before="200" w:after="0"/>
      <w:outlineLvl w:val="8"/>
    </w:pPr>
    <w:rPr>
      <w:rFonts w:asciiTheme="majorHAnsi" w:hAnsiTheme="majorHAnsi"/>
      <w:i/>
      <w:color w:val="4F81BD"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253"/>
    <w:rPr>
      <w:rFonts w:asciiTheme="majorHAnsi" w:hAnsiTheme="majorHAnsi" w:cs="Times New Roman"/>
      <w:b/>
      <w:color w:val="365F91" w:themeColor="accent1" w:themeShade="BF"/>
      <w:spacing w:val="20"/>
      <w:sz w:val="28"/>
      <w:szCs w:val="32"/>
    </w:rPr>
  </w:style>
  <w:style w:type="character" w:customStyle="1" w:styleId="Heading2Char">
    <w:name w:val="Heading 2 Char"/>
    <w:basedOn w:val="DefaultParagraphFont"/>
    <w:link w:val="Heading2"/>
    <w:uiPriority w:val="9"/>
    <w:rsid w:val="003E2253"/>
    <w:rPr>
      <w:rFonts w:asciiTheme="majorHAnsi" w:hAnsiTheme="majorHAnsi" w:cs="Times New Roman"/>
      <w:b/>
      <w:color w:val="365F91" w:themeColor="accent1" w:themeShade="BF"/>
      <w:spacing w:val="20"/>
      <w:sz w:val="24"/>
      <w:szCs w:val="28"/>
    </w:rPr>
  </w:style>
  <w:style w:type="character" w:customStyle="1" w:styleId="Heading3Char">
    <w:name w:val="Heading 3 Char"/>
    <w:basedOn w:val="DefaultParagraphFont"/>
    <w:link w:val="Heading3"/>
    <w:uiPriority w:val="9"/>
    <w:rsid w:val="003E2253"/>
    <w:rPr>
      <w:rFonts w:asciiTheme="majorHAnsi" w:hAnsiTheme="majorHAnsi" w:cs="Times New Roman"/>
      <w:b/>
      <w:color w:val="4F81BD" w:themeColor="accent1"/>
      <w:spacing w:val="20"/>
      <w:sz w:val="24"/>
      <w:szCs w:val="24"/>
    </w:rPr>
  </w:style>
  <w:style w:type="paragraph" w:styleId="Title">
    <w:name w:val="Title"/>
    <w:basedOn w:val="Normal"/>
    <w:link w:val="TitleChar"/>
    <w:uiPriority w:val="10"/>
    <w:qFormat/>
    <w:rsid w:val="003E2253"/>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TitleChar">
    <w:name w:val="Title Char"/>
    <w:basedOn w:val="DefaultParagraphFont"/>
    <w:link w:val="Title"/>
    <w:uiPriority w:val="10"/>
    <w:rsid w:val="003E2253"/>
    <w:rPr>
      <w:rFonts w:asciiTheme="majorHAnsi" w:hAnsiTheme="majorHAnsi" w:cs="Times New Roman"/>
      <w:b/>
      <w:smallCaps/>
      <w:color w:val="4F81BD" w:themeColor="accent1"/>
      <w:sz w:val="48"/>
      <w:szCs w:val="48"/>
    </w:rPr>
  </w:style>
  <w:style w:type="paragraph" w:styleId="Subtitle">
    <w:name w:val="Subtitle"/>
    <w:basedOn w:val="Normal"/>
    <w:link w:val="SubtitleChar"/>
    <w:uiPriority w:val="11"/>
    <w:qFormat/>
    <w:rsid w:val="003E2253"/>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3E2253"/>
    <w:rPr>
      <w:rFonts w:asciiTheme="majorHAnsi" w:hAnsiTheme="majorHAnsi" w:cstheme="minorHAnsi"/>
      <w:sz w:val="28"/>
      <w:szCs w:val="24"/>
    </w:rPr>
  </w:style>
  <w:style w:type="paragraph" w:styleId="Footer">
    <w:name w:val="footer"/>
    <w:basedOn w:val="Normal"/>
    <w:link w:val="FooterChar"/>
    <w:uiPriority w:val="99"/>
    <w:unhideWhenUsed/>
    <w:rsid w:val="003E2253"/>
    <w:pPr>
      <w:tabs>
        <w:tab w:val="center" w:pos="4320"/>
        <w:tab w:val="right" w:pos="8640"/>
      </w:tabs>
    </w:pPr>
  </w:style>
  <w:style w:type="character" w:customStyle="1" w:styleId="FooterChar">
    <w:name w:val="Footer Char"/>
    <w:basedOn w:val="DefaultParagraphFont"/>
    <w:link w:val="Footer"/>
    <w:uiPriority w:val="99"/>
    <w:rsid w:val="003E2253"/>
    <w:rPr>
      <w:rFonts w:cs="Times New Roman"/>
      <w:color w:val="000000" w:themeColor="text1"/>
      <w:szCs w:val="20"/>
    </w:rPr>
  </w:style>
  <w:style w:type="paragraph" w:styleId="Caption">
    <w:name w:val="caption"/>
    <w:basedOn w:val="Normal"/>
    <w:next w:val="Normal"/>
    <w:uiPriority w:val="35"/>
    <w:unhideWhenUsed/>
    <w:qFormat/>
    <w:rsid w:val="003E2253"/>
    <w:pPr>
      <w:spacing w:after="0" w:line="240" w:lineRule="auto"/>
    </w:pPr>
    <w:rPr>
      <w:bCs/>
      <w:smallCaps/>
      <w:color w:val="943634" w:themeColor="accent2" w:themeShade="BF"/>
      <w:spacing w:val="10"/>
      <w:sz w:val="18"/>
      <w:szCs w:val="18"/>
    </w:rPr>
  </w:style>
  <w:style w:type="paragraph" w:styleId="BalloonText">
    <w:name w:val="Balloon Text"/>
    <w:basedOn w:val="Normal"/>
    <w:link w:val="BalloonTextChar"/>
    <w:uiPriority w:val="99"/>
    <w:semiHidden/>
    <w:unhideWhenUsed/>
    <w:rsid w:val="003E2253"/>
    <w:rPr>
      <w:rFonts w:ascii="Tahoma" w:hAnsi="Tahoma" w:cs="Tahoma"/>
      <w:sz w:val="16"/>
      <w:szCs w:val="16"/>
    </w:rPr>
  </w:style>
  <w:style w:type="character" w:customStyle="1" w:styleId="BalloonTextChar">
    <w:name w:val="Balloon Text Char"/>
    <w:basedOn w:val="DefaultParagraphFont"/>
    <w:link w:val="BalloonText"/>
    <w:uiPriority w:val="99"/>
    <w:semiHidden/>
    <w:rsid w:val="003E2253"/>
    <w:rPr>
      <w:rFonts w:ascii="Tahoma" w:hAnsi="Tahoma" w:cs="Tahoma"/>
      <w:color w:val="000000" w:themeColor="text1"/>
      <w:sz w:val="16"/>
      <w:szCs w:val="16"/>
    </w:rPr>
  </w:style>
  <w:style w:type="paragraph" w:styleId="BlockText">
    <w:name w:val="Block Text"/>
    <w:aliases w:val="Block Quote"/>
    <w:uiPriority w:val="40"/>
    <w:rsid w:val="003E2253"/>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3E2253"/>
    <w:rPr>
      <w:rFonts w:asciiTheme="majorHAnsi" w:hAnsiTheme="majorHAnsi" w:cs="Times New Roman"/>
      <w:i/>
      <w:color w:val="F79646" w:themeColor="accent6"/>
      <w:sz w:val="20"/>
      <w:szCs w:val="20"/>
    </w:rPr>
  </w:style>
  <w:style w:type="character" w:styleId="Emphasis">
    <w:name w:val="Emphasis"/>
    <w:uiPriority w:val="20"/>
    <w:qFormat/>
    <w:rsid w:val="003E2253"/>
    <w:rPr>
      <w:b/>
      <w:i/>
      <w:color w:val="404040" w:themeColor="text1" w:themeTint="BF"/>
      <w:spacing w:val="2"/>
      <w:w w:val="100"/>
    </w:rPr>
  </w:style>
  <w:style w:type="paragraph" w:styleId="Header">
    <w:name w:val="header"/>
    <w:basedOn w:val="Normal"/>
    <w:link w:val="HeaderChar"/>
    <w:uiPriority w:val="99"/>
    <w:unhideWhenUsed/>
    <w:rsid w:val="003E2253"/>
    <w:pPr>
      <w:tabs>
        <w:tab w:val="center" w:pos="4320"/>
        <w:tab w:val="right" w:pos="8640"/>
      </w:tabs>
    </w:pPr>
  </w:style>
  <w:style w:type="character" w:customStyle="1" w:styleId="HeaderChar">
    <w:name w:val="Header Char"/>
    <w:basedOn w:val="DefaultParagraphFont"/>
    <w:link w:val="Header"/>
    <w:uiPriority w:val="99"/>
    <w:rsid w:val="003E2253"/>
    <w:rPr>
      <w:rFonts w:cs="Times New Roman"/>
      <w:color w:val="000000" w:themeColor="text1"/>
      <w:szCs w:val="20"/>
    </w:rPr>
  </w:style>
  <w:style w:type="character" w:customStyle="1" w:styleId="Heading4Char">
    <w:name w:val="Heading 4 Char"/>
    <w:basedOn w:val="DefaultParagraphFont"/>
    <w:link w:val="Heading4"/>
    <w:uiPriority w:val="9"/>
    <w:rsid w:val="003E2253"/>
    <w:rPr>
      <w:rFonts w:asciiTheme="majorHAnsi" w:hAnsiTheme="majorHAnsi" w:cs="Times New Roman"/>
      <w:b/>
      <w:color w:val="76923C" w:themeColor="accent3" w:themeShade="BF"/>
      <w:spacing w:val="20"/>
      <w:sz w:val="24"/>
    </w:rPr>
  </w:style>
  <w:style w:type="character" w:customStyle="1" w:styleId="Heading5Char">
    <w:name w:val="Heading 5 Char"/>
    <w:basedOn w:val="DefaultParagraphFont"/>
    <w:link w:val="Heading5"/>
    <w:uiPriority w:val="9"/>
    <w:rsid w:val="003E2253"/>
    <w:rPr>
      <w:rFonts w:asciiTheme="majorHAnsi" w:hAnsiTheme="majorHAnsi" w:cs="Times New Roman"/>
      <w:b/>
      <w:i/>
      <w:color w:val="76923C" w:themeColor="accent3" w:themeShade="BF"/>
      <w:spacing w:val="20"/>
      <w:szCs w:val="26"/>
    </w:rPr>
  </w:style>
  <w:style w:type="character" w:customStyle="1" w:styleId="Heading6Char">
    <w:name w:val="Heading 6 Char"/>
    <w:basedOn w:val="DefaultParagraphFont"/>
    <w:link w:val="Heading6"/>
    <w:uiPriority w:val="9"/>
    <w:rsid w:val="003E2253"/>
    <w:rPr>
      <w:rFonts w:asciiTheme="majorHAnsi" w:hAnsiTheme="majorHAnsi" w:cs="Times New Roman"/>
      <w:color w:val="4E6128" w:themeColor="accent3" w:themeShade="7F"/>
      <w:spacing w:val="10"/>
      <w:sz w:val="24"/>
      <w:szCs w:val="20"/>
    </w:rPr>
  </w:style>
  <w:style w:type="character" w:customStyle="1" w:styleId="Heading7Char">
    <w:name w:val="Heading 7 Char"/>
    <w:basedOn w:val="DefaultParagraphFont"/>
    <w:link w:val="Heading7"/>
    <w:uiPriority w:val="9"/>
    <w:rsid w:val="003E2253"/>
    <w:rPr>
      <w:rFonts w:asciiTheme="majorHAnsi" w:hAnsiTheme="majorHAnsi" w:cs="Times New Roman"/>
      <w:i/>
      <w:color w:val="4E6128" w:themeColor="accent3" w:themeShade="7F"/>
      <w:spacing w:val="10"/>
      <w:sz w:val="24"/>
      <w:szCs w:val="20"/>
    </w:rPr>
  </w:style>
  <w:style w:type="character" w:customStyle="1" w:styleId="Heading8Char">
    <w:name w:val="Heading 8 Char"/>
    <w:basedOn w:val="DefaultParagraphFont"/>
    <w:link w:val="Heading8"/>
    <w:uiPriority w:val="9"/>
    <w:rsid w:val="003E2253"/>
    <w:rPr>
      <w:rFonts w:asciiTheme="majorHAnsi" w:hAnsiTheme="majorHAnsi" w:cs="Times New Roman"/>
      <w:color w:val="4F81BD" w:themeColor="accent1"/>
      <w:spacing w:val="10"/>
      <w:szCs w:val="20"/>
    </w:rPr>
  </w:style>
  <w:style w:type="character" w:customStyle="1" w:styleId="Heading9Char">
    <w:name w:val="Heading 9 Char"/>
    <w:basedOn w:val="DefaultParagraphFont"/>
    <w:link w:val="Heading9"/>
    <w:uiPriority w:val="9"/>
    <w:rsid w:val="003E2253"/>
    <w:rPr>
      <w:rFonts w:asciiTheme="majorHAnsi" w:hAnsiTheme="majorHAnsi" w:cs="Times New Roman"/>
      <w:i/>
      <w:color w:val="4F81BD" w:themeColor="accent1"/>
      <w:spacing w:val="10"/>
      <w:szCs w:val="20"/>
    </w:rPr>
  </w:style>
  <w:style w:type="character" w:styleId="IntenseEmphasis">
    <w:name w:val="Intense Emphasis"/>
    <w:basedOn w:val="DefaultParagraphFont"/>
    <w:uiPriority w:val="21"/>
    <w:qFormat/>
    <w:rsid w:val="003E2253"/>
    <w:rPr>
      <w:rFonts w:asciiTheme="minorHAnsi" w:hAnsiTheme="minorHAnsi" w:cs="Times New Roman"/>
      <w:b/>
      <w:i/>
      <w:smallCaps/>
      <w:color w:val="C0504D" w:themeColor="accent2"/>
      <w:spacing w:val="2"/>
      <w:w w:val="100"/>
      <w:sz w:val="20"/>
      <w:szCs w:val="20"/>
    </w:rPr>
  </w:style>
  <w:style w:type="paragraph" w:styleId="IntenseQuote">
    <w:name w:val="Intense Quote"/>
    <w:basedOn w:val="Normal"/>
    <w:link w:val="IntenseQuoteChar"/>
    <w:uiPriority w:val="30"/>
    <w:qFormat/>
    <w:rsid w:val="003E2253"/>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3E2253"/>
    <w:rPr>
      <w:rFonts w:asciiTheme="majorHAnsi" w:hAnsiTheme="majorHAnsi" w:cs="Times New Roman"/>
      <w:i/>
      <w:color w:val="FFFFFF" w:themeColor="background1"/>
      <w:sz w:val="32"/>
      <w:szCs w:val="20"/>
      <w:shd w:val="clear" w:color="auto" w:fill="4F81BD" w:themeFill="accent1"/>
    </w:rPr>
  </w:style>
  <w:style w:type="character" w:styleId="IntenseReference">
    <w:name w:val="Intense Reference"/>
    <w:basedOn w:val="DefaultParagraphFont"/>
    <w:uiPriority w:val="32"/>
    <w:qFormat/>
    <w:rsid w:val="003E2253"/>
    <w:rPr>
      <w:rFonts w:cs="Times New Roman"/>
      <w:b/>
      <w:color w:val="4F81BD" w:themeColor="accent1"/>
      <w:sz w:val="22"/>
      <w:szCs w:val="20"/>
      <w:u w:val="single"/>
    </w:rPr>
  </w:style>
  <w:style w:type="paragraph" w:styleId="ListBullet">
    <w:name w:val="List Bullet"/>
    <w:basedOn w:val="Normal"/>
    <w:uiPriority w:val="36"/>
    <w:unhideWhenUsed/>
    <w:qFormat/>
    <w:rsid w:val="003E2253"/>
    <w:pPr>
      <w:numPr>
        <w:numId w:val="11"/>
      </w:numPr>
      <w:spacing w:after="0"/>
      <w:contextualSpacing/>
    </w:pPr>
  </w:style>
  <w:style w:type="paragraph" w:styleId="ListBullet2">
    <w:name w:val="List Bullet 2"/>
    <w:basedOn w:val="Normal"/>
    <w:uiPriority w:val="36"/>
    <w:unhideWhenUsed/>
    <w:qFormat/>
    <w:rsid w:val="003E2253"/>
    <w:pPr>
      <w:numPr>
        <w:numId w:val="12"/>
      </w:numPr>
      <w:spacing w:after="0"/>
    </w:pPr>
  </w:style>
  <w:style w:type="paragraph" w:styleId="ListBullet3">
    <w:name w:val="List Bullet 3"/>
    <w:basedOn w:val="Normal"/>
    <w:uiPriority w:val="36"/>
    <w:unhideWhenUsed/>
    <w:qFormat/>
    <w:rsid w:val="003E2253"/>
    <w:pPr>
      <w:numPr>
        <w:numId w:val="13"/>
      </w:numPr>
      <w:spacing w:after="0"/>
    </w:pPr>
  </w:style>
  <w:style w:type="paragraph" w:styleId="ListBullet4">
    <w:name w:val="List Bullet 4"/>
    <w:basedOn w:val="Normal"/>
    <w:uiPriority w:val="36"/>
    <w:unhideWhenUsed/>
    <w:qFormat/>
    <w:rsid w:val="003E2253"/>
    <w:pPr>
      <w:numPr>
        <w:numId w:val="14"/>
      </w:numPr>
      <w:spacing w:after="0"/>
    </w:pPr>
  </w:style>
  <w:style w:type="paragraph" w:styleId="ListBullet5">
    <w:name w:val="List Bullet 5"/>
    <w:basedOn w:val="Normal"/>
    <w:uiPriority w:val="36"/>
    <w:unhideWhenUsed/>
    <w:qFormat/>
    <w:rsid w:val="003E2253"/>
    <w:pPr>
      <w:numPr>
        <w:numId w:val="15"/>
      </w:numPr>
      <w:spacing w:after="0"/>
    </w:pPr>
  </w:style>
  <w:style w:type="paragraph" w:styleId="NoSpacing">
    <w:name w:val="No Spacing"/>
    <w:basedOn w:val="Normal"/>
    <w:uiPriority w:val="1"/>
    <w:qFormat/>
    <w:rsid w:val="003E2253"/>
    <w:pPr>
      <w:spacing w:after="0" w:line="240" w:lineRule="auto"/>
    </w:pPr>
  </w:style>
  <w:style w:type="character" w:styleId="PlaceholderText">
    <w:name w:val="Placeholder Text"/>
    <w:basedOn w:val="DefaultParagraphFont"/>
    <w:uiPriority w:val="99"/>
    <w:semiHidden/>
    <w:rsid w:val="003E2253"/>
    <w:rPr>
      <w:color w:val="808080"/>
    </w:rPr>
  </w:style>
  <w:style w:type="paragraph" w:styleId="Quote">
    <w:name w:val="Quote"/>
    <w:basedOn w:val="Normal"/>
    <w:link w:val="QuoteChar"/>
    <w:uiPriority w:val="29"/>
    <w:qFormat/>
    <w:rsid w:val="003E2253"/>
    <w:rPr>
      <w:i/>
      <w:color w:val="7F7F7F" w:themeColor="background1" w:themeShade="7F"/>
      <w:sz w:val="24"/>
    </w:rPr>
  </w:style>
  <w:style w:type="character" w:customStyle="1" w:styleId="QuoteChar">
    <w:name w:val="Quote Char"/>
    <w:basedOn w:val="DefaultParagraphFont"/>
    <w:link w:val="Quote"/>
    <w:uiPriority w:val="29"/>
    <w:rsid w:val="003E2253"/>
    <w:rPr>
      <w:rFonts w:cs="Times New Roman"/>
      <w:i/>
      <w:color w:val="7F7F7F" w:themeColor="background1" w:themeShade="7F"/>
      <w:sz w:val="24"/>
      <w:szCs w:val="20"/>
    </w:rPr>
  </w:style>
  <w:style w:type="character" w:styleId="Strong">
    <w:name w:val="Strong"/>
    <w:uiPriority w:val="22"/>
    <w:qFormat/>
    <w:rsid w:val="003E2253"/>
    <w:rPr>
      <w:rFonts w:asciiTheme="minorHAnsi" w:hAnsiTheme="minorHAnsi"/>
      <w:b/>
      <w:color w:val="C0504D" w:themeColor="accent2"/>
    </w:rPr>
  </w:style>
  <w:style w:type="character" w:styleId="SubtleEmphasis">
    <w:name w:val="Subtle Emphasis"/>
    <w:basedOn w:val="DefaultParagraphFont"/>
    <w:uiPriority w:val="19"/>
    <w:qFormat/>
    <w:rsid w:val="003E2253"/>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3E2253"/>
    <w:rPr>
      <w:rFonts w:cs="Times New Roman"/>
      <w:color w:val="737373" w:themeColor="text1" w:themeTint="8C"/>
      <w:sz w:val="22"/>
      <w:szCs w:val="20"/>
      <w:u w:val="single"/>
    </w:rPr>
  </w:style>
  <w:style w:type="table" w:styleId="TableGrid">
    <w:name w:val="Table Grid"/>
    <w:basedOn w:val="TableNormal"/>
    <w:uiPriority w:val="1"/>
    <w:qFormat/>
    <w:rsid w:val="003E2253"/>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99"/>
    <w:unhideWhenUsed/>
    <w:qFormat/>
    <w:rsid w:val="003E2253"/>
    <w:pPr>
      <w:tabs>
        <w:tab w:val="right" w:leader="dot" w:pos="8630"/>
      </w:tabs>
      <w:spacing w:after="40" w:line="240" w:lineRule="auto"/>
    </w:pPr>
    <w:rPr>
      <w:smallCaps/>
      <w:noProof/>
      <w:color w:val="C0504D" w:themeColor="accent2"/>
    </w:rPr>
  </w:style>
  <w:style w:type="paragraph" w:styleId="TOC2">
    <w:name w:val="toc 2"/>
    <w:basedOn w:val="Normal"/>
    <w:next w:val="Normal"/>
    <w:autoRedefine/>
    <w:uiPriority w:val="99"/>
    <w:unhideWhenUsed/>
    <w:qFormat/>
    <w:rsid w:val="003E2253"/>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3E2253"/>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3E2253"/>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3E2253"/>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3E2253"/>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3E2253"/>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3E2253"/>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3E2253"/>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3E2253"/>
    <w:rPr>
      <w:color w:val="0000FF" w:themeColor="hyperlink"/>
      <w:u w:val="single"/>
    </w:rPr>
  </w:style>
  <w:style w:type="paragraph" w:customStyle="1" w:styleId="Heading">
    <w:name w:val="Heading"/>
    <w:basedOn w:val="Heading4"/>
    <w:rsid w:val="007B735B"/>
    <w:pPr>
      <w:widowControl w:val="0"/>
      <w:pBdr>
        <w:bottom w:val="double" w:sz="4" w:space="1" w:color="auto"/>
      </w:pBdr>
      <w:spacing w:before="0" w:line="400" w:lineRule="exact"/>
      <w:ind w:left="259" w:hanging="259"/>
      <w:jc w:val="center"/>
    </w:pPr>
    <w:rPr>
      <w:rFonts w:ascii="Haettenschweiler" w:eastAsia="Times New Roman" w:hAnsi="Haettenschweiler"/>
      <w:b w:val="0"/>
      <w:snapToGrid w:val="0"/>
      <w:color w:val="auto"/>
      <w:spacing w:val="0"/>
      <w:sz w:val="44"/>
      <w:szCs w:val="20"/>
    </w:rPr>
  </w:style>
  <w:style w:type="paragraph" w:customStyle="1" w:styleId="bullet3">
    <w:name w:val="bullet3"/>
    <w:basedOn w:val="Heading"/>
    <w:rsid w:val="007B735B"/>
    <w:pPr>
      <w:numPr>
        <w:numId w:val="16"/>
      </w:numPr>
      <w:pBdr>
        <w:bottom w:val="none" w:sz="0" w:space="0" w:color="auto"/>
      </w:pBdr>
      <w:tabs>
        <w:tab w:val="left" w:pos="2160"/>
      </w:tabs>
      <w:spacing w:after="120" w:line="240" w:lineRule="auto"/>
      <w:jc w:val="left"/>
    </w:pPr>
    <w:rPr>
      <w:rFonts w:ascii="Tw Cen MT Condensed" w:hAnsi="Tw Cen MT Condensed"/>
      <w:sz w:val="24"/>
      <w:szCs w:val="24"/>
    </w:rPr>
  </w:style>
  <w:style w:type="paragraph" w:customStyle="1" w:styleId="dashbullet">
    <w:name w:val="dash bullet"/>
    <w:basedOn w:val="bullet3"/>
    <w:link w:val="dashbulletChar"/>
    <w:qFormat/>
    <w:rsid w:val="007B735B"/>
    <w:pPr>
      <w:tabs>
        <w:tab w:val="clear" w:pos="720"/>
        <w:tab w:val="clear" w:pos="2160"/>
      </w:tabs>
      <w:ind w:left="2160" w:hanging="180"/>
    </w:pPr>
  </w:style>
  <w:style w:type="character" w:customStyle="1" w:styleId="dashbulletChar">
    <w:name w:val="dash bullet Char"/>
    <w:basedOn w:val="DefaultParagraphFont"/>
    <w:link w:val="dashbullet"/>
    <w:rsid w:val="007B735B"/>
    <w:rPr>
      <w:rFonts w:ascii="Tw Cen MT Condensed" w:eastAsia="Times New Roman" w:hAnsi="Tw Cen MT Condensed" w:cs="Times New Roman"/>
      <w:snapToGrid w:val="0"/>
      <w:sz w:val="24"/>
      <w:szCs w:val="24"/>
    </w:rPr>
  </w:style>
  <w:style w:type="paragraph" w:styleId="NormalWeb">
    <w:name w:val="Normal (Web)"/>
    <w:basedOn w:val="Normal"/>
    <w:uiPriority w:val="99"/>
    <w:semiHidden/>
    <w:unhideWhenUsed/>
    <w:rsid w:val="00AF5D76"/>
    <w:pPr>
      <w:spacing w:before="240" w:after="240" w:line="240" w:lineRule="auto"/>
    </w:pPr>
    <w:rPr>
      <w:rFonts w:ascii="Times New Roman" w:eastAsia="Times New Roman" w:hAnsi="Times New Roman"/>
      <w:color w:val="auto"/>
      <w:sz w:val="24"/>
      <w:szCs w:val="24"/>
    </w:rPr>
  </w:style>
  <w:style w:type="paragraph" w:customStyle="1" w:styleId="HBibliography">
    <w:name w:val="HBibliography"/>
    <w:basedOn w:val="Normal"/>
    <w:rsid w:val="004A707F"/>
    <w:pPr>
      <w:spacing w:after="0" w:line="240" w:lineRule="auto"/>
      <w:ind w:left="2160" w:hanging="720"/>
    </w:pPr>
    <w:rPr>
      <w:rFonts w:ascii="Times" w:eastAsia="Times New Roman" w:hAnsi="Times"/>
      <w:color w:val="auto"/>
      <w:sz w:val="24"/>
    </w:rPr>
  </w:style>
  <w:style w:type="paragraph" w:customStyle="1" w:styleId="mybullet">
    <w:name w:val="my bullet"/>
    <w:basedOn w:val="Normal"/>
    <w:rsid w:val="004A707F"/>
    <w:pPr>
      <w:keepNext/>
      <w:tabs>
        <w:tab w:val="num" w:pos="720"/>
      </w:tabs>
      <w:spacing w:after="0" w:line="240" w:lineRule="auto"/>
      <w:ind w:left="720" w:hanging="360"/>
    </w:pPr>
    <w:rPr>
      <w:rFonts w:ascii="Times New Roman" w:eastAsia="Times New Roman" w:hAnsi="Times New Roman"/>
      <w:color w:val="auto"/>
      <w:sz w:val="24"/>
      <w:szCs w:val="24"/>
    </w:rPr>
  </w:style>
  <w:style w:type="paragraph" w:customStyle="1" w:styleId="bullet">
    <w:name w:val="bullet"/>
    <w:basedOn w:val="Normal"/>
    <w:rsid w:val="004A707F"/>
    <w:pPr>
      <w:overflowPunct w:val="0"/>
      <w:autoSpaceDE w:val="0"/>
      <w:autoSpaceDN w:val="0"/>
      <w:adjustRightInd w:val="0"/>
      <w:spacing w:after="0" w:line="240" w:lineRule="auto"/>
      <w:ind w:left="548" w:hanging="274"/>
      <w:textAlignment w:val="baseline"/>
    </w:pPr>
    <w:rPr>
      <w:rFonts w:ascii="Times New Roman" w:eastAsia="Times New Roman" w:hAnsi="Times New Roman"/>
      <w:color w:val="auto"/>
      <w:lang w:eastAsia="zh-CN"/>
    </w:rPr>
  </w:style>
  <w:style w:type="paragraph" w:customStyle="1" w:styleId="company2">
    <w:name w:val="company2"/>
    <w:basedOn w:val="Normal"/>
    <w:rsid w:val="004A707F"/>
    <w:pPr>
      <w:tabs>
        <w:tab w:val="right" w:pos="9360"/>
      </w:tabs>
      <w:overflowPunct w:val="0"/>
      <w:autoSpaceDE w:val="0"/>
      <w:autoSpaceDN w:val="0"/>
      <w:adjustRightInd w:val="0"/>
      <w:spacing w:before="120" w:after="120" w:line="240" w:lineRule="auto"/>
      <w:textAlignment w:val="baseline"/>
    </w:pPr>
    <w:rPr>
      <w:rFonts w:ascii="Times New Roman" w:eastAsia="Times New Roman" w:hAnsi="Times New Roman"/>
      <w:color w:val="auto"/>
      <w:lang w:eastAsia="zh-CN"/>
    </w:rPr>
  </w:style>
  <w:style w:type="paragraph" w:customStyle="1" w:styleId="CM4">
    <w:name w:val="CM4"/>
    <w:basedOn w:val="Normal"/>
    <w:next w:val="Normal"/>
    <w:rsid w:val="004A707F"/>
    <w:pPr>
      <w:widowControl w:val="0"/>
      <w:autoSpaceDE w:val="0"/>
      <w:autoSpaceDN w:val="0"/>
      <w:adjustRightInd w:val="0"/>
      <w:spacing w:after="120" w:line="240" w:lineRule="auto"/>
    </w:pPr>
    <w:rPr>
      <w:rFonts w:ascii="Verdana" w:eastAsia="Times New Roman" w:hAnsi="Verdana"/>
      <w:color w:val="auto"/>
      <w:sz w:val="24"/>
      <w:szCs w:val="24"/>
    </w:rPr>
  </w:style>
  <w:style w:type="paragraph" w:customStyle="1" w:styleId="CM1">
    <w:name w:val="CM1"/>
    <w:basedOn w:val="Normal"/>
    <w:next w:val="Normal"/>
    <w:rsid w:val="004A707F"/>
    <w:pPr>
      <w:widowControl w:val="0"/>
      <w:autoSpaceDE w:val="0"/>
      <w:autoSpaceDN w:val="0"/>
      <w:adjustRightInd w:val="0"/>
      <w:spacing w:after="0" w:line="253" w:lineRule="atLeast"/>
    </w:pPr>
    <w:rPr>
      <w:rFonts w:ascii="Verdana" w:eastAsia="Times New Roman" w:hAnsi="Verdana"/>
      <w:color w:val="auto"/>
      <w:sz w:val="24"/>
      <w:szCs w:val="24"/>
    </w:rPr>
  </w:style>
  <w:style w:type="paragraph" w:styleId="ListParagraph">
    <w:name w:val="List Paragraph"/>
    <w:basedOn w:val="Normal"/>
    <w:uiPriority w:val="34"/>
    <w:qFormat/>
    <w:rsid w:val="004A707F"/>
    <w:pPr>
      <w:spacing w:after="0" w:line="240" w:lineRule="auto"/>
      <w:ind w:left="720"/>
      <w:contextualSpacing/>
    </w:pPr>
    <w:rPr>
      <w:rFonts w:ascii="Times New Roman" w:eastAsia="Times New Roman" w:hAnsi="Times New Roman"/>
      <w:color w:val="auto"/>
      <w:sz w:val="24"/>
      <w:szCs w:val="24"/>
    </w:rPr>
  </w:style>
  <w:style w:type="paragraph" w:customStyle="1" w:styleId="resumeheading">
    <w:name w:val="resume heading"/>
    <w:basedOn w:val="Normal"/>
    <w:qFormat/>
    <w:rsid w:val="00206148"/>
    <w:pPr>
      <w:spacing w:before="120" w:after="120"/>
    </w:pPr>
    <w:rPr>
      <w:rFonts w:ascii="Tw Cen MT Condensed" w:hAnsi="Tw Cen MT Condensed"/>
      <w:b/>
      <w:bCs/>
      <w:smallCaps/>
      <w:color w:val="4F81BD" w:themeColor="accent1"/>
      <w:sz w:val="28"/>
    </w:rPr>
  </w:style>
  <w:style w:type="character" w:styleId="FollowedHyperlink">
    <w:name w:val="FollowedHyperlink"/>
    <w:basedOn w:val="DefaultParagraphFont"/>
    <w:uiPriority w:val="99"/>
    <w:semiHidden/>
    <w:unhideWhenUsed/>
    <w:rsid w:val="00B62865"/>
    <w:rPr>
      <w:color w:val="800080" w:themeColor="followedHyperlink"/>
      <w:u w:val="single"/>
    </w:rPr>
  </w:style>
  <w:style w:type="paragraph" w:customStyle="1" w:styleId="bulletwithdash">
    <w:name w:val="bullet with dash"/>
    <w:basedOn w:val="Normal"/>
    <w:link w:val="bulletwithdashChar"/>
    <w:qFormat/>
    <w:rsid w:val="00270365"/>
    <w:pPr>
      <w:numPr>
        <w:numId w:val="18"/>
      </w:numPr>
      <w:tabs>
        <w:tab w:val="clear" w:pos="1080"/>
      </w:tabs>
      <w:spacing w:before="60" w:after="0" w:line="240" w:lineRule="auto"/>
      <w:ind w:left="540"/>
    </w:pPr>
  </w:style>
  <w:style w:type="character" w:customStyle="1" w:styleId="bulletwithdashChar">
    <w:name w:val="bullet with dash Char"/>
    <w:basedOn w:val="DefaultParagraphFont"/>
    <w:link w:val="bulletwithdash"/>
    <w:rsid w:val="00270365"/>
    <w:rPr>
      <w:rFonts w:cs="Times New Roman"/>
      <w:color w:val="000000" w:themeColor="text1"/>
      <w:szCs w:val="20"/>
    </w:rPr>
  </w:style>
  <w:style w:type="paragraph" w:customStyle="1" w:styleId="greenbullet">
    <w:name w:val="green bullet"/>
    <w:basedOn w:val="Normal"/>
    <w:qFormat/>
    <w:rsid w:val="00106084"/>
    <w:pPr>
      <w:keepNext/>
      <w:numPr>
        <w:numId w:val="32"/>
      </w:numPr>
      <w:spacing w:before="60" w:after="0" w:line="240" w:lineRule="auto"/>
    </w:pPr>
    <w:rPr>
      <w:color w:val="auto"/>
    </w:rPr>
  </w:style>
  <w:style w:type="paragraph" w:customStyle="1" w:styleId="greenbullet2">
    <w:name w:val="green bullet 2"/>
    <w:basedOn w:val="greenbullet"/>
    <w:qFormat/>
    <w:rsid w:val="00106084"/>
  </w:style>
  <w:style w:type="paragraph" w:customStyle="1" w:styleId="indigobullet">
    <w:name w:val="indigo bullet"/>
    <w:basedOn w:val="ListParagraph"/>
    <w:qFormat/>
    <w:rsid w:val="00444B99"/>
    <w:pPr>
      <w:spacing w:after="120"/>
      <w:ind w:left="360" w:hanging="360"/>
      <w:contextualSpacing w:val="0"/>
    </w:pPr>
    <w:rPr>
      <w:rFonts w:asciiTheme="minorHAnsi" w:hAnsiTheme="minorHAnsi"/>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258325">
      <w:bodyDiv w:val="1"/>
      <w:marLeft w:val="0"/>
      <w:marRight w:val="0"/>
      <w:marTop w:val="0"/>
      <w:marBottom w:val="0"/>
      <w:divBdr>
        <w:top w:val="none" w:sz="0" w:space="0" w:color="auto"/>
        <w:left w:val="none" w:sz="0" w:space="0" w:color="auto"/>
        <w:bottom w:val="none" w:sz="0" w:space="0" w:color="auto"/>
        <w:right w:val="none" w:sz="0" w:space="0" w:color="auto"/>
      </w:divBdr>
      <w:divsChild>
        <w:div w:id="190262855">
          <w:marLeft w:val="0"/>
          <w:marRight w:val="0"/>
          <w:marTop w:val="0"/>
          <w:marBottom w:val="0"/>
          <w:divBdr>
            <w:top w:val="none" w:sz="0" w:space="0" w:color="auto"/>
            <w:left w:val="none" w:sz="0" w:space="0" w:color="auto"/>
            <w:bottom w:val="none" w:sz="0" w:space="0" w:color="auto"/>
            <w:right w:val="none" w:sz="0" w:space="0" w:color="auto"/>
          </w:divBdr>
          <w:divsChild>
            <w:div w:id="19680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schinomic\Application%20Data\Microsoft\Templates\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2010-04-01T00:00:00</PublishDate>
  <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229087-0CE3-49F2-8F52-E7138F37D32E}">
  <ds:schemaRefs>
    <ds:schemaRef ds:uri="urn:microsoft.template.properties"/>
  </ds:schemaRefs>
</ds:datastoreItem>
</file>

<file path=customXml/itemProps3.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4.xml><?xml version="1.0" encoding="utf-8"?>
<ds:datastoreItem xmlns:ds="http://schemas.openxmlformats.org/officeDocument/2006/customXml" ds:itemID="{60A674D9-80C5-491D-A824-AC89D7D8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Report.dotx</Template>
  <TotalTime>5</TotalTime>
  <Pages>8</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Michele Dischino</vt:lpstr>
    </vt:vector>
  </TitlesOfParts>
  <Company>ANNUAL REVIEW</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Michele Dischino</dc:title>
  <dc:creator>Michele Dischino</dc:creator>
  <cp:lastModifiedBy>Dischino, Michele (Technology and Engineering Education)</cp:lastModifiedBy>
  <cp:revision>4</cp:revision>
  <cp:lastPrinted>2016-11-11T23:37:00Z</cp:lastPrinted>
  <dcterms:created xsi:type="dcterms:W3CDTF">2022-09-29T21:29:00Z</dcterms:created>
  <dcterms:modified xsi:type="dcterms:W3CDTF">2022-09-29T21:54:00Z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_TemplateID">
    <vt:lpwstr>TC101927411033</vt:lpwstr>
  </property>
</Properties>
</file>