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E4B2" w14:textId="18B4FEB8" w:rsidR="00F87260" w:rsidRPr="009E7525" w:rsidRDefault="00F6264C" w:rsidP="003F60D4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9E7525">
        <w:rPr>
          <w:rFonts w:ascii="Calibri" w:hAnsi="Calibri" w:cs="Calibri"/>
          <w:b/>
          <w:sz w:val="28"/>
          <w:szCs w:val="28"/>
        </w:rPr>
        <w:t>Integrated Planning Council</w:t>
      </w:r>
    </w:p>
    <w:p w14:paraId="214C3471" w14:textId="513BB52A" w:rsidR="00F87260" w:rsidRPr="009E7525" w:rsidRDefault="00E45CCF" w:rsidP="003F60D4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March</w:t>
      </w:r>
      <w:r w:rsidR="00EB064E">
        <w:rPr>
          <w:rFonts w:ascii="Calibri" w:hAnsi="Calibri" w:cs="Calibri"/>
          <w:b/>
          <w:sz w:val="28"/>
          <w:szCs w:val="28"/>
        </w:rPr>
        <w:t xml:space="preserve"> 9</w:t>
      </w:r>
      <w:r w:rsidR="00E677AB">
        <w:rPr>
          <w:rFonts w:ascii="Calibri" w:hAnsi="Calibri" w:cs="Calibri"/>
          <w:b/>
          <w:sz w:val="28"/>
          <w:szCs w:val="28"/>
        </w:rPr>
        <w:t>, 2021</w:t>
      </w:r>
    </w:p>
    <w:p w14:paraId="111DC717" w14:textId="77777777" w:rsidR="00F87260" w:rsidRPr="009E7525" w:rsidRDefault="00F87260" w:rsidP="003F60D4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</w:p>
    <w:p w14:paraId="3E6B8849" w14:textId="77777777" w:rsidR="00F87260" w:rsidRPr="009E7525" w:rsidRDefault="00F87260" w:rsidP="003F60D4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E7525">
        <w:rPr>
          <w:rFonts w:ascii="Calibri" w:hAnsi="Calibri" w:cs="Calibri"/>
          <w:b/>
          <w:sz w:val="28"/>
          <w:szCs w:val="28"/>
          <w:u w:val="single"/>
        </w:rPr>
        <w:t>Meeting Notes</w:t>
      </w:r>
    </w:p>
    <w:p w14:paraId="567FDCE3" w14:textId="77777777" w:rsidR="00F87260" w:rsidRPr="00062DCC" w:rsidRDefault="00F87260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249E73B" w14:textId="77777777" w:rsidR="00F87260" w:rsidRPr="00062DCC" w:rsidRDefault="00F87260" w:rsidP="003F60D4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14:paraId="05FCD480" w14:textId="0769C7DF" w:rsidR="00756AB7" w:rsidRDefault="00F87260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062DCC">
        <w:rPr>
          <w:rFonts w:ascii="Calibri" w:hAnsi="Calibri" w:cs="Calibri"/>
          <w:b/>
          <w:sz w:val="24"/>
          <w:szCs w:val="24"/>
        </w:rPr>
        <w:t>Present:</w:t>
      </w:r>
      <w:r w:rsidRPr="00062DCC">
        <w:rPr>
          <w:rFonts w:ascii="Calibri" w:hAnsi="Calibri" w:cs="Calibri"/>
          <w:sz w:val="24"/>
          <w:szCs w:val="24"/>
        </w:rPr>
        <w:t xml:space="preserve"> Z. Toro, C. Casamento, G. Claffey, S. Cintorino, </w:t>
      </w:r>
      <w:r w:rsidR="00F6264C">
        <w:rPr>
          <w:rFonts w:ascii="Calibri" w:hAnsi="Calibri" w:cs="Calibri"/>
          <w:sz w:val="24"/>
          <w:szCs w:val="24"/>
        </w:rPr>
        <w:t xml:space="preserve">S. Hazan, </w:t>
      </w:r>
      <w:r w:rsidRPr="00062DCC">
        <w:rPr>
          <w:rFonts w:ascii="Calibri" w:hAnsi="Calibri" w:cs="Calibri"/>
          <w:sz w:val="24"/>
          <w:szCs w:val="24"/>
        </w:rPr>
        <w:t xml:space="preserve">C. Magnan, A. Suski-Lenczewski, </w:t>
      </w:r>
      <w:r w:rsidR="00083AC5" w:rsidRPr="00062DCC">
        <w:rPr>
          <w:rFonts w:ascii="Calibri" w:hAnsi="Calibri" w:cs="Calibri"/>
          <w:sz w:val="24"/>
          <w:szCs w:val="24"/>
        </w:rPr>
        <w:t xml:space="preserve">Y. Kirby, </w:t>
      </w:r>
      <w:r w:rsidRPr="00062DCC">
        <w:rPr>
          <w:rFonts w:ascii="Calibri" w:hAnsi="Calibri" w:cs="Calibri"/>
          <w:sz w:val="24"/>
          <w:szCs w:val="24"/>
        </w:rPr>
        <w:t xml:space="preserve">K. Peckham, </w:t>
      </w:r>
      <w:r w:rsidR="00F6264C">
        <w:rPr>
          <w:rFonts w:ascii="Calibri" w:hAnsi="Calibri" w:cs="Calibri"/>
          <w:sz w:val="24"/>
          <w:szCs w:val="24"/>
        </w:rPr>
        <w:t>F. Latour, J. Melnyk</w:t>
      </w:r>
      <w:r w:rsidRPr="00062DCC">
        <w:rPr>
          <w:rFonts w:ascii="Calibri" w:hAnsi="Calibri" w:cs="Calibri"/>
          <w:sz w:val="24"/>
          <w:szCs w:val="24"/>
        </w:rPr>
        <w:t>, J. Tully, J. Jarrett, S. Collins</w:t>
      </w:r>
      <w:r w:rsidR="003A7EFE">
        <w:rPr>
          <w:rFonts w:ascii="Calibri" w:hAnsi="Calibri" w:cs="Calibri"/>
          <w:sz w:val="24"/>
          <w:szCs w:val="24"/>
        </w:rPr>
        <w:t>,</w:t>
      </w:r>
      <w:r w:rsidR="00F6264C">
        <w:rPr>
          <w:rFonts w:ascii="Calibri" w:hAnsi="Calibri" w:cs="Calibri"/>
          <w:sz w:val="24"/>
          <w:szCs w:val="24"/>
        </w:rPr>
        <w:t xml:space="preserve"> S. Watton,</w:t>
      </w:r>
      <w:r w:rsidRPr="00062DCC">
        <w:rPr>
          <w:rFonts w:ascii="Calibri" w:hAnsi="Calibri" w:cs="Calibri"/>
          <w:sz w:val="24"/>
          <w:szCs w:val="24"/>
        </w:rPr>
        <w:t xml:space="preserve"> K. Kollar</w:t>
      </w:r>
      <w:r w:rsidR="00426270">
        <w:rPr>
          <w:rFonts w:ascii="Calibri" w:hAnsi="Calibri" w:cs="Calibri"/>
          <w:sz w:val="24"/>
          <w:szCs w:val="24"/>
        </w:rPr>
        <w:br/>
      </w:r>
    </w:p>
    <w:p w14:paraId="49870BCB" w14:textId="002564C5" w:rsidR="00426270" w:rsidRDefault="00426270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26270">
        <w:rPr>
          <w:rFonts w:ascii="Calibri" w:hAnsi="Calibri" w:cs="Calibri"/>
          <w:b/>
          <w:bCs/>
          <w:sz w:val="24"/>
          <w:szCs w:val="24"/>
        </w:rPr>
        <w:t>Absent:</w:t>
      </w:r>
      <w:r>
        <w:rPr>
          <w:rFonts w:ascii="Calibri" w:hAnsi="Calibri" w:cs="Calibri"/>
          <w:sz w:val="24"/>
          <w:szCs w:val="24"/>
        </w:rPr>
        <w:t xml:space="preserve"> </w:t>
      </w:r>
      <w:r w:rsidRPr="00062DCC">
        <w:rPr>
          <w:rFonts w:ascii="Calibri" w:hAnsi="Calibri" w:cs="Calibri"/>
          <w:sz w:val="24"/>
          <w:szCs w:val="24"/>
        </w:rPr>
        <w:t>D. Dauwalder</w:t>
      </w:r>
      <w:r>
        <w:rPr>
          <w:rFonts w:ascii="Calibri" w:hAnsi="Calibri" w:cs="Calibri"/>
          <w:sz w:val="24"/>
          <w:szCs w:val="24"/>
        </w:rPr>
        <w:br/>
      </w:r>
    </w:p>
    <w:p w14:paraId="4EA857C0" w14:textId="391C22A4" w:rsidR="00426270" w:rsidRDefault="00426270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26270">
        <w:rPr>
          <w:rFonts w:ascii="Calibri" w:hAnsi="Calibri" w:cs="Calibri"/>
          <w:b/>
          <w:bCs/>
          <w:sz w:val="24"/>
          <w:szCs w:val="24"/>
        </w:rPr>
        <w:t>Guest:</w:t>
      </w:r>
      <w:r>
        <w:rPr>
          <w:rFonts w:ascii="Calibri" w:hAnsi="Calibri" w:cs="Calibri"/>
          <w:sz w:val="24"/>
          <w:szCs w:val="24"/>
        </w:rPr>
        <w:t xml:space="preserve"> M. Fallon</w:t>
      </w:r>
    </w:p>
    <w:p w14:paraId="0572D187" w14:textId="20DCE124" w:rsidR="00EB064E" w:rsidRDefault="00EB064E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3B9FD93" w14:textId="777A1603" w:rsidR="00EB064E" w:rsidRDefault="00EB064E" w:rsidP="00EB064E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EB064E">
        <w:rPr>
          <w:rFonts w:ascii="Calibri" w:hAnsi="Calibri" w:cs="Calibri"/>
          <w:b/>
          <w:bCs/>
          <w:sz w:val="24"/>
          <w:szCs w:val="24"/>
          <w:u w:val="single"/>
        </w:rPr>
        <w:t>FY 21 Budget Update</w:t>
      </w:r>
      <w:r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EB064E">
        <w:rPr>
          <w:rFonts w:ascii="Calibri" w:hAnsi="Calibri" w:cs="Calibri"/>
          <w:sz w:val="24"/>
          <w:szCs w:val="24"/>
        </w:rPr>
        <w:t>C. Casamento provided the following budget update:</w:t>
      </w:r>
      <w:r w:rsidR="00CA64EE">
        <w:rPr>
          <w:rFonts w:ascii="Calibri" w:hAnsi="Calibri" w:cs="Calibri"/>
          <w:sz w:val="24"/>
          <w:szCs w:val="24"/>
        </w:rPr>
        <w:t xml:space="preserve"> </w:t>
      </w:r>
    </w:p>
    <w:p w14:paraId="0B892E6D" w14:textId="77CFE69B" w:rsidR="00E45CCF" w:rsidRDefault="00E45CCF" w:rsidP="00CA64EE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Finance has determined a path forward to balance the budget for FY21.</w:t>
      </w:r>
    </w:p>
    <w:p w14:paraId="7DCEB626" w14:textId="0BCE2081" w:rsidR="00E45CCF" w:rsidRDefault="00E45CCF" w:rsidP="00CA64EE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is unknown a</w:t>
      </w:r>
      <w:r w:rsidR="00283365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this point how much will be taken from reserves (assuming about $1.7 million)</w:t>
      </w:r>
      <w:r w:rsidR="00283365">
        <w:rPr>
          <w:rFonts w:ascii="Calibri" w:hAnsi="Calibri" w:cs="Calibri"/>
          <w:sz w:val="24"/>
          <w:szCs w:val="24"/>
        </w:rPr>
        <w:t>.</w:t>
      </w:r>
    </w:p>
    <w:p w14:paraId="21AB62E8" w14:textId="3748312E" w:rsidR="00CA64EE" w:rsidRPr="00283365" w:rsidRDefault="00283365" w:rsidP="00283365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funds coming from reserves will serve our debt for the residence halls, as well as for the new and old parking garages.</w:t>
      </w:r>
    </w:p>
    <w:p w14:paraId="7B8ACC58" w14:textId="0A2EF662" w:rsidR="00CA64EE" w:rsidRDefault="00CA64EE" w:rsidP="00CA64EE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is unlikely we will receive the same relief funding for FY22.</w:t>
      </w:r>
    </w:p>
    <w:p w14:paraId="68B6C7A2" w14:textId="047424E3" w:rsidR="00E45CCF" w:rsidRPr="00283365" w:rsidRDefault="00CA64EE" w:rsidP="00EC345B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have assumed approximately $2.1 million in COVID expenses for the Spring</w:t>
      </w:r>
      <w:r w:rsidR="006470E1">
        <w:rPr>
          <w:rFonts w:ascii="Calibri" w:hAnsi="Calibri" w:cs="Calibri"/>
          <w:sz w:val="24"/>
          <w:szCs w:val="24"/>
        </w:rPr>
        <w:t>. If residence halls are forced to close at any point, we could incur additional expenses.</w:t>
      </w:r>
    </w:p>
    <w:p w14:paraId="0919CE41" w14:textId="2B2D2D22" w:rsidR="00E45CCF" w:rsidRDefault="00E45CCF" w:rsidP="00E45CCF">
      <w:pPr>
        <w:spacing w:line="240" w:lineRule="auto"/>
        <w:rPr>
          <w:rFonts w:ascii="Calibri" w:hAnsi="Calibri" w:cs="Calibri"/>
          <w:sz w:val="24"/>
          <w:szCs w:val="24"/>
        </w:rPr>
      </w:pPr>
      <w:r w:rsidRPr="00283365">
        <w:rPr>
          <w:rFonts w:ascii="Calibri" w:hAnsi="Calibri" w:cs="Calibri"/>
          <w:b/>
          <w:bCs/>
          <w:sz w:val="24"/>
          <w:szCs w:val="24"/>
          <w:u w:val="single"/>
        </w:rPr>
        <w:t>Response to the Changing Landscape of Higher Education (</w:t>
      </w:r>
      <w:r w:rsidRPr="00283365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Cont</w:t>
      </w:r>
      <w:r w:rsidRPr="00283365">
        <w:rPr>
          <w:rFonts w:ascii="Calibri" w:hAnsi="Calibri" w:cs="Calibri"/>
          <w:b/>
          <w:bCs/>
          <w:sz w:val="24"/>
          <w:szCs w:val="24"/>
          <w:u w:val="single"/>
        </w:rPr>
        <w:t>.)</w:t>
      </w:r>
      <w:r w:rsidR="00283365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="00283365">
        <w:rPr>
          <w:rFonts w:ascii="Calibri" w:hAnsi="Calibri" w:cs="Calibri"/>
          <w:sz w:val="24"/>
          <w:szCs w:val="24"/>
        </w:rPr>
        <w:t>Z. Toro updated the Council regarding the five priorities that were identified by the Executive Committee and Deans to respond to the changing landscape of higher education</w:t>
      </w:r>
      <w:r w:rsidR="00713858">
        <w:rPr>
          <w:rFonts w:ascii="Calibri" w:hAnsi="Calibri" w:cs="Calibri"/>
          <w:sz w:val="24"/>
          <w:szCs w:val="24"/>
        </w:rPr>
        <w:t>, and the work that has been done to move these priorities forward</w:t>
      </w:r>
      <w:r w:rsidR="00283365">
        <w:rPr>
          <w:rFonts w:ascii="Calibri" w:hAnsi="Calibri" w:cs="Calibri"/>
          <w:sz w:val="24"/>
          <w:szCs w:val="24"/>
        </w:rPr>
        <w:t xml:space="preserve"> (</w:t>
      </w:r>
      <w:r w:rsidR="00713858">
        <w:rPr>
          <w:rFonts w:ascii="Calibri" w:hAnsi="Calibri" w:cs="Calibri"/>
          <w:sz w:val="24"/>
          <w:szCs w:val="24"/>
        </w:rPr>
        <w:t xml:space="preserve">Priorities: </w:t>
      </w:r>
      <w:r w:rsidR="00283365">
        <w:rPr>
          <w:rFonts w:ascii="Calibri" w:hAnsi="Calibri" w:cs="Calibri"/>
          <w:sz w:val="24"/>
          <w:szCs w:val="24"/>
        </w:rPr>
        <w:t>Create Efficiencies, Flexibility, Specializations and Personalization, Grants, Strategic Partnerships)</w:t>
      </w:r>
      <w:r w:rsidR="00713858">
        <w:rPr>
          <w:rFonts w:ascii="Calibri" w:hAnsi="Calibri" w:cs="Calibri"/>
          <w:sz w:val="24"/>
          <w:szCs w:val="24"/>
        </w:rPr>
        <w:t>.</w:t>
      </w:r>
    </w:p>
    <w:p w14:paraId="65A3136B" w14:textId="5B2A89EE" w:rsidR="00713858" w:rsidRPr="00180C3E" w:rsidRDefault="00713858" w:rsidP="00713858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Executive Committee and Deans developed a list of projects to </w:t>
      </w:r>
      <w:r w:rsidRPr="00713858">
        <w:rPr>
          <w:rFonts w:ascii="Calibri" w:hAnsi="Calibri" w:cs="Calibri"/>
          <w:sz w:val="24"/>
          <w:szCs w:val="24"/>
        </w:rPr>
        <w:t>create a friendly and student-centered campus and increase enrollment and retention</w:t>
      </w:r>
      <w:r>
        <w:rPr>
          <w:rFonts w:ascii="Calibri" w:hAnsi="Calibri" w:cs="Calibri"/>
          <w:sz w:val="24"/>
          <w:szCs w:val="24"/>
        </w:rPr>
        <w:t>.</w:t>
      </w:r>
      <w:r w:rsidR="008E6779">
        <w:rPr>
          <w:rFonts w:ascii="Calibri" w:hAnsi="Calibri" w:cs="Calibri"/>
          <w:sz w:val="24"/>
          <w:szCs w:val="24"/>
        </w:rPr>
        <w:t xml:space="preserve"> </w:t>
      </w:r>
      <w:r w:rsidR="008E6779" w:rsidRPr="00180C3E">
        <w:rPr>
          <w:rFonts w:ascii="Calibri" w:hAnsi="Calibri" w:cs="Calibri"/>
          <w:sz w:val="24"/>
          <w:szCs w:val="24"/>
          <w:u w:val="single"/>
        </w:rPr>
        <w:t>K. Kollar will share this list of projects with the Council.</w:t>
      </w:r>
    </w:p>
    <w:p w14:paraId="7F294E1C" w14:textId="26E6381D" w:rsidR="00713858" w:rsidRDefault="00713858" w:rsidP="00713858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Z. Toro had a conversation with the UPBC regarding the </w:t>
      </w:r>
      <w:r w:rsidR="004C63F6">
        <w:rPr>
          <w:rFonts w:ascii="Calibri" w:hAnsi="Calibri" w:cs="Calibri"/>
          <w:sz w:val="24"/>
          <w:szCs w:val="24"/>
        </w:rPr>
        <w:t xml:space="preserve">five </w:t>
      </w:r>
      <w:r>
        <w:rPr>
          <w:rFonts w:ascii="Calibri" w:hAnsi="Calibri" w:cs="Calibri"/>
          <w:sz w:val="24"/>
          <w:szCs w:val="24"/>
        </w:rPr>
        <w:t xml:space="preserve">priorities. </w:t>
      </w:r>
    </w:p>
    <w:p w14:paraId="2289A60F" w14:textId="23D3DFC3" w:rsidR="00713858" w:rsidRDefault="00713858" w:rsidP="00713858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UPBC has collected information from departments regarding how they serve the state and community. The information will be given to the Faculty Senate Steering Committee</w:t>
      </w:r>
      <w:r w:rsidR="008E6779">
        <w:rPr>
          <w:rFonts w:ascii="Calibri" w:hAnsi="Calibri" w:cs="Calibri"/>
          <w:sz w:val="24"/>
          <w:szCs w:val="24"/>
        </w:rPr>
        <w:t>.</w:t>
      </w:r>
    </w:p>
    <w:p w14:paraId="123C0BDE" w14:textId="739118AE" w:rsidR="008E6779" w:rsidRDefault="008E6779" w:rsidP="00713858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Next steps include getting feedback from Department Chairs and campus community.</w:t>
      </w:r>
    </w:p>
    <w:p w14:paraId="206CCFC3" w14:textId="454C649E" w:rsidR="008E6779" w:rsidRDefault="008E6779" w:rsidP="00713858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UPBC is working to identify specific change areas to pursue. J. Melnyk asked the Council to assist the UPBC in getting campus community input.</w:t>
      </w:r>
    </w:p>
    <w:p w14:paraId="6686AAD8" w14:textId="163CD51F" w:rsidR="008E6779" w:rsidRDefault="008E6779" w:rsidP="00713858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J. Tully noted that we need to be careful not to let the Strategic Plan be duplicated or </w:t>
      </w:r>
      <w:r w:rsidR="00E87BED">
        <w:rPr>
          <w:rFonts w:ascii="Calibri" w:hAnsi="Calibri" w:cs="Calibri"/>
          <w:sz w:val="24"/>
          <w:szCs w:val="24"/>
        </w:rPr>
        <w:t>overlooked</w:t>
      </w:r>
      <w:r>
        <w:rPr>
          <w:rFonts w:ascii="Calibri" w:hAnsi="Calibri" w:cs="Calibri"/>
          <w:sz w:val="24"/>
          <w:szCs w:val="24"/>
        </w:rPr>
        <w:t xml:space="preserve">. J. Melnyk replied that the UPBC can review the Strategic Plan to see what </w:t>
      </w:r>
      <w:r>
        <w:rPr>
          <w:rFonts w:ascii="Calibri" w:hAnsi="Calibri" w:cs="Calibri"/>
          <w:sz w:val="24"/>
          <w:szCs w:val="24"/>
        </w:rPr>
        <w:lastRenderedPageBreak/>
        <w:t>has already been identified.</w:t>
      </w:r>
      <w:r w:rsidR="00E87BED">
        <w:rPr>
          <w:rFonts w:ascii="Calibri" w:hAnsi="Calibri" w:cs="Calibri"/>
          <w:sz w:val="24"/>
          <w:szCs w:val="24"/>
        </w:rPr>
        <w:t xml:space="preserve"> Z. Toro noted that the SP2020 Action Plan is flexible and should be looked at during this process.</w:t>
      </w:r>
    </w:p>
    <w:p w14:paraId="36C8D131" w14:textId="6412E13F" w:rsidR="002D2661" w:rsidRPr="00DC7226" w:rsidRDefault="002D2661" w:rsidP="002D2661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C7226">
        <w:rPr>
          <w:rFonts w:ascii="Calibri" w:hAnsi="Calibri" w:cs="Calibri"/>
          <w:b/>
          <w:bCs/>
          <w:sz w:val="24"/>
          <w:szCs w:val="24"/>
        </w:rPr>
        <w:t>Areas to Consider:</w:t>
      </w:r>
    </w:p>
    <w:p w14:paraId="43582818" w14:textId="45721B39" w:rsidR="002D2661" w:rsidRDefault="0073278D" w:rsidP="002D2661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Consider ways </w:t>
      </w:r>
      <w:r w:rsidR="002D2661">
        <w:rPr>
          <w:rFonts w:ascii="Calibri" w:hAnsi="Calibri" w:cs="Calibri"/>
          <w:sz w:val="24"/>
          <w:szCs w:val="24"/>
        </w:rPr>
        <w:t>to reach out to adult learners and nontraditional students for feedback on programs they prefer, etc.</w:t>
      </w:r>
    </w:p>
    <w:p w14:paraId="44A598DA" w14:textId="172C5671" w:rsidR="002D2661" w:rsidRDefault="00F805A3" w:rsidP="002D2661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Look into operational processes and procedures </w:t>
      </w:r>
      <w:r w:rsidR="00EB339C">
        <w:rPr>
          <w:rFonts w:ascii="Calibri" w:hAnsi="Calibri" w:cs="Calibri"/>
          <w:sz w:val="24"/>
          <w:szCs w:val="24"/>
        </w:rPr>
        <w:t xml:space="preserve">across the University </w:t>
      </w:r>
      <w:r>
        <w:rPr>
          <w:rFonts w:ascii="Calibri" w:hAnsi="Calibri" w:cs="Calibri"/>
          <w:sz w:val="24"/>
          <w:szCs w:val="24"/>
        </w:rPr>
        <w:t>to create more efficiencies, flexibility and coordination</w:t>
      </w:r>
      <w:r w:rsidR="00271CE6">
        <w:rPr>
          <w:rFonts w:ascii="Calibri" w:hAnsi="Calibri" w:cs="Calibri"/>
          <w:sz w:val="24"/>
          <w:szCs w:val="24"/>
        </w:rPr>
        <w:t xml:space="preserve"> (i.e.: new academic program approval process)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1AFCFA3B" w14:textId="458B29F5" w:rsidR="00EB339C" w:rsidRDefault="0073278D" w:rsidP="002D2661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Develop milestone dates for achieving the Strategic Planning goals.</w:t>
      </w:r>
    </w:p>
    <w:p w14:paraId="06D56417" w14:textId="6B61365B" w:rsidR="0073278D" w:rsidRDefault="0073278D" w:rsidP="002D2661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Take advantage of program cost model to determine how to move forward with programming.</w:t>
      </w:r>
    </w:p>
    <w:p w14:paraId="06EEE4CE" w14:textId="3168C19C" w:rsidR="00180C3E" w:rsidRPr="00DC7226" w:rsidRDefault="00180C3E" w:rsidP="00180C3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C7226">
        <w:rPr>
          <w:rFonts w:ascii="Calibri" w:hAnsi="Calibri" w:cs="Calibri"/>
          <w:b/>
          <w:bCs/>
          <w:sz w:val="24"/>
          <w:szCs w:val="24"/>
        </w:rPr>
        <w:t>Next Steps:</w:t>
      </w:r>
    </w:p>
    <w:p w14:paraId="36F9F316" w14:textId="529DA662" w:rsidR="00180C3E" w:rsidRPr="00F24A5C" w:rsidRDefault="00180C3E" w:rsidP="00F24A5C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UPBC will further explore ways to utilize the program cost model</w:t>
      </w:r>
      <w:r w:rsidR="00A70552">
        <w:rPr>
          <w:rFonts w:ascii="Calibri" w:hAnsi="Calibri" w:cs="Calibri"/>
          <w:sz w:val="24"/>
          <w:szCs w:val="24"/>
        </w:rPr>
        <w:t>.</w:t>
      </w:r>
    </w:p>
    <w:p w14:paraId="71FA26DB" w14:textId="77777777" w:rsidR="00E45CCF" w:rsidRPr="00E45CCF" w:rsidRDefault="00E45CCF" w:rsidP="00E45CCF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0AE6FEA" w14:textId="77777777" w:rsidR="00426270" w:rsidRDefault="00E45CCF" w:rsidP="00E45CCF">
      <w:pPr>
        <w:spacing w:line="240" w:lineRule="auto"/>
        <w:rPr>
          <w:rFonts w:ascii="Calibri" w:hAnsi="Calibri" w:cs="Calibri"/>
          <w:sz w:val="24"/>
          <w:szCs w:val="24"/>
        </w:rPr>
      </w:pPr>
      <w:r w:rsidRPr="00F24A5C">
        <w:rPr>
          <w:rFonts w:ascii="Calibri" w:hAnsi="Calibri" w:cs="Calibri"/>
          <w:b/>
          <w:bCs/>
          <w:sz w:val="24"/>
          <w:szCs w:val="24"/>
          <w:u w:val="single"/>
        </w:rPr>
        <w:t>Process for Considering Concept Papers for New Academic Programs</w:t>
      </w:r>
      <w:r w:rsidR="00F47905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="00F47905">
        <w:rPr>
          <w:rFonts w:ascii="Calibri" w:hAnsi="Calibri" w:cs="Calibri"/>
          <w:sz w:val="24"/>
          <w:szCs w:val="24"/>
        </w:rPr>
        <w:t xml:space="preserve">The group engaged in discussion regarding </w:t>
      </w:r>
      <w:r w:rsidR="00426270">
        <w:rPr>
          <w:rFonts w:ascii="Calibri" w:hAnsi="Calibri" w:cs="Calibri"/>
          <w:sz w:val="24"/>
          <w:szCs w:val="24"/>
        </w:rPr>
        <w:t xml:space="preserve">the New Academic Program process and </w:t>
      </w:r>
      <w:r w:rsidR="00F47905">
        <w:rPr>
          <w:rFonts w:ascii="Calibri" w:hAnsi="Calibri" w:cs="Calibri"/>
          <w:sz w:val="24"/>
          <w:szCs w:val="24"/>
        </w:rPr>
        <w:t xml:space="preserve">the IPC’s role in </w:t>
      </w:r>
      <w:r w:rsidR="00FE77E5">
        <w:rPr>
          <w:rFonts w:ascii="Calibri" w:hAnsi="Calibri" w:cs="Calibri"/>
          <w:sz w:val="24"/>
          <w:szCs w:val="24"/>
        </w:rPr>
        <w:t xml:space="preserve">the </w:t>
      </w:r>
      <w:r w:rsidR="00F47905">
        <w:rPr>
          <w:rFonts w:ascii="Calibri" w:hAnsi="Calibri" w:cs="Calibri"/>
          <w:sz w:val="24"/>
          <w:szCs w:val="24"/>
        </w:rPr>
        <w:t>consideration of new program</w:t>
      </w:r>
      <w:r w:rsidR="00FE77E5">
        <w:rPr>
          <w:rFonts w:ascii="Calibri" w:hAnsi="Calibri" w:cs="Calibri"/>
          <w:sz w:val="24"/>
          <w:szCs w:val="24"/>
        </w:rPr>
        <w:t>s</w:t>
      </w:r>
      <w:r w:rsidR="00F47905">
        <w:rPr>
          <w:rFonts w:ascii="Calibri" w:hAnsi="Calibri" w:cs="Calibri"/>
          <w:sz w:val="24"/>
          <w:szCs w:val="24"/>
        </w:rPr>
        <w:t>.</w:t>
      </w:r>
      <w:r w:rsidR="00426270">
        <w:rPr>
          <w:rFonts w:ascii="Calibri" w:hAnsi="Calibri" w:cs="Calibri"/>
          <w:sz w:val="24"/>
          <w:szCs w:val="24"/>
        </w:rPr>
        <w:t xml:space="preserve"> The following is a summary of comments/suggestions:</w:t>
      </w:r>
    </w:p>
    <w:p w14:paraId="12858CB7" w14:textId="5C43213C" w:rsidR="00F47905" w:rsidRDefault="00426270" w:rsidP="00426270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M. Fallon – it is not possible to develop a new academic program for zero cost.</w:t>
      </w:r>
      <w:r w:rsidR="00590250">
        <w:rPr>
          <w:rFonts w:ascii="Calibri" w:hAnsi="Calibri" w:cs="Calibri"/>
          <w:sz w:val="24"/>
          <w:szCs w:val="24"/>
        </w:rPr>
        <w:t xml:space="preserve"> There will always be an increase in marginal costs for added instruction, administration, technical support, tutoring support, or academic support.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65EEA71" w14:textId="59E761D9" w:rsidR="00590250" w:rsidRDefault="00590250" w:rsidP="00426270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Z. Toro – the IPC should be making decisions regarding what parameters should be used to determine if a program will move forward. It is imperative to understand the cost of the program, as well as whether it aligns with the Strategic Plan.</w:t>
      </w:r>
    </w:p>
    <w:p w14:paraId="09A7158F" w14:textId="0AED34D6" w:rsidR="00A113E5" w:rsidRDefault="00A0057C" w:rsidP="00A113E5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Z. Toro – t</w:t>
      </w:r>
      <w:r w:rsidR="00A113E5">
        <w:rPr>
          <w:rFonts w:ascii="Calibri" w:hAnsi="Calibri" w:cs="Calibri"/>
          <w:sz w:val="24"/>
          <w:szCs w:val="24"/>
        </w:rPr>
        <w:t>here is no concept paper at the System level; however, we need to have some kind of review at the university level.</w:t>
      </w:r>
    </w:p>
    <w:p w14:paraId="54867C20" w14:textId="4FA22686" w:rsidR="00A113E5" w:rsidRDefault="00A0057C" w:rsidP="00A113E5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Some agreed - if</w:t>
      </w:r>
      <w:r w:rsidR="00A113E5">
        <w:rPr>
          <w:rFonts w:ascii="Calibri" w:hAnsi="Calibri" w:cs="Calibri"/>
          <w:sz w:val="24"/>
          <w:szCs w:val="24"/>
        </w:rPr>
        <w:t xml:space="preserve"> we continue to add more programs, it makes sense to also look into which existing programs </w:t>
      </w:r>
      <w:r w:rsidR="00CB1291">
        <w:rPr>
          <w:rFonts w:ascii="Calibri" w:hAnsi="Calibri" w:cs="Calibri"/>
          <w:sz w:val="24"/>
          <w:szCs w:val="24"/>
        </w:rPr>
        <w:t>should</w:t>
      </w:r>
      <w:r w:rsidR="00A113E5">
        <w:rPr>
          <w:rFonts w:ascii="Calibri" w:hAnsi="Calibri" w:cs="Calibri"/>
          <w:sz w:val="24"/>
          <w:szCs w:val="24"/>
        </w:rPr>
        <w:t xml:space="preserve"> be eliminated, </w:t>
      </w:r>
      <w:r w:rsidR="00A113E5" w:rsidRPr="00A0399B">
        <w:rPr>
          <w:rFonts w:ascii="Calibri" w:hAnsi="Calibri" w:cs="Calibri"/>
          <w:sz w:val="24"/>
          <w:szCs w:val="24"/>
          <w:u w:val="single"/>
        </w:rPr>
        <w:t>if necessary</w:t>
      </w:r>
      <w:r w:rsidR="00A113E5">
        <w:rPr>
          <w:rFonts w:ascii="Calibri" w:hAnsi="Calibri" w:cs="Calibri"/>
          <w:sz w:val="24"/>
          <w:szCs w:val="24"/>
        </w:rPr>
        <w:t>.</w:t>
      </w:r>
      <w:r w:rsidR="006C0F16">
        <w:rPr>
          <w:rFonts w:ascii="Calibri" w:hAnsi="Calibri" w:cs="Calibri"/>
          <w:sz w:val="24"/>
          <w:szCs w:val="24"/>
        </w:rPr>
        <w:t xml:space="preserve"> </w:t>
      </w:r>
      <w:r w:rsidR="00A113E5">
        <w:rPr>
          <w:rFonts w:ascii="Calibri" w:hAnsi="Calibri" w:cs="Calibri"/>
          <w:sz w:val="24"/>
          <w:szCs w:val="24"/>
        </w:rPr>
        <w:t xml:space="preserve"> </w:t>
      </w:r>
    </w:p>
    <w:p w14:paraId="20CE3635" w14:textId="45D6CFA9" w:rsidR="00A113E5" w:rsidRDefault="00A0057C" w:rsidP="00A113E5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S. Miller – i</w:t>
      </w:r>
      <w:r w:rsidR="006C0F16">
        <w:rPr>
          <w:rFonts w:ascii="Calibri" w:hAnsi="Calibri" w:cs="Calibri"/>
          <w:sz w:val="24"/>
          <w:szCs w:val="24"/>
        </w:rPr>
        <w:t>f we evaluate programs, we need to be transparent and include faculty and the campus community appropriately.</w:t>
      </w:r>
    </w:p>
    <w:p w14:paraId="32AE7481" w14:textId="289D620B" w:rsidR="006C0F16" w:rsidRDefault="00A0057C" w:rsidP="00A113E5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J. Jarrett – if we develop parameters for new programs, we can then apply those same parameters to our existing programs.</w:t>
      </w:r>
    </w:p>
    <w:p w14:paraId="0FF82C05" w14:textId="5D3606C7" w:rsidR="006C7040" w:rsidRPr="006C7040" w:rsidRDefault="00A0057C" w:rsidP="006C7040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M. Fallon – how will we handle </w:t>
      </w:r>
      <w:r w:rsidR="00E7032F">
        <w:rPr>
          <w:rFonts w:ascii="Calibri" w:hAnsi="Calibri" w:cs="Calibri"/>
          <w:sz w:val="24"/>
          <w:szCs w:val="24"/>
        </w:rPr>
        <w:t>the development of new concentrations/specializations moving forward? Z. Toro – there should be parameters for this process as well; we need to ensure we are serving our students and managing our resources.</w:t>
      </w:r>
    </w:p>
    <w:p w14:paraId="1DED9EA9" w14:textId="11EEDECC" w:rsidR="00E45CCF" w:rsidRPr="006C7040" w:rsidRDefault="006C7040" w:rsidP="00EC345B">
      <w:pPr>
        <w:spacing w:line="240" w:lineRule="auto"/>
        <w:rPr>
          <w:rFonts w:ascii="Calibri" w:hAnsi="Calibri" w:cs="Calibri"/>
          <w:sz w:val="24"/>
          <w:szCs w:val="24"/>
          <w:u w:val="single"/>
        </w:rPr>
      </w:pPr>
      <w:r w:rsidRPr="006C7040">
        <w:rPr>
          <w:rFonts w:ascii="Calibri" w:hAnsi="Calibri" w:cs="Calibri"/>
          <w:sz w:val="24"/>
          <w:szCs w:val="24"/>
          <w:u w:val="single"/>
        </w:rPr>
        <w:t>J. Melnyk, M. Fallon, C. Casamento and F. Latour were asked to work on the development of a process for concept papers, as well as parameters for determining concentrations and new programs that will move forward. The group will present their suggestions at the next meeting.</w:t>
      </w:r>
    </w:p>
    <w:p w14:paraId="0D63B67E" w14:textId="77777777" w:rsidR="001B381B" w:rsidRPr="001B381B" w:rsidRDefault="001B381B" w:rsidP="009860BB"/>
    <w:sectPr w:rsidR="001B381B" w:rsidRPr="001B38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0585" w14:textId="77777777" w:rsidR="001A5D51" w:rsidRDefault="001A5D51" w:rsidP="00F31EDD">
      <w:pPr>
        <w:spacing w:after="0" w:line="240" w:lineRule="auto"/>
      </w:pPr>
      <w:r>
        <w:separator/>
      </w:r>
    </w:p>
  </w:endnote>
  <w:endnote w:type="continuationSeparator" w:id="0">
    <w:p w14:paraId="6EC6366B" w14:textId="77777777" w:rsidR="001A5D51" w:rsidRDefault="001A5D51" w:rsidP="00F3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255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A649A" w14:textId="12BF5CF4" w:rsidR="00392FF2" w:rsidRDefault="00392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722F6" w14:textId="77777777" w:rsidR="00F31EDD" w:rsidRDefault="00F31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1172" w14:textId="77777777" w:rsidR="001A5D51" w:rsidRDefault="001A5D51" w:rsidP="00F31EDD">
      <w:pPr>
        <w:spacing w:after="0" w:line="240" w:lineRule="auto"/>
      </w:pPr>
      <w:r>
        <w:separator/>
      </w:r>
    </w:p>
  </w:footnote>
  <w:footnote w:type="continuationSeparator" w:id="0">
    <w:p w14:paraId="6198C287" w14:textId="77777777" w:rsidR="001A5D51" w:rsidRDefault="001A5D51" w:rsidP="00F3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279"/>
    <w:multiLevelType w:val="hybridMultilevel"/>
    <w:tmpl w:val="F044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DF9"/>
    <w:multiLevelType w:val="hybridMultilevel"/>
    <w:tmpl w:val="115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458E"/>
    <w:multiLevelType w:val="hybridMultilevel"/>
    <w:tmpl w:val="3CB8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4AB"/>
    <w:multiLevelType w:val="hybridMultilevel"/>
    <w:tmpl w:val="4A948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12540"/>
    <w:multiLevelType w:val="hybridMultilevel"/>
    <w:tmpl w:val="71BA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F32"/>
    <w:multiLevelType w:val="hybridMultilevel"/>
    <w:tmpl w:val="74B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CA8"/>
    <w:multiLevelType w:val="hybridMultilevel"/>
    <w:tmpl w:val="350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3351"/>
    <w:multiLevelType w:val="hybridMultilevel"/>
    <w:tmpl w:val="D61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1EC4"/>
    <w:multiLevelType w:val="hybridMultilevel"/>
    <w:tmpl w:val="010C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3A6B"/>
    <w:multiLevelType w:val="hybridMultilevel"/>
    <w:tmpl w:val="9ED0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6303F"/>
    <w:multiLevelType w:val="hybridMultilevel"/>
    <w:tmpl w:val="2806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1368"/>
    <w:multiLevelType w:val="hybridMultilevel"/>
    <w:tmpl w:val="884C3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243C84"/>
    <w:multiLevelType w:val="hybridMultilevel"/>
    <w:tmpl w:val="CC10F87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E1A2A3C"/>
    <w:multiLevelType w:val="hybridMultilevel"/>
    <w:tmpl w:val="0DEE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D023D"/>
    <w:multiLevelType w:val="hybridMultilevel"/>
    <w:tmpl w:val="3474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F0B13"/>
    <w:multiLevelType w:val="hybridMultilevel"/>
    <w:tmpl w:val="1190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213D"/>
    <w:multiLevelType w:val="hybridMultilevel"/>
    <w:tmpl w:val="91C6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1437D"/>
    <w:multiLevelType w:val="hybridMultilevel"/>
    <w:tmpl w:val="CD42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636B1"/>
    <w:multiLevelType w:val="hybridMultilevel"/>
    <w:tmpl w:val="54FC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F37"/>
    <w:multiLevelType w:val="hybridMultilevel"/>
    <w:tmpl w:val="3AE6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92A7A"/>
    <w:multiLevelType w:val="hybridMultilevel"/>
    <w:tmpl w:val="AD7C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4652"/>
    <w:multiLevelType w:val="hybridMultilevel"/>
    <w:tmpl w:val="FCA6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D794D"/>
    <w:multiLevelType w:val="hybridMultilevel"/>
    <w:tmpl w:val="B2D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60501"/>
    <w:multiLevelType w:val="hybridMultilevel"/>
    <w:tmpl w:val="36DC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D0572"/>
    <w:multiLevelType w:val="hybridMultilevel"/>
    <w:tmpl w:val="EC2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07827"/>
    <w:multiLevelType w:val="hybridMultilevel"/>
    <w:tmpl w:val="6F94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D7099"/>
    <w:multiLevelType w:val="hybridMultilevel"/>
    <w:tmpl w:val="C056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C3114"/>
    <w:multiLevelType w:val="hybridMultilevel"/>
    <w:tmpl w:val="136A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557C7"/>
    <w:multiLevelType w:val="hybridMultilevel"/>
    <w:tmpl w:val="5C0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62446"/>
    <w:multiLevelType w:val="hybridMultilevel"/>
    <w:tmpl w:val="93C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E018B"/>
    <w:multiLevelType w:val="hybridMultilevel"/>
    <w:tmpl w:val="BC32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D765A"/>
    <w:multiLevelType w:val="hybridMultilevel"/>
    <w:tmpl w:val="6A68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83BA1"/>
    <w:multiLevelType w:val="hybridMultilevel"/>
    <w:tmpl w:val="B218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314F"/>
    <w:multiLevelType w:val="hybridMultilevel"/>
    <w:tmpl w:val="F358F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A5050C"/>
    <w:multiLevelType w:val="hybridMultilevel"/>
    <w:tmpl w:val="B57E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6989"/>
    <w:multiLevelType w:val="hybridMultilevel"/>
    <w:tmpl w:val="E27E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E4E33"/>
    <w:multiLevelType w:val="hybridMultilevel"/>
    <w:tmpl w:val="63A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0024B"/>
    <w:multiLevelType w:val="hybridMultilevel"/>
    <w:tmpl w:val="5EB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4475D"/>
    <w:multiLevelType w:val="hybridMultilevel"/>
    <w:tmpl w:val="0BA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E643D"/>
    <w:multiLevelType w:val="hybridMultilevel"/>
    <w:tmpl w:val="639A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5"/>
  </w:num>
  <w:num w:numId="4">
    <w:abstractNumId w:val="36"/>
  </w:num>
  <w:num w:numId="5">
    <w:abstractNumId w:val="25"/>
  </w:num>
  <w:num w:numId="6">
    <w:abstractNumId w:val="22"/>
  </w:num>
  <w:num w:numId="7">
    <w:abstractNumId w:val="29"/>
  </w:num>
  <w:num w:numId="8">
    <w:abstractNumId w:val="13"/>
  </w:num>
  <w:num w:numId="9">
    <w:abstractNumId w:val="28"/>
  </w:num>
  <w:num w:numId="10">
    <w:abstractNumId w:val="30"/>
  </w:num>
  <w:num w:numId="11">
    <w:abstractNumId w:val="9"/>
  </w:num>
  <w:num w:numId="12">
    <w:abstractNumId w:val="8"/>
  </w:num>
  <w:num w:numId="13">
    <w:abstractNumId w:val="12"/>
  </w:num>
  <w:num w:numId="14">
    <w:abstractNumId w:val="4"/>
  </w:num>
  <w:num w:numId="15">
    <w:abstractNumId w:val="17"/>
  </w:num>
  <w:num w:numId="16">
    <w:abstractNumId w:val="33"/>
  </w:num>
  <w:num w:numId="17">
    <w:abstractNumId w:val="3"/>
  </w:num>
  <w:num w:numId="18">
    <w:abstractNumId w:val="11"/>
  </w:num>
  <w:num w:numId="19">
    <w:abstractNumId w:val="24"/>
  </w:num>
  <w:num w:numId="20">
    <w:abstractNumId w:val="15"/>
  </w:num>
  <w:num w:numId="21">
    <w:abstractNumId w:val="6"/>
  </w:num>
  <w:num w:numId="22">
    <w:abstractNumId w:val="26"/>
  </w:num>
  <w:num w:numId="23">
    <w:abstractNumId w:val="18"/>
  </w:num>
  <w:num w:numId="24">
    <w:abstractNumId w:val="0"/>
  </w:num>
  <w:num w:numId="25">
    <w:abstractNumId w:val="21"/>
  </w:num>
  <w:num w:numId="26">
    <w:abstractNumId w:val="31"/>
  </w:num>
  <w:num w:numId="27">
    <w:abstractNumId w:val="27"/>
  </w:num>
  <w:num w:numId="28">
    <w:abstractNumId w:val="14"/>
  </w:num>
  <w:num w:numId="29">
    <w:abstractNumId w:val="1"/>
  </w:num>
  <w:num w:numId="30">
    <w:abstractNumId w:val="16"/>
  </w:num>
  <w:num w:numId="31">
    <w:abstractNumId w:val="7"/>
  </w:num>
  <w:num w:numId="32">
    <w:abstractNumId w:val="2"/>
  </w:num>
  <w:num w:numId="33">
    <w:abstractNumId w:val="20"/>
  </w:num>
  <w:num w:numId="34">
    <w:abstractNumId w:val="38"/>
  </w:num>
  <w:num w:numId="35">
    <w:abstractNumId w:val="23"/>
  </w:num>
  <w:num w:numId="36">
    <w:abstractNumId w:val="19"/>
  </w:num>
  <w:num w:numId="37">
    <w:abstractNumId w:val="34"/>
  </w:num>
  <w:num w:numId="38">
    <w:abstractNumId w:val="10"/>
  </w:num>
  <w:num w:numId="39">
    <w:abstractNumId w:val="5"/>
  </w:num>
  <w:num w:numId="4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00"/>
    <w:rsid w:val="00000B9D"/>
    <w:rsid w:val="00005779"/>
    <w:rsid w:val="0000578D"/>
    <w:rsid w:val="00005DE1"/>
    <w:rsid w:val="00006608"/>
    <w:rsid w:val="00013E9A"/>
    <w:rsid w:val="00020499"/>
    <w:rsid w:val="00021BBB"/>
    <w:rsid w:val="00023C02"/>
    <w:rsid w:val="000245ED"/>
    <w:rsid w:val="0002502D"/>
    <w:rsid w:val="00030A10"/>
    <w:rsid w:val="00034B14"/>
    <w:rsid w:val="00036947"/>
    <w:rsid w:val="00036B41"/>
    <w:rsid w:val="00037BA7"/>
    <w:rsid w:val="00046BDF"/>
    <w:rsid w:val="00047F75"/>
    <w:rsid w:val="00061EA7"/>
    <w:rsid w:val="00062DCC"/>
    <w:rsid w:val="000630B8"/>
    <w:rsid w:val="0007300D"/>
    <w:rsid w:val="00075587"/>
    <w:rsid w:val="00077F3A"/>
    <w:rsid w:val="00083AC5"/>
    <w:rsid w:val="00086126"/>
    <w:rsid w:val="0008623F"/>
    <w:rsid w:val="0008729D"/>
    <w:rsid w:val="000963EE"/>
    <w:rsid w:val="000A4F65"/>
    <w:rsid w:val="000B165C"/>
    <w:rsid w:val="000B1667"/>
    <w:rsid w:val="000C6FA1"/>
    <w:rsid w:val="000C7163"/>
    <w:rsid w:val="000E0091"/>
    <w:rsid w:val="000F2494"/>
    <w:rsid w:val="000F4E2C"/>
    <w:rsid w:val="000F5223"/>
    <w:rsid w:val="0010093E"/>
    <w:rsid w:val="001010B6"/>
    <w:rsid w:val="00101DB2"/>
    <w:rsid w:val="001157F2"/>
    <w:rsid w:val="00123CF1"/>
    <w:rsid w:val="001243F8"/>
    <w:rsid w:val="00136D1C"/>
    <w:rsid w:val="00137E21"/>
    <w:rsid w:val="001417CA"/>
    <w:rsid w:val="00147C6B"/>
    <w:rsid w:val="00150C14"/>
    <w:rsid w:val="0015199A"/>
    <w:rsid w:val="001605BF"/>
    <w:rsid w:val="00161932"/>
    <w:rsid w:val="001648AC"/>
    <w:rsid w:val="00165EA6"/>
    <w:rsid w:val="00165F09"/>
    <w:rsid w:val="00175CE8"/>
    <w:rsid w:val="00180C3E"/>
    <w:rsid w:val="001932A9"/>
    <w:rsid w:val="001A554F"/>
    <w:rsid w:val="001A5B12"/>
    <w:rsid w:val="001A5D51"/>
    <w:rsid w:val="001B381B"/>
    <w:rsid w:val="001B5D86"/>
    <w:rsid w:val="001B676A"/>
    <w:rsid w:val="001B6AA1"/>
    <w:rsid w:val="001C4487"/>
    <w:rsid w:val="001D1200"/>
    <w:rsid w:val="001E1027"/>
    <w:rsid w:val="001E5FEC"/>
    <w:rsid w:val="001F3784"/>
    <w:rsid w:val="002046F2"/>
    <w:rsid w:val="00206AF8"/>
    <w:rsid w:val="002155FA"/>
    <w:rsid w:val="002216C6"/>
    <w:rsid w:val="00221D74"/>
    <w:rsid w:val="00222345"/>
    <w:rsid w:val="00225981"/>
    <w:rsid w:val="00231E7B"/>
    <w:rsid w:val="002339A5"/>
    <w:rsid w:val="0023705F"/>
    <w:rsid w:val="0025466D"/>
    <w:rsid w:val="00262B74"/>
    <w:rsid w:val="00265214"/>
    <w:rsid w:val="00267C3F"/>
    <w:rsid w:val="0027023B"/>
    <w:rsid w:val="00271CE6"/>
    <w:rsid w:val="00276ABE"/>
    <w:rsid w:val="002806F4"/>
    <w:rsid w:val="00281A55"/>
    <w:rsid w:val="00283365"/>
    <w:rsid w:val="00286B28"/>
    <w:rsid w:val="002901EE"/>
    <w:rsid w:val="002A5E11"/>
    <w:rsid w:val="002B5BBA"/>
    <w:rsid w:val="002B6F21"/>
    <w:rsid w:val="002C01F9"/>
    <w:rsid w:val="002C609E"/>
    <w:rsid w:val="002D2661"/>
    <w:rsid w:val="002E18A6"/>
    <w:rsid w:val="002E346F"/>
    <w:rsid w:val="002E4FD4"/>
    <w:rsid w:val="002E6B11"/>
    <w:rsid w:val="002E702F"/>
    <w:rsid w:val="002E7855"/>
    <w:rsid w:val="002F42FE"/>
    <w:rsid w:val="00301A17"/>
    <w:rsid w:val="00301A8D"/>
    <w:rsid w:val="00312448"/>
    <w:rsid w:val="00313693"/>
    <w:rsid w:val="0032002C"/>
    <w:rsid w:val="003203BC"/>
    <w:rsid w:val="00324655"/>
    <w:rsid w:val="00326653"/>
    <w:rsid w:val="0033249B"/>
    <w:rsid w:val="003333BE"/>
    <w:rsid w:val="0034228B"/>
    <w:rsid w:val="003458F8"/>
    <w:rsid w:val="003467C9"/>
    <w:rsid w:val="00351713"/>
    <w:rsid w:val="003550AC"/>
    <w:rsid w:val="00356631"/>
    <w:rsid w:val="00362969"/>
    <w:rsid w:val="003712E3"/>
    <w:rsid w:val="00384303"/>
    <w:rsid w:val="00392FF2"/>
    <w:rsid w:val="00395138"/>
    <w:rsid w:val="00396540"/>
    <w:rsid w:val="00397702"/>
    <w:rsid w:val="003A0508"/>
    <w:rsid w:val="003A33A7"/>
    <w:rsid w:val="003A6802"/>
    <w:rsid w:val="003A7EFE"/>
    <w:rsid w:val="003B75A3"/>
    <w:rsid w:val="003C48B3"/>
    <w:rsid w:val="003C4A85"/>
    <w:rsid w:val="003C5027"/>
    <w:rsid w:val="003C656F"/>
    <w:rsid w:val="003D6AA8"/>
    <w:rsid w:val="003E00C5"/>
    <w:rsid w:val="003E1A0E"/>
    <w:rsid w:val="003E21FE"/>
    <w:rsid w:val="003E6252"/>
    <w:rsid w:val="003F3436"/>
    <w:rsid w:val="003F60D4"/>
    <w:rsid w:val="004042B7"/>
    <w:rsid w:val="0040560B"/>
    <w:rsid w:val="00406DAF"/>
    <w:rsid w:val="00407544"/>
    <w:rsid w:val="00423D5F"/>
    <w:rsid w:val="00426270"/>
    <w:rsid w:val="00426D06"/>
    <w:rsid w:val="0043005B"/>
    <w:rsid w:val="004333D5"/>
    <w:rsid w:val="00441C4A"/>
    <w:rsid w:val="00444590"/>
    <w:rsid w:val="00447CCD"/>
    <w:rsid w:val="00450336"/>
    <w:rsid w:val="00450E1D"/>
    <w:rsid w:val="00462560"/>
    <w:rsid w:val="0047162F"/>
    <w:rsid w:val="00474497"/>
    <w:rsid w:val="00475F58"/>
    <w:rsid w:val="00486FC8"/>
    <w:rsid w:val="00491130"/>
    <w:rsid w:val="0049197D"/>
    <w:rsid w:val="004935B3"/>
    <w:rsid w:val="00493DCA"/>
    <w:rsid w:val="004A0152"/>
    <w:rsid w:val="004A4D52"/>
    <w:rsid w:val="004A778A"/>
    <w:rsid w:val="004B3579"/>
    <w:rsid w:val="004B7EC9"/>
    <w:rsid w:val="004C1805"/>
    <w:rsid w:val="004C1B6B"/>
    <w:rsid w:val="004C63F6"/>
    <w:rsid w:val="004C6F58"/>
    <w:rsid w:val="004D23F2"/>
    <w:rsid w:val="004D293C"/>
    <w:rsid w:val="004D679A"/>
    <w:rsid w:val="004E6662"/>
    <w:rsid w:val="004F09FB"/>
    <w:rsid w:val="004F0A0A"/>
    <w:rsid w:val="004F25CC"/>
    <w:rsid w:val="004F3028"/>
    <w:rsid w:val="004F3422"/>
    <w:rsid w:val="00502778"/>
    <w:rsid w:val="005039A7"/>
    <w:rsid w:val="00503F9A"/>
    <w:rsid w:val="00512601"/>
    <w:rsid w:val="00516065"/>
    <w:rsid w:val="005226D1"/>
    <w:rsid w:val="00523518"/>
    <w:rsid w:val="00524706"/>
    <w:rsid w:val="00524EEE"/>
    <w:rsid w:val="005275B7"/>
    <w:rsid w:val="00530E26"/>
    <w:rsid w:val="00531E08"/>
    <w:rsid w:val="005619D5"/>
    <w:rsid w:val="00561C9E"/>
    <w:rsid w:val="005625C2"/>
    <w:rsid w:val="0057226E"/>
    <w:rsid w:val="00572A60"/>
    <w:rsid w:val="00577440"/>
    <w:rsid w:val="0058461E"/>
    <w:rsid w:val="00590250"/>
    <w:rsid w:val="00594AFE"/>
    <w:rsid w:val="00597271"/>
    <w:rsid w:val="005A69F4"/>
    <w:rsid w:val="005B6481"/>
    <w:rsid w:val="005B7A82"/>
    <w:rsid w:val="005C18C5"/>
    <w:rsid w:val="005C3AF3"/>
    <w:rsid w:val="005C441F"/>
    <w:rsid w:val="005D22CC"/>
    <w:rsid w:val="005D283D"/>
    <w:rsid w:val="005D5628"/>
    <w:rsid w:val="005D6102"/>
    <w:rsid w:val="005D6F97"/>
    <w:rsid w:val="005E428D"/>
    <w:rsid w:val="005F1619"/>
    <w:rsid w:val="005F683B"/>
    <w:rsid w:val="005F751A"/>
    <w:rsid w:val="005F7786"/>
    <w:rsid w:val="0060244D"/>
    <w:rsid w:val="006030C0"/>
    <w:rsid w:val="00604ED5"/>
    <w:rsid w:val="006077FE"/>
    <w:rsid w:val="00610020"/>
    <w:rsid w:val="006102BF"/>
    <w:rsid w:val="00614349"/>
    <w:rsid w:val="006325B2"/>
    <w:rsid w:val="0063361A"/>
    <w:rsid w:val="006403B9"/>
    <w:rsid w:val="00646607"/>
    <w:rsid w:val="006468AD"/>
    <w:rsid w:val="006470E1"/>
    <w:rsid w:val="006513B2"/>
    <w:rsid w:val="00651703"/>
    <w:rsid w:val="006531FA"/>
    <w:rsid w:val="006541B8"/>
    <w:rsid w:val="006569E6"/>
    <w:rsid w:val="0066053C"/>
    <w:rsid w:val="00673938"/>
    <w:rsid w:val="00674F2D"/>
    <w:rsid w:val="00675EF6"/>
    <w:rsid w:val="00675F00"/>
    <w:rsid w:val="0067709C"/>
    <w:rsid w:val="006836FE"/>
    <w:rsid w:val="00687BA1"/>
    <w:rsid w:val="00690B63"/>
    <w:rsid w:val="00690B7A"/>
    <w:rsid w:val="00694EBA"/>
    <w:rsid w:val="00696C63"/>
    <w:rsid w:val="00697C50"/>
    <w:rsid w:val="006A2718"/>
    <w:rsid w:val="006B071F"/>
    <w:rsid w:val="006B3A7C"/>
    <w:rsid w:val="006C0F16"/>
    <w:rsid w:val="006C7040"/>
    <w:rsid w:val="006D00E4"/>
    <w:rsid w:val="006D0DCA"/>
    <w:rsid w:val="006E537C"/>
    <w:rsid w:val="006E5F78"/>
    <w:rsid w:val="006F47F5"/>
    <w:rsid w:val="006F6AFB"/>
    <w:rsid w:val="0070207F"/>
    <w:rsid w:val="007070BF"/>
    <w:rsid w:val="00711A39"/>
    <w:rsid w:val="00711C38"/>
    <w:rsid w:val="0071203B"/>
    <w:rsid w:val="00713858"/>
    <w:rsid w:val="00731E99"/>
    <w:rsid w:val="0073278D"/>
    <w:rsid w:val="00735ABE"/>
    <w:rsid w:val="0073772C"/>
    <w:rsid w:val="00743533"/>
    <w:rsid w:val="00751241"/>
    <w:rsid w:val="00753355"/>
    <w:rsid w:val="00754560"/>
    <w:rsid w:val="0075549E"/>
    <w:rsid w:val="00755842"/>
    <w:rsid w:val="00756AB7"/>
    <w:rsid w:val="0076044F"/>
    <w:rsid w:val="0076127B"/>
    <w:rsid w:val="00763CBC"/>
    <w:rsid w:val="0077075C"/>
    <w:rsid w:val="00781CB0"/>
    <w:rsid w:val="00786419"/>
    <w:rsid w:val="007866F0"/>
    <w:rsid w:val="00786F1A"/>
    <w:rsid w:val="00795FAE"/>
    <w:rsid w:val="007B5FE3"/>
    <w:rsid w:val="007C1E41"/>
    <w:rsid w:val="007C3B97"/>
    <w:rsid w:val="007C5AA4"/>
    <w:rsid w:val="007C6176"/>
    <w:rsid w:val="007D3574"/>
    <w:rsid w:val="007D57E9"/>
    <w:rsid w:val="007E6827"/>
    <w:rsid w:val="007F48B8"/>
    <w:rsid w:val="007F5331"/>
    <w:rsid w:val="007F56C0"/>
    <w:rsid w:val="00806CBB"/>
    <w:rsid w:val="0082196B"/>
    <w:rsid w:val="00822D1E"/>
    <w:rsid w:val="00826B06"/>
    <w:rsid w:val="00840E69"/>
    <w:rsid w:val="00841B27"/>
    <w:rsid w:val="0084269E"/>
    <w:rsid w:val="0084529C"/>
    <w:rsid w:val="008519AB"/>
    <w:rsid w:val="0085498F"/>
    <w:rsid w:val="008662EC"/>
    <w:rsid w:val="008676A0"/>
    <w:rsid w:val="00872BD0"/>
    <w:rsid w:val="00876179"/>
    <w:rsid w:val="00876BC1"/>
    <w:rsid w:val="00877957"/>
    <w:rsid w:val="00877E35"/>
    <w:rsid w:val="00880086"/>
    <w:rsid w:val="00891289"/>
    <w:rsid w:val="00894AA7"/>
    <w:rsid w:val="008960BC"/>
    <w:rsid w:val="008966D1"/>
    <w:rsid w:val="008A284E"/>
    <w:rsid w:val="008B001F"/>
    <w:rsid w:val="008B0703"/>
    <w:rsid w:val="008C1C5A"/>
    <w:rsid w:val="008D0206"/>
    <w:rsid w:val="008D21CB"/>
    <w:rsid w:val="008D33E1"/>
    <w:rsid w:val="008D3B20"/>
    <w:rsid w:val="008D416B"/>
    <w:rsid w:val="008D46E7"/>
    <w:rsid w:val="008D6EBD"/>
    <w:rsid w:val="008E04B9"/>
    <w:rsid w:val="008E0B41"/>
    <w:rsid w:val="008E5BBA"/>
    <w:rsid w:val="008E5D9B"/>
    <w:rsid w:val="008E6779"/>
    <w:rsid w:val="008F5B2C"/>
    <w:rsid w:val="00902C35"/>
    <w:rsid w:val="009078E3"/>
    <w:rsid w:val="00915388"/>
    <w:rsid w:val="00915D00"/>
    <w:rsid w:val="00926172"/>
    <w:rsid w:val="0093362E"/>
    <w:rsid w:val="00935947"/>
    <w:rsid w:val="00936B75"/>
    <w:rsid w:val="0094456B"/>
    <w:rsid w:val="00944672"/>
    <w:rsid w:val="00946724"/>
    <w:rsid w:val="0095073E"/>
    <w:rsid w:val="00951449"/>
    <w:rsid w:val="00956396"/>
    <w:rsid w:val="0095724D"/>
    <w:rsid w:val="00963097"/>
    <w:rsid w:val="00965168"/>
    <w:rsid w:val="00967CF7"/>
    <w:rsid w:val="00971D5A"/>
    <w:rsid w:val="00973360"/>
    <w:rsid w:val="00973D6F"/>
    <w:rsid w:val="00975A1D"/>
    <w:rsid w:val="009763DF"/>
    <w:rsid w:val="00977962"/>
    <w:rsid w:val="00981F51"/>
    <w:rsid w:val="00981F8E"/>
    <w:rsid w:val="00982DA0"/>
    <w:rsid w:val="00983561"/>
    <w:rsid w:val="00983C6F"/>
    <w:rsid w:val="00985F7C"/>
    <w:rsid w:val="009860BB"/>
    <w:rsid w:val="00996097"/>
    <w:rsid w:val="009A1918"/>
    <w:rsid w:val="009B540A"/>
    <w:rsid w:val="009C01BA"/>
    <w:rsid w:val="009D1691"/>
    <w:rsid w:val="009D6392"/>
    <w:rsid w:val="009E4E33"/>
    <w:rsid w:val="009E5795"/>
    <w:rsid w:val="009E7525"/>
    <w:rsid w:val="009F3597"/>
    <w:rsid w:val="00A0057C"/>
    <w:rsid w:val="00A012C3"/>
    <w:rsid w:val="00A0399B"/>
    <w:rsid w:val="00A113E5"/>
    <w:rsid w:val="00A15D4C"/>
    <w:rsid w:val="00A22CD3"/>
    <w:rsid w:val="00A2401E"/>
    <w:rsid w:val="00A35BF0"/>
    <w:rsid w:val="00A363EF"/>
    <w:rsid w:val="00A55BE1"/>
    <w:rsid w:val="00A57676"/>
    <w:rsid w:val="00A61D95"/>
    <w:rsid w:val="00A64B06"/>
    <w:rsid w:val="00A653D9"/>
    <w:rsid w:val="00A70552"/>
    <w:rsid w:val="00A7102F"/>
    <w:rsid w:val="00A80208"/>
    <w:rsid w:val="00A82842"/>
    <w:rsid w:val="00A87BB0"/>
    <w:rsid w:val="00A91183"/>
    <w:rsid w:val="00AA0AED"/>
    <w:rsid w:val="00AA21BC"/>
    <w:rsid w:val="00AB4422"/>
    <w:rsid w:val="00AB51C7"/>
    <w:rsid w:val="00AB7951"/>
    <w:rsid w:val="00AC6060"/>
    <w:rsid w:val="00AD3FD4"/>
    <w:rsid w:val="00AE1A14"/>
    <w:rsid w:val="00AE5670"/>
    <w:rsid w:val="00B0451A"/>
    <w:rsid w:val="00B12299"/>
    <w:rsid w:val="00B15A11"/>
    <w:rsid w:val="00B17EBC"/>
    <w:rsid w:val="00B204D5"/>
    <w:rsid w:val="00B218BE"/>
    <w:rsid w:val="00B23D9E"/>
    <w:rsid w:val="00B24B94"/>
    <w:rsid w:val="00B36B48"/>
    <w:rsid w:val="00B37781"/>
    <w:rsid w:val="00B40C5F"/>
    <w:rsid w:val="00B4673C"/>
    <w:rsid w:val="00B53278"/>
    <w:rsid w:val="00B534A3"/>
    <w:rsid w:val="00B538F4"/>
    <w:rsid w:val="00B61D9F"/>
    <w:rsid w:val="00B71CAA"/>
    <w:rsid w:val="00B73FD5"/>
    <w:rsid w:val="00B74F5B"/>
    <w:rsid w:val="00B83674"/>
    <w:rsid w:val="00B84D6E"/>
    <w:rsid w:val="00B85FF9"/>
    <w:rsid w:val="00B93FD4"/>
    <w:rsid w:val="00BA29E4"/>
    <w:rsid w:val="00BB5758"/>
    <w:rsid w:val="00BB7ABD"/>
    <w:rsid w:val="00BC310B"/>
    <w:rsid w:val="00BC43E8"/>
    <w:rsid w:val="00BC4562"/>
    <w:rsid w:val="00BD491F"/>
    <w:rsid w:val="00BD4986"/>
    <w:rsid w:val="00BE56D9"/>
    <w:rsid w:val="00BF16A4"/>
    <w:rsid w:val="00C014B2"/>
    <w:rsid w:val="00C0288C"/>
    <w:rsid w:val="00C03EF9"/>
    <w:rsid w:val="00C12777"/>
    <w:rsid w:val="00C32CAB"/>
    <w:rsid w:val="00C407E7"/>
    <w:rsid w:val="00C42C48"/>
    <w:rsid w:val="00C4536A"/>
    <w:rsid w:val="00C46570"/>
    <w:rsid w:val="00C4750D"/>
    <w:rsid w:val="00C548DC"/>
    <w:rsid w:val="00C56A9F"/>
    <w:rsid w:val="00C64AF3"/>
    <w:rsid w:val="00C66751"/>
    <w:rsid w:val="00C67151"/>
    <w:rsid w:val="00C714BF"/>
    <w:rsid w:val="00C75674"/>
    <w:rsid w:val="00C803B9"/>
    <w:rsid w:val="00C82C92"/>
    <w:rsid w:val="00C85FD5"/>
    <w:rsid w:val="00C920B7"/>
    <w:rsid w:val="00C93778"/>
    <w:rsid w:val="00CA15EE"/>
    <w:rsid w:val="00CA58FB"/>
    <w:rsid w:val="00CA64EE"/>
    <w:rsid w:val="00CB1291"/>
    <w:rsid w:val="00CB173E"/>
    <w:rsid w:val="00CB5B1C"/>
    <w:rsid w:val="00CC003E"/>
    <w:rsid w:val="00CC46D5"/>
    <w:rsid w:val="00CC5207"/>
    <w:rsid w:val="00CC6C0E"/>
    <w:rsid w:val="00CC7814"/>
    <w:rsid w:val="00CD09B8"/>
    <w:rsid w:val="00CD1B4F"/>
    <w:rsid w:val="00CD4DA9"/>
    <w:rsid w:val="00CD7E8B"/>
    <w:rsid w:val="00CE3E8D"/>
    <w:rsid w:val="00CF096C"/>
    <w:rsid w:val="00CF4ED9"/>
    <w:rsid w:val="00CF7474"/>
    <w:rsid w:val="00D036D4"/>
    <w:rsid w:val="00D166E0"/>
    <w:rsid w:val="00D168F7"/>
    <w:rsid w:val="00D21D2A"/>
    <w:rsid w:val="00D25A29"/>
    <w:rsid w:val="00D25C96"/>
    <w:rsid w:val="00D3081B"/>
    <w:rsid w:val="00D33891"/>
    <w:rsid w:val="00D36E97"/>
    <w:rsid w:val="00D5373F"/>
    <w:rsid w:val="00D5477C"/>
    <w:rsid w:val="00D54E34"/>
    <w:rsid w:val="00D6792D"/>
    <w:rsid w:val="00D70B1D"/>
    <w:rsid w:val="00D740A4"/>
    <w:rsid w:val="00D77797"/>
    <w:rsid w:val="00D83EA5"/>
    <w:rsid w:val="00D87963"/>
    <w:rsid w:val="00D87A2F"/>
    <w:rsid w:val="00D94829"/>
    <w:rsid w:val="00D951D2"/>
    <w:rsid w:val="00D953E4"/>
    <w:rsid w:val="00DA2BF7"/>
    <w:rsid w:val="00DA4573"/>
    <w:rsid w:val="00DA6872"/>
    <w:rsid w:val="00DB0531"/>
    <w:rsid w:val="00DB5C86"/>
    <w:rsid w:val="00DB6759"/>
    <w:rsid w:val="00DB68E6"/>
    <w:rsid w:val="00DC0EF1"/>
    <w:rsid w:val="00DC1F5A"/>
    <w:rsid w:val="00DC26D4"/>
    <w:rsid w:val="00DC2D9C"/>
    <w:rsid w:val="00DC7226"/>
    <w:rsid w:val="00DC7546"/>
    <w:rsid w:val="00DD2765"/>
    <w:rsid w:val="00DD5F69"/>
    <w:rsid w:val="00DE0864"/>
    <w:rsid w:val="00DE14D7"/>
    <w:rsid w:val="00DE25E7"/>
    <w:rsid w:val="00DE3F1E"/>
    <w:rsid w:val="00E10F23"/>
    <w:rsid w:val="00E21DD2"/>
    <w:rsid w:val="00E24B59"/>
    <w:rsid w:val="00E24DC5"/>
    <w:rsid w:val="00E268BB"/>
    <w:rsid w:val="00E410B4"/>
    <w:rsid w:val="00E426EF"/>
    <w:rsid w:val="00E45CCF"/>
    <w:rsid w:val="00E5221B"/>
    <w:rsid w:val="00E547ED"/>
    <w:rsid w:val="00E5499A"/>
    <w:rsid w:val="00E559B8"/>
    <w:rsid w:val="00E56DB6"/>
    <w:rsid w:val="00E604FC"/>
    <w:rsid w:val="00E61484"/>
    <w:rsid w:val="00E63C6D"/>
    <w:rsid w:val="00E64427"/>
    <w:rsid w:val="00E64481"/>
    <w:rsid w:val="00E65CEB"/>
    <w:rsid w:val="00E65CFB"/>
    <w:rsid w:val="00E677AB"/>
    <w:rsid w:val="00E7032F"/>
    <w:rsid w:val="00E801D2"/>
    <w:rsid w:val="00E8530E"/>
    <w:rsid w:val="00E87B60"/>
    <w:rsid w:val="00E87BED"/>
    <w:rsid w:val="00E954D1"/>
    <w:rsid w:val="00EA011A"/>
    <w:rsid w:val="00EA10A8"/>
    <w:rsid w:val="00EA4418"/>
    <w:rsid w:val="00EA4FF4"/>
    <w:rsid w:val="00EA629F"/>
    <w:rsid w:val="00EA7343"/>
    <w:rsid w:val="00EB064E"/>
    <w:rsid w:val="00EB13EB"/>
    <w:rsid w:val="00EB3158"/>
    <w:rsid w:val="00EB339C"/>
    <w:rsid w:val="00EC0516"/>
    <w:rsid w:val="00EC2C56"/>
    <w:rsid w:val="00EC33C3"/>
    <w:rsid w:val="00EC345B"/>
    <w:rsid w:val="00ED0CBF"/>
    <w:rsid w:val="00ED3636"/>
    <w:rsid w:val="00ED7275"/>
    <w:rsid w:val="00ED7DA1"/>
    <w:rsid w:val="00EF0D03"/>
    <w:rsid w:val="00EF2AA9"/>
    <w:rsid w:val="00F03FC6"/>
    <w:rsid w:val="00F20867"/>
    <w:rsid w:val="00F22AE2"/>
    <w:rsid w:val="00F241AA"/>
    <w:rsid w:val="00F24A5C"/>
    <w:rsid w:val="00F26BB4"/>
    <w:rsid w:val="00F30ECC"/>
    <w:rsid w:val="00F31EDD"/>
    <w:rsid w:val="00F330E3"/>
    <w:rsid w:val="00F337D3"/>
    <w:rsid w:val="00F35217"/>
    <w:rsid w:val="00F36A08"/>
    <w:rsid w:val="00F42352"/>
    <w:rsid w:val="00F42630"/>
    <w:rsid w:val="00F43A4A"/>
    <w:rsid w:val="00F47905"/>
    <w:rsid w:val="00F55735"/>
    <w:rsid w:val="00F56946"/>
    <w:rsid w:val="00F60F4B"/>
    <w:rsid w:val="00F6175A"/>
    <w:rsid w:val="00F6264C"/>
    <w:rsid w:val="00F6307B"/>
    <w:rsid w:val="00F6725A"/>
    <w:rsid w:val="00F70462"/>
    <w:rsid w:val="00F70892"/>
    <w:rsid w:val="00F71EA7"/>
    <w:rsid w:val="00F734AA"/>
    <w:rsid w:val="00F750ED"/>
    <w:rsid w:val="00F805A3"/>
    <w:rsid w:val="00F87260"/>
    <w:rsid w:val="00F9573A"/>
    <w:rsid w:val="00FA2560"/>
    <w:rsid w:val="00FB6BBE"/>
    <w:rsid w:val="00FC0830"/>
    <w:rsid w:val="00FC17C1"/>
    <w:rsid w:val="00FC4F3A"/>
    <w:rsid w:val="00FC60D7"/>
    <w:rsid w:val="00FD3CA0"/>
    <w:rsid w:val="00FD49B9"/>
    <w:rsid w:val="00FE77E5"/>
    <w:rsid w:val="00FF1661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A99D"/>
  <w15:chartTrackingRefBased/>
  <w15:docId w15:val="{3978F421-B763-4876-AE06-60806D9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DD"/>
  </w:style>
  <w:style w:type="paragraph" w:styleId="Footer">
    <w:name w:val="footer"/>
    <w:basedOn w:val="Normal"/>
    <w:link w:val="FooterChar"/>
    <w:uiPriority w:val="99"/>
    <w:unhideWhenUsed/>
    <w:rsid w:val="00F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DD"/>
  </w:style>
  <w:style w:type="paragraph" w:styleId="BalloonText">
    <w:name w:val="Balloon Text"/>
    <w:basedOn w:val="Normal"/>
    <w:link w:val="BalloonTextChar"/>
    <w:uiPriority w:val="99"/>
    <w:semiHidden/>
    <w:unhideWhenUsed/>
    <w:rsid w:val="00DC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180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3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7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AA21-8B9D-40AF-B252-6C6B17EC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Kollar, Katie E. (PresOffice)</dc:creator>
  <cp:keywords/>
  <dc:description/>
  <cp:lastModifiedBy>Kollar, Katie E. (PresOffice)</cp:lastModifiedBy>
  <cp:revision>19</cp:revision>
  <cp:lastPrinted>2020-06-23T00:06:00Z</cp:lastPrinted>
  <dcterms:created xsi:type="dcterms:W3CDTF">2021-03-23T19:10:00Z</dcterms:created>
  <dcterms:modified xsi:type="dcterms:W3CDTF">2021-03-24T12:52:00Z</dcterms:modified>
</cp:coreProperties>
</file>