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2E4B2" w14:textId="18B4FEB8" w:rsidR="00F87260" w:rsidRPr="00062DCC" w:rsidRDefault="00F6264C" w:rsidP="003F60D4">
      <w:pPr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Integrated Planning Council</w:t>
      </w:r>
    </w:p>
    <w:p w14:paraId="214C3471" w14:textId="24E3FDA0" w:rsidR="00F87260" w:rsidRPr="00062DCC" w:rsidRDefault="00037BA7" w:rsidP="003F60D4">
      <w:pPr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October 16</w:t>
      </w:r>
      <w:r w:rsidR="00F87260" w:rsidRPr="00062DCC">
        <w:rPr>
          <w:rFonts w:ascii="Calibri" w:hAnsi="Calibri" w:cs="Calibri"/>
          <w:b/>
          <w:sz w:val="24"/>
          <w:szCs w:val="24"/>
        </w:rPr>
        <w:t>, 2020</w:t>
      </w:r>
    </w:p>
    <w:p w14:paraId="111DC717" w14:textId="77777777" w:rsidR="00F87260" w:rsidRPr="00062DCC" w:rsidRDefault="00F87260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E6B8849" w14:textId="77777777" w:rsidR="00F87260" w:rsidRPr="00062DCC" w:rsidRDefault="00F87260" w:rsidP="003F60D4">
      <w:pPr>
        <w:spacing w:line="240" w:lineRule="auto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062DCC">
        <w:rPr>
          <w:rFonts w:ascii="Calibri" w:hAnsi="Calibri" w:cs="Calibri"/>
          <w:b/>
          <w:sz w:val="24"/>
          <w:szCs w:val="24"/>
          <w:u w:val="single"/>
        </w:rPr>
        <w:t>Meeting Notes</w:t>
      </w:r>
    </w:p>
    <w:p w14:paraId="567FDCE3" w14:textId="77777777" w:rsidR="00F87260" w:rsidRPr="00062DCC" w:rsidRDefault="00F87260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249E73B" w14:textId="77777777" w:rsidR="00F87260" w:rsidRPr="00062DCC" w:rsidRDefault="00F87260" w:rsidP="003F60D4">
      <w:pPr>
        <w:spacing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14:paraId="38F41741" w14:textId="1EF99795" w:rsidR="00B12299" w:rsidRDefault="00F87260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062DCC">
        <w:rPr>
          <w:rFonts w:ascii="Calibri" w:hAnsi="Calibri" w:cs="Calibri"/>
          <w:b/>
          <w:sz w:val="24"/>
          <w:szCs w:val="24"/>
        </w:rPr>
        <w:t>Present:</w:t>
      </w:r>
      <w:r w:rsidRPr="00062DCC">
        <w:rPr>
          <w:rFonts w:ascii="Calibri" w:hAnsi="Calibri" w:cs="Calibri"/>
          <w:sz w:val="24"/>
          <w:szCs w:val="24"/>
        </w:rPr>
        <w:t xml:space="preserve"> Z. Toro, C. Casamento, G. Claffey, S. Cintorino, </w:t>
      </w:r>
      <w:r w:rsidR="00F6264C">
        <w:rPr>
          <w:rFonts w:ascii="Calibri" w:hAnsi="Calibri" w:cs="Calibri"/>
          <w:sz w:val="24"/>
          <w:szCs w:val="24"/>
        </w:rPr>
        <w:t xml:space="preserve">S. Hazan, </w:t>
      </w:r>
      <w:r w:rsidRPr="00062DCC">
        <w:rPr>
          <w:rFonts w:ascii="Calibri" w:hAnsi="Calibri" w:cs="Calibri"/>
          <w:sz w:val="24"/>
          <w:szCs w:val="24"/>
        </w:rPr>
        <w:t xml:space="preserve">C. Magnan, M. Jasek, A. Suski-Lenczewski, </w:t>
      </w:r>
      <w:r w:rsidR="00083AC5" w:rsidRPr="00062DCC">
        <w:rPr>
          <w:rFonts w:ascii="Calibri" w:hAnsi="Calibri" w:cs="Calibri"/>
          <w:sz w:val="24"/>
          <w:szCs w:val="24"/>
        </w:rPr>
        <w:t xml:space="preserve">Y. Kirby, </w:t>
      </w:r>
      <w:r w:rsidRPr="00062DCC">
        <w:rPr>
          <w:rFonts w:ascii="Calibri" w:hAnsi="Calibri" w:cs="Calibri"/>
          <w:sz w:val="24"/>
          <w:szCs w:val="24"/>
        </w:rPr>
        <w:t xml:space="preserve">K. Peckham, </w:t>
      </w:r>
      <w:r w:rsidR="00F6264C">
        <w:rPr>
          <w:rFonts w:ascii="Calibri" w:hAnsi="Calibri" w:cs="Calibri"/>
          <w:sz w:val="24"/>
          <w:szCs w:val="24"/>
        </w:rPr>
        <w:t xml:space="preserve">F. Latour, J. Melnyk, </w:t>
      </w:r>
      <w:r w:rsidRPr="00062DCC">
        <w:rPr>
          <w:rFonts w:ascii="Calibri" w:hAnsi="Calibri" w:cs="Calibri"/>
          <w:sz w:val="24"/>
          <w:szCs w:val="24"/>
        </w:rPr>
        <w:t>D. Dauwalder, J. Tully, J. Jarrett, S. Collins</w:t>
      </w:r>
      <w:r w:rsidR="003A7EFE">
        <w:rPr>
          <w:rFonts w:ascii="Calibri" w:hAnsi="Calibri" w:cs="Calibri"/>
          <w:sz w:val="24"/>
          <w:szCs w:val="24"/>
        </w:rPr>
        <w:t>,</w:t>
      </w:r>
      <w:r w:rsidR="00F6264C">
        <w:rPr>
          <w:rFonts w:ascii="Calibri" w:hAnsi="Calibri" w:cs="Calibri"/>
          <w:sz w:val="24"/>
          <w:szCs w:val="24"/>
        </w:rPr>
        <w:t xml:space="preserve"> S. Watton,</w:t>
      </w:r>
      <w:r w:rsidRPr="00062DCC">
        <w:rPr>
          <w:rFonts w:ascii="Calibri" w:hAnsi="Calibri" w:cs="Calibri"/>
          <w:sz w:val="24"/>
          <w:szCs w:val="24"/>
        </w:rPr>
        <w:t xml:space="preserve"> K. Kollar</w:t>
      </w:r>
    </w:p>
    <w:p w14:paraId="79BA9CAD" w14:textId="0719A172" w:rsidR="003A7EFE" w:rsidRDefault="003A7EFE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6F933CF6" w14:textId="15EA11F5" w:rsidR="00E65CEB" w:rsidRDefault="002155FA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 w:rsidRPr="00DE25E7">
        <w:rPr>
          <w:rFonts w:ascii="Calibri" w:hAnsi="Calibri" w:cs="Calibri"/>
          <w:b/>
          <w:bCs/>
          <w:sz w:val="24"/>
          <w:szCs w:val="24"/>
          <w:u w:val="single"/>
        </w:rPr>
        <w:t>FY 21 Update</w:t>
      </w:r>
      <w:r w:rsidR="00C014B2">
        <w:rPr>
          <w:rFonts w:ascii="Calibri" w:hAnsi="Calibri" w:cs="Calibri"/>
          <w:b/>
          <w:bCs/>
          <w:sz w:val="24"/>
          <w:szCs w:val="24"/>
          <w:u w:val="single"/>
        </w:rPr>
        <w:br/>
      </w:r>
      <w:r w:rsidR="0015199A">
        <w:rPr>
          <w:rFonts w:ascii="Calibri" w:hAnsi="Calibri" w:cs="Calibri"/>
          <w:sz w:val="24"/>
          <w:szCs w:val="24"/>
        </w:rPr>
        <w:t>Z. Toro provided a summary of the recent BOR meeting. During a presentation by the Board, the CFO of the System Office stated that the four universities made</w:t>
      </w:r>
      <w:r>
        <w:rPr>
          <w:rFonts w:ascii="Calibri" w:hAnsi="Calibri" w:cs="Calibri"/>
          <w:sz w:val="24"/>
          <w:szCs w:val="24"/>
        </w:rPr>
        <w:t xml:space="preserve"> a total of</w:t>
      </w:r>
      <w:r w:rsidR="0015199A">
        <w:rPr>
          <w:rFonts w:ascii="Calibri" w:hAnsi="Calibri" w:cs="Calibri"/>
          <w:sz w:val="24"/>
          <w:szCs w:val="24"/>
        </w:rPr>
        <w:t xml:space="preserve"> $3.3 million in </w:t>
      </w:r>
      <w:r>
        <w:rPr>
          <w:rFonts w:ascii="Calibri" w:hAnsi="Calibri" w:cs="Calibri"/>
          <w:sz w:val="24"/>
          <w:szCs w:val="24"/>
        </w:rPr>
        <w:t>budgets</w:t>
      </w:r>
      <w:r w:rsidR="0015199A">
        <w:rPr>
          <w:rFonts w:ascii="Calibri" w:hAnsi="Calibri" w:cs="Calibri"/>
          <w:sz w:val="24"/>
          <w:szCs w:val="24"/>
        </w:rPr>
        <w:t xml:space="preserve"> cuts this year. </w:t>
      </w:r>
      <w:r>
        <w:rPr>
          <w:rFonts w:ascii="Calibri" w:hAnsi="Calibri" w:cs="Calibri"/>
          <w:sz w:val="24"/>
          <w:szCs w:val="24"/>
        </w:rPr>
        <w:t xml:space="preserve">However, CCSU alone made $11.2 million in cuts, which does not agree with the figure that was shared at the BOR meeting. The Board was also concerned with the amount of funds that the universities </w:t>
      </w:r>
      <w:r w:rsidR="00E65CEB">
        <w:rPr>
          <w:rFonts w:ascii="Calibri" w:hAnsi="Calibri" w:cs="Calibri"/>
          <w:sz w:val="24"/>
          <w:szCs w:val="24"/>
        </w:rPr>
        <w:t xml:space="preserve">and colleges </w:t>
      </w:r>
      <w:r>
        <w:rPr>
          <w:rFonts w:ascii="Calibri" w:hAnsi="Calibri" w:cs="Calibri"/>
          <w:sz w:val="24"/>
          <w:szCs w:val="24"/>
        </w:rPr>
        <w:t>would be taking from reserves</w:t>
      </w:r>
      <w:r w:rsidR="008D6EBD">
        <w:rPr>
          <w:rFonts w:ascii="Calibri" w:hAnsi="Calibri" w:cs="Calibri"/>
          <w:sz w:val="24"/>
          <w:szCs w:val="24"/>
        </w:rPr>
        <w:t xml:space="preserve"> ($69 million total)</w:t>
      </w:r>
      <w:r>
        <w:rPr>
          <w:rFonts w:ascii="Calibri" w:hAnsi="Calibri" w:cs="Calibri"/>
          <w:sz w:val="24"/>
          <w:szCs w:val="24"/>
        </w:rPr>
        <w:t xml:space="preserve">. Z. Toro then noted that if CCSU receives </w:t>
      </w:r>
      <w:r w:rsidR="00E65CEB">
        <w:rPr>
          <w:rFonts w:ascii="Calibri" w:hAnsi="Calibri" w:cs="Calibri"/>
          <w:sz w:val="24"/>
          <w:szCs w:val="24"/>
        </w:rPr>
        <w:t>reimbursement from OPM</w:t>
      </w:r>
      <w:r>
        <w:rPr>
          <w:rFonts w:ascii="Calibri" w:hAnsi="Calibri" w:cs="Calibri"/>
          <w:sz w:val="24"/>
          <w:szCs w:val="24"/>
        </w:rPr>
        <w:t xml:space="preserve"> for COVID-19 expenses, the </w:t>
      </w:r>
      <w:r w:rsidR="00E65CEB">
        <w:rPr>
          <w:rFonts w:ascii="Calibri" w:hAnsi="Calibri" w:cs="Calibri"/>
          <w:sz w:val="24"/>
          <w:szCs w:val="24"/>
        </w:rPr>
        <w:t>University</w:t>
      </w:r>
      <w:r>
        <w:rPr>
          <w:rFonts w:ascii="Calibri" w:hAnsi="Calibri" w:cs="Calibri"/>
          <w:sz w:val="24"/>
          <w:szCs w:val="24"/>
        </w:rPr>
        <w:t xml:space="preserve"> will only take </w:t>
      </w:r>
      <w:r w:rsidR="00E65CEB">
        <w:rPr>
          <w:rFonts w:ascii="Calibri" w:hAnsi="Calibri" w:cs="Calibri"/>
          <w:sz w:val="24"/>
          <w:szCs w:val="24"/>
        </w:rPr>
        <w:t>$8 million from reserves.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752215B7" w14:textId="77777777" w:rsidR="00E65CEB" w:rsidRDefault="00E65CEB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C8FA291" w14:textId="1AA8DA93" w:rsidR="005D6F97" w:rsidRDefault="00C014B2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Z. Toro </w:t>
      </w:r>
      <w:r w:rsidR="0015199A">
        <w:rPr>
          <w:rFonts w:ascii="Calibri" w:hAnsi="Calibri" w:cs="Calibri"/>
          <w:sz w:val="24"/>
          <w:szCs w:val="24"/>
        </w:rPr>
        <w:t xml:space="preserve">then </w:t>
      </w:r>
      <w:r>
        <w:rPr>
          <w:rFonts w:ascii="Calibri" w:hAnsi="Calibri" w:cs="Calibri"/>
          <w:sz w:val="24"/>
          <w:szCs w:val="24"/>
        </w:rPr>
        <w:t xml:space="preserve">shared some news with </w:t>
      </w:r>
      <w:r w:rsidR="0015199A">
        <w:rPr>
          <w:rFonts w:ascii="Calibri" w:hAnsi="Calibri" w:cs="Calibri"/>
          <w:sz w:val="24"/>
          <w:szCs w:val="24"/>
        </w:rPr>
        <w:t>the Council</w:t>
      </w:r>
      <w:r>
        <w:rPr>
          <w:rFonts w:ascii="Calibri" w:hAnsi="Calibri" w:cs="Calibri"/>
          <w:sz w:val="24"/>
          <w:szCs w:val="24"/>
        </w:rPr>
        <w:t xml:space="preserve"> regarding a recently approved BOR resolution</w:t>
      </w:r>
      <w:r w:rsidR="00977962">
        <w:rPr>
          <w:rFonts w:ascii="Calibri" w:hAnsi="Calibri" w:cs="Calibri"/>
          <w:sz w:val="24"/>
          <w:szCs w:val="24"/>
        </w:rPr>
        <w:t xml:space="preserve">, which calls for several actions, including reviewing the expenses regarding </w:t>
      </w:r>
      <w:r w:rsidR="00351713">
        <w:rPr>
          <w:rFonts w:ascii="Calibri" w:hAnsi="Calibri" w:cs="Calibri"/>
          <w:sz w:val="24"/>
          <w:szCs w:val="24"/>
        </w:rPr>
        <w:t>university</w:t>
      </w:r>
      <w:r w:rsidR="00977962">
        <w:rPr>
          <w:rFonts w:ascii="Calibri" w:hAnsi="Calibri" w:cs="Calibri"/>
          <w:sz w:val="24"/>
          <w:szCs w:val="24"/>
        </w:rPr>
        <w:t xml:space="preserve"> operation</w:t>
      </w:r>
      <w:r w:rsidR="008D6EBD">
        <w:rPr>
          <w:rFonts w:ascii="Calibri" w:hAnsi="Calibri" w:cs="Calibri"/>
          <w:sz w:val="24"/>
          <w:szCs w:val="24"/>
        </w:rPr>
        <w:t>s</w:t>
      </w:r>
      <w:r w:rsidR="00977962">
        <w:rPr>
          <w:rFonts w:ascii="Calibri" w:hAnsi="Calibri" w:cs="Calibri"/>
          <w:sz w:val="24"/>
          <w:szCs w:val="24"/>
        </w:rPr>
        <w:t>. This includes academic and student program review, review of administrative structure</w:t>
      </w:r>
      <w:r w:rsidR="008D6EBD">
        <w:rPr>
          <w:rFonts w:ascii="Calibri" w:hAnsi="Calibri" w:cs="Calibri"/>
          <w:sz w:val="24"/>
          <w:szCs w:val="24"/>
        </w:rPr>
        <w:t>s</w:t>
      </w:r>
      <w:r w:rsidR="00977962">
        <w:rPr>
          <w:rFonts w:ascii="Calibri" w:hAnsi="Calibri" w:cs="Calibri"/>
          <w:sz w:val="24"/>
          <w:szCs w:val="24"/>
        </w:rPr>
        <w:t xml:space="preserve">, </w:t>
      </w:r>
      <w:r w:rsidR="00351713">
        <w:rPr>
          <w:rFonts w:ascii="Calibri" w:hAnsi="Calibri" w:cs="Calibri"/>
          <w:sz w:val="24"/>
          <w:szCs w:val="24"/>
        </w:rPr>
        <w:t xml:space="preserve">analysis of staffing levels, </w:t>
      </w:r>
      <w:r w:rsidR="00977962">
        <w:rPr>
          <w:rFonts w:ascii="Calibri" w:hAnsi="Calibri" w:cs="Calibri"/>
          <w:sz w:val="24"/>
          <w:szCs w:val="24"/>
        </w:rPr>
        <w:t>as well as the expansion of the shared services model at the System Office</w:t>
      </w:r>
      <w:r>
        <w:rPr>
          <w:rFonts w:ascii="Calibri" w:hAnsi="Calibri" w:cs="Calibri"/>
          <w:sz w:val="24"/>
          <w:szCs w:val="24"/>
        </w:rPr>
        <w:t xml:space="preserve">. </w:t>
      </w:r>
      <w:r w:rsidR="008D6EBD">
        <w:rPr>
          <w:rFonts w:ascii="Calibri" w:hAnsi="Calibri" w:cs="Calibri"/>
          <w:sz w:val="24"/>
          <w:szCs w:val="24"/>
        </w:rPr>
        <w:t>In addition, a</w:t>
      </w:r>
      <w:r>
        <w:rPr>
          <w:rFonts w:ascii="Calibri" w:hAnsi="Calibri" w:cs="Calibri"/>
          <w:sz w:val="24"/>
          <w:szCs w:val="24"/>
        </w:rPr>
        <w:t>n amendment to this resolution calls for an</w:t>
      </w:r>
      <w:r w:rsidR="008D6EBD">
        <w:rPr>
          <w:rFonts w:ascii="Calibri" w:hAnsi="Calibri" w:cs="Calibri"/>
          <w:sz w:val="24"/>
          <w:szCs w:val="24"/>
        </w:rPr>
        <w:t xml:space="preserve">other </w:t>
      </w:r>
      <w:r>
        <w:rPr>
          <w:rFonts w:ascii="Calibri" w:hAnsi="Calibri" w:cs="Calibri"/>
          <w:sz w:val="24"/>
          <w:szCs w:val="24"/>
        </w:rPr>
        <w:t xml:space="preserve">$2.6 million budget cut for CCSU, specifying which budget lines will be reduced. </w:t>
      </w:r>
      <w:r w:rsidR="0025466D">
        <w:rPr>
          <w:rFonts w:ascii="Calibri" w:hAnsi="Calibri" w:cs="Calibri"/>
          <w:sz w:val="24"/>
          <w:szCs w:val="24"/>
        </w:rPr>
        <w:t>These budget lines include graduate assistantships,</w:t>
      </w:r>
      <w:r>
        <w:rPr>
          <w:rFonts w:ascii="Calibri" w:hAnsi="Calibri" w:cs="Calibri"/>
          <w:sz w:val="24"/>
          <w:szCs w:val="24"/>
        </w:rPr>
        <w:t xml:space="preserve"> part-time faculty</w:t>
      </w:r>
      <w:r w:rsidR="0025466D">
        <w:rPr>
          <w:rFonts w:ascii="Calibri" w:hAnsi="Calibri" w:cs="Calibri"/>
          <w:sz w:val="24"/>
          <w:szCs w:val="24"/>
        </w:rPr>
        <w:t>, and university assistants, as well as a cut of $1.7 million from operating expenses</w:t>
      </w:r>
      <w:r>
        <w:rPr>
          <w:rFonts w:ascii="Calibri" w:hAnsi="Calibri" w:cs="Calibri"/>
          <w:sz w:val="24"/>
          <w:szCs w:val="24"/>
        </w:rPr>
        <w:t xml:space="preserve">. </w:t>
      </w:r>
      <w:r w:rsidR="0025466D">
        <w:rPr>
          <w:rFonts w:ascii="Calibri" w:hAnsi="Calibri" w:cs="Calibri"/>
          <w:sz w:val="24"/>
          <w:szCs w:val="24"/>
        </w:rPr>
        <w:t xml:space="preserve">The cuts will be implemented immediately. </w:t>
      </w:r>
      <w:r>
        <w:rPr>
          <w:rFonts w:ascii="Calibri" w:hAnsi="Calibri" w:cs="Calibri"/>
          <w:sz w:val="24"/>
          <w:szCs w:val="24"/>
        </w:rPr>
        <w:t xml:space="preserve">Z. Toro noted that </w:t>
      </w:r>
      <w:r w:rsidR="004E6662">
        <w:rPr>
          <w:rFonts w:ascii="Calibri" w:hAnsi="Calibri" w:cs="Calibri"/>
          <w:sz w:val="24"/>
          <w:szCs w:val="24"/>
        </w:rPr>
        <w:t>in</w:t>
      </w:r>
      <w:r>
        <w:rPr>
          <w:rFonts w:ascii="Calibri" w:hAnsi="Calibri" w:cs="Calibri"/>
          <w:sz w:val="24"/>
          <w:szCs w:val="24"/>
        </w:rPr>
        <w:t xml:space="preserve"> light of this news, we will need to develop a plan in order to withstand these reductions.</w:t>
      </w:r>
      <w:r w:rsidR="005D6F97">
        <w:rPr>
          <w:rFonts w:ascii="Calibri" w:hAnsi="Calibri" w:cs="Calibri"/>
          <w:sz w:val="24"/>
          <w:szCs w:val="24"/>
        </w:rPr>
        <w:t xml:space="preserve"> </w:t>
      </w:r>
    </w:p>
    <w:p w14:paraId="69B8C149" w14:textId="77777777" w:rsidR="005D6F97" w:rsidRDefault="005D6F97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389BEE4" w14:textId="4AA2093A" w:rsidR="005D6F97" w:rsidRDefault="005D6F97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Z. Toro then asked the group for recommendations </w:t>
      </w:r>
      <w:r w:rsidR="00BC310B">
        <w:rPr>
          <w:rFonts w:ascii="Calibri" w:hAnsi="Calibri" w:cs="Calibri"/>
          <w:sz w:val="24"/>
          <w:szCs w:val="24"/>
        </w:rPr>
        <w:t>regarding</w:t>
      </w:r>
      <w:r>
        <w:rPr>
          <w:rFonts w:ascii="Calibri" w:hAnsi="Calibri" w:cs="Calibri"/>
          <w:sz w:val="24"/>
          <w:szCs w:val="24"/>
        </w:rPr>
        <w:t xml:space="preserve"> implementation of these budget cuts, and </w:t>
      </w:r>
      <w:r w:rsidR="00935947">
        <w:rPr>
          <w:rFonts w:ascii="Calibri" w:hAnsi="Calibri" w:cs="Calibri"/>
          <w:sz w:val="24"/>
          <w:szCs w:val="24"/>
        </w:rPr>
        <w:t>the following comments were made:</w:t>
      </w:r>
    </w:p>
    <w:p w14:paraId="2C6D86F9" w14:textId="03F7B950" w:rsidR="00384303" w:rsidRDefault="00935947" w:rsidP="005D6F9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Z. Toro noted that, while the budget cuts must be made immediately, no lay-offs will be made until next semester. J. Tully added that eliminating adjuncts may affect the Spring semester schedule. D. Dauwalder is working on </w:t>
      </w:r>
      <w:r w:rsidR="00F42352">
        <w:rPr>
          <w:rFonts w:ascii="Calibri" w:hAnsi="Calibri" w:cs="Calibri"/>
          <w:sz w:val="24"/>
          <w:szCs w:val="24"/>
        </w:rPr>
        <w:t>an analysis of the schedule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0CE570CB" w14:textId="14C9D1C3" w:rsidR="00687BA1" w:rsidRDefault="00384303" w:rsidP="005D6F9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F. Latour asked if all adjunct cuts need to be made in the Spring, and if so, </w:t>
      </w:r>
      <w:r w:rsidR="00F42352">
        <w:rPr>
          <w:rFonts w:ascii="Calibri" w:hAnsi="Calibri" w:cs="Calibri"/>
          <w:sz w:val="24"/>
          <w:szCs w:val="24"/>
        </w:rPr>
        <w:t>what percentage</w:t>
      </w:r>
      <w:r>
        <w:rPr>
          <w:rFonts w:ascii="Calibri" w:hAnsi="Calibri" w:cs="Calibri"/>
          <w:sz w:val="24"/>
          <w:szCs w:val="24"/>
        </w:rPr>
        <w:t xml:space="preserve"> of the Spring schedule is currently covered by adjuncts. D. Dauwalder replied that cuts can also be made in </w:t>
      </w:r>
      <w:r w:rsidR="00610020">
        <w:rPr>
          <w:rFonts w:ascii="Calibri" w:hAnsi="Calibri" w:cs="Calibri"/>
          <w:sz w:val="24"/>
          <w:szCs w:val="24"/>
        </w:rPr>
        <w:t>winter and summer. He added that there are approximately 112 3-credit courses in the Spring schedule being taught by part-time lecturers, which is roughly 5-6 percent of the schedule.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D294F94" w14:textId="4994BBEE" w:rsidR="005D6F97" w:rsidRDefault="00687BA1" w:rsidP="005D6F9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S. Watton commented that the budget cuts seem to include only academics and asked if budget cuts would be made to Athletics. </w:t>
      </w:r>
      <w:r w:rsidR="00E547ED">
        <w:rPr>
          <w:rFonts w:ascii="Calibri" w:hAnsi="Calibri" w:cs="Calibri"/>
          <w:sz w:val="24"/>
          <w:szCs w:val="24"/>
        </w:rPr>
        <w:t xml:space="preserve">A lot of money is spent on Athletics for little return. </w:t>
      </w:r>
      <w:r>
        <w:rPr>
          <w:rFonts w:ascii="Calibri" w:hAnsi="Calibri" w:cs="Calibri"/>
          <w:sz w:val="24"/>
          <w:szCs w:val="24"/>
        </w:rPr>
        <w:t xml:space="preserve">C. Casamento replied that the cuts </w:t>
      </w:r>
      <w:r w:rsidR="001010B6">
        <w:rPr>
          <w:rFonts w:ascii="Calibri" w:hAnsi="Calibri" w:cs="Calibri"/>
          <w:sz w:val="24"/>
          <w:szCs w:val="24"/>
        </w:rPr>
        <w:t>were mandated</w:t>
      </w:r>
      <w:r>
        <w:rPr>
          <w:rFonts w:ascii="Calibri" w:hAnsi="Calibri" w:cs="Calibri"/>
          <w:sz w:val="24"/>
          <w:szCs w:val="24"/>
        </w:rPr>
        <w:t xml:space="preserve"> across the University – not just to academics. S. Hazan added that</w:t>
      </w:r>
      <w:r w:rsidR="001010B6">
        <w:rPr>
          <w:rFonts w:ascii="Calibri" w:hAnsi="Calibri" w:cs="Calibri"/>
          <w:sz w:val="24"/>
          <w:szCs w:val="24"/>
        </w:rPr>
        <w:t xml:space="preserve">, in the past </w:t>
      </w:r>
      <w:r>
        <w:rPr>
          <w:rFonts w:ascii="Calibri" w:hAnsi="Calibri" w:cs="Calibri"/>
          <w:sz w:val="24"/>
          <w:szCs w:val="24"/>
        </w:rPr>
        <w:t>cuts have been made to Athletics</w:t>
      </w:r>
      <w:r w:rsidR="001010B6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lastRenderedPageBreak/>
        <w:t xml:space="preserve">and it is important to keep in mind that </w:t>
      </w:r>
      <w:r w:rsidR="001010B6">
        <w:rPr>
          <w:rFonts w:ascii="Calibri" w:hAnsi="Calibri" w:cs="Calibri"/>
          <w:sz w:val="24"/>
          <w:szCs w:val="24"/>
        </w:rPr>
        <w:t>CCSU has about</w:t>
      </w:r>
      <w:r>
        <w:rPr>
          <w:rFonts w:ascii="Calibri" w:hAnsi="Calibri" w:cs="Calibri"/>
          <w:sz w:val="24"/>
          <w:szCs w:val="24"/>
        </w:rPr>
        <w:t xml:space="preserve"> 400 student</w:t>
      </w:r>
      <w:r w:rsidR="001010B6">
        <w:rPr>
          <w:rFonts w:ascii="Calibri" w:hAnsi="Calibri" w:cs="Calibri"/>
          <w:sz w:val="24"/>
          <w:szCs w:val="24"/>
        </w:rPr>
        <w:t xml:space="preserve"> athletes</w:t>
      </w:r>
      <w:r>
        <w:rPr>
          <w:rFonts w:ascii="Calibri" w:hAnsi="Calibri" w:cs="Calibri"/>
          <w:sz w:val="24"/>
          <w:szCs w:val="24"/>
        </w:rPr>
        <w:t xml:space="preserve">, most of which pay tuition. Z. Toro agreed and noted that </w:t>
      </w:r>
      <w:r w:rsidR="00F71EA7">
        <w:rPr>
          <w:rFonts w:ascii="Calibri" w:hAnsi="Calibri" w:cs="Calibri"/>
          <w:sz w:val="24"/>
          <w:szCs w:val="24"/>
        </w:rPr>
        <w:t>Athletics</w:t>
      </w:r>
      <w:r>
        <w:rPr>
          <w:rFonts w:ascii="Calibri" w:hAnsi="Calibri" w:cs="Calibri"/>
          <w:sz w:val="24"/>
          <w:szCs w:val="24"/>
        </w:rPr>
        <w:t xml:space="preserve"> was cut significantly in the past</w:t>
      </w:r>
      <w:r w:rsidR="001010B6">
        <w:rPr>
          <w:rFonts w:ascii="Calibri" w:hAnsi="Calibri" w:cs="Calibri"/>
          <w:sz w:val="24"/>
          <w:szCs w:val="24"/>
        </w:rPr>
        <w:t xml:space="preserve"> under her administration</w:t>
      </w:r>
      <w:r>
        <w:rPr>
          <w:rFonts w:ascii="Calibri" w:hAnsi="Calibri" w:cs="Calibri"/>
          <w:sz w:val="24"/>
          <w:szCs w:val="24"/>
        </w:rPr>
        <w:t xml:space="preserve">. In addition, student athletes are </w:t>
      </w:r>
      <w:r w:rsidR="001010B6">
        <w:rPr>
          <w:rFonts w:ascii="Calibri" w:hAnsi="Calibri" w:cs="Calibri"/>
          <w:sz w:val="24"/>
          <w:szCs w:val="24"/>
        </w:rPr>
        <w:t xml:space="preserve">now </w:t>
      </w:r>
      <w:r>
        <w:rPr>
          <w:rFonts w:ascii="Calibri" w:hAnsi="Calibri" w:cs="Calibri"/>
          <w:sz w:val="24"/>
          <w:szCs w:val="24"/>
        </w:rPr>
        <w:t>required to live in the dorms, which brings in significant revenue.</w:t>
      </w:r>
    </w:p>
    <w:p w14:paraId="66A4F6D1" w14:textId="5657BF84" w:rsidR="00687BA1" w:rsidRDefault="00687BA1" w:rsidP="005D6F9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Z. Toro reported that in 2019 CCSU made $20 million </w:t>
      </w:r>
      <w:r w:rsidR="00C714BF">
        <w:rPr>
          <w:rFonts w:ascii="Calibri" w:hAnsi="Calibri" w:cs="Calibri"/>
          <w:sz w:val="24"/>
          <w:szCs w:val="24"/>
        </w:rPr>
        <w:t>(net)</w:t>
      </w:r>
      <w:r>
        <w:rPr>
          <w:rFonts w:ascii="Calibri" w:hAnsi="Calibri" w:cs="Calibri"/>
          <w:sz w:val="24"/>
          <w:szCs w:val="24"/>
        </w:rPr>
        <w:t xml:space="preserve"> from student housing</w:t>
      </w:r>
      <w:r w:rsidR="00C714BF">
        <w:rPr>
          <w:rFonts w:ascii="Calibri" w:hAnsi="Calibri" w:cs="Calibri"/>
          <w:sz w:val="24"/>
          <w:szCs w:val="24"/>
        </w:rPr>
        <w:t xml:space="preserve"> and the meal plan</w:t>
      </w:r>
      <w:r>
        <w:rPr>
          <w:rFonts w:ascii="Calibri" w:hAnsi="Calibri" w:cs="Calibri"/>
          <w:sz w:val="24"/>
          <w:szCs w:val="24"/>
        </w:rPr>
        <w:t>.</w:t>
      </w:r>
      <w:r w:rsidR="00C714BF">
        <w:rPr>
          <w:rFonts w:ascii="Calibri" w:hAnsi="Calibri" w:cs="Calibri"/>
          <w:sz w:val="24"/>
          <w:szCs w:val="24"/>
        </w:rPr>
        <w:t xml:space="preserve"> Housing is a revenue stream that we use to balance the budget. This year, the housing and meal plan </w:t>
      </w:r>
      <w:r w:rsidR="00A91183">
        <w:rPr>
          <w:rFonts w:ascii="Calibri" w:hAnsi="Calibri" w:cs="Calibri"/>
          <w:sz w:val="24"/>
          <w:szCs w:val="24"/>
        </w:rPr>
        <w:t>projection</w:t>
      </w:r>
      <w:r w:rsidR="00C714BF">
        <w:rPr>
          <w:rFonts w:ascii="Calibri" w:hAnsi="Calibri" w:cs="Calibri"/>
          <w:sz w:val="24"/>
          <w:szCs w:val="24"/>
        </w:rPr>
        <w:t xml:space="preserve"> is less than $7 million. 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EF46223" w14:textId="657AB85C" w:rsidR="00E547ED" w:rsidRDefault="00E547ED" w:rsidP="005D6F9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F. Latour noted that decisions about cuts should be made by the </w:t>
      </w:r>
      <w:r w:rsidR="005F683B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resident of the University rather than the Board, and it would be interesting to see what the state legislature</w:t>
      </w:r>
      <w:r w:rsidR="005F683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think</w:t>
      </w:r>
      <w:r w:rsidR="00F36A08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of these mandates.</w:t>
      </w:r>
    </w:p>
    <w:p w14:paraId="7F5B06E3" w14:textId="7FC8AA1F" w:rsidR="00E547ED" w:rsidRDefault="00FC4F3A" w:rsidP="005D6F9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J. Melnyk suggested finding funding elsewhere in order to cover the cuts that were mandated. Z. Toro replied that the Board was very prescriptive in the way they wrote this amendment; however, if possible, she will try to discuss the ramifications of these cuts with the chair of the Finance  Committee.</w:t>
      </w:r>
      <w:r w:rsidR="00E547ED">
        <w:rPr>
          <w:rFonts w:ascii="Calibri" w:hAnsi="Calibri" w:cs="Calibri"/>
          <w:sz w:val="24"/>
          <w:szCs w:val="24"/>
        </w:rPr>
        <w:t xml:space="preserve"> </w:t>
      </w:r>
    </w:p>
    <w:p w14:paraId="2E0BED70" w14:textId="7B20B4D3" w:rsidR="00DE25E7" w:rsidRPr="005F683B" w:rsidRDefault="001F3784" w:rsidP="00DE25E7">
      <w:pPr>
        <w:pStyle w:val="ListParagraph"/>
        <w:numPr>
          <w:ilvl w:val="0"/>
          <w:numId w:val="6"/>
        </w:numPr>
        <w:spacing w:line="240" w:lineRule="auto"/>
        <w:rPr>
          <w:rFonts w:ascii="Calibri" w:hAnsi="Calibri" w:cs="Calibri"/>
          <w:sz w:val="24"/>
          <w:szCs w:val="24"/>
          <w:u w:val="single"/>
        </w:rPr>
      </w:pPr>
      <w:r w:rsidRPr="005F683B">
        <w:rPr>
          <w:rFonts w:ascii="Calibri" w:hAnsi="Calibri" w:cs="Calibri"/>
          <w:sz w:val="24"/>
          <w:szCs w:val="24"/>
          <w:u w:val="single"/>
        </w:rPr>
        <w:t xml:space="preserve">J. Melnyk noted that the UPBC will meet on Tuesday, and Z. Toro asked that the UPBC provide feedback on the amendment. </w:t>
      </w:r>
      <w:r w:rsidR="00DE25E7" w:rsidRPr="005F683B">
        <w:rPr>
          <w:rFonts w:ascii="Calibri" w:hAnsi="Calibri" w:cs="Calibri"/>
          <w:b/>
          <w:bCs/>
          <w:sz w:val="24"/>
          <w:szCs w:val="24"/>
          <w:u w:val="single"/>
        </w:rPr>
        <w:br/>
      </w:r>
    </w:p>
    <w:p w14:paraId="1AA0B05D" w14:textId="41D850CB" w:rsidR="00DE25E7" w:rsidRDefault="00DE25E7" w:rsidP="00DE25E7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  <w:u w:val="single"/>
        </w:rPr>
      </w:pPr>
      <w:r w:rsidRPr="00DE25E7">
        <w:rPr>
          <w:rFonts w:ascii="Calibri" w:hAnsi="Calibri" w:cs="Calibri"/>
          <w:b/>
          <w:bCs/>
          <w:sz w:val="24"/>
          <w:szCs w:val="24"/>
          <w:u w:val="single"/>
        </w:rPr>
        <w:t>FY 22 Budget Process</w:t>
      </w:r>
    </w:p>
    <w:p w14:paraId="5F7580CE" w14:textId="4991CCBD" w:rsidR="005D283D" w:rsidRDefault="001F3784" w:rsidP="00DE25E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C. Casamento reported that the IPC and UPBC met to discuss the FY 22 budget process, and during that meeting it was </w:t>
      </w:r>
      <w:r w:rsidR="00891289">
        <w:rPr>
          <w:rFonts w:ascii="Calibri" w:hAnsi="Calibri" w:cs="Calibri"/>
          <w:sz w:val="24"/>
          <w:szCs w:val="24"/>
        </w:rPr>
        <w:t>clear</w:t>
      </w:r>
      <w:r>
        <w:rPr>
          <w:rFonts w:ascii="Calibri" w:hAnsi="Calibri" w:cs="Calibri"/>
          <w:sz w:val="24"/>
          <w:szCs w:val="24"/>
        </w:rPr>
        <w:t xml:space="preserve"> that there would be no additional funds for FY2022. As such, </w:t>
      </w:r>
      <w:r w:rsidR="005D283D">
        <w:rPr>
          <w:rFonts w:ascii="Calibri" w:hAnsi="Calibri" w:cs="Calibri"/>
          <w:sz w:val="24"/>
          <w:szCs w:val="24"/>
        </w:rPr>
        <w:t xml:space="preserve">units </w:t>
      </w:r>
      <w:r w:rsidR="00891289">
        <w:rPr>
          <w:rFonts w:ascii="Calibri" w:hAnsi="Calibri" w:cs="Calibri"/>
          <w:sz w:val="24"/>
          <w:szCs w:val="24"/>
        </w:rPr>
        <w:t>will</w:t>
      </w:r>
      <w:r w:rsidR="005D283D">
        <w:rPr>
          <w:rFonts w:ascii="Calibri" w:hAnsi="Calibri" w:cs="Calibri"/>
          <w:sz w:val="24"/>
          <w:szCs w:val="24"/>
        </w:rPr>
        <w:t xml:space="preserve"> need to reallocate funds. The IPC and UPBC are going to further discuss a process for recommending any reallocation of funds. </w:t>
      </w:r>
    </w:p>
    <w:p w14:paraId="2BD4C29B" w14:textId="77777777" w:rsidR="005D283D" w:rsidRDefault="005D283D" w:rsidP="00DE25E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A16A1B8" w14:textId="1EBB8BCF" w:rsidR="005D283D" w:rsidRDefault="005D283D" w:rsidP="00DE25E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light of the most recent $2.6 million in mandated cuts, Z. Toro asked if it would make sense to pause and rethink what should be done for next year. J. Melnyk replied that </w:t>
      </w:r>
      <w:r w:rsidR="00276ABE">
        <w:rPr>
          <w:rFonts w:ascii="Calibri" w:hAnsi="Calibri" w:cs="Calibri"/>
          <w:sz w:val="24"/>
          <w:szCs w:val="24"/>
        </w:rPr>
        <w:t xml:space="preserve">the budget process needs to be thoughtful, however based on the current climate </w:t>
      </w:r>
      <w:r w:rsidR="004C6F58">
        <w:rPr>
          <w:rFonts w:ascii="Calibri" w:hAnsi="Calibri" w:cs="Calibri"/>
          <w:sz w:val="24"/>
          <w:szCs w:val="24"/>
        </w:rPr>
        <w:t>there may be additional requirement</w:t>
      </w:r>
      <w:r w:rsidR="006102BF">
        <w:rPr>
          <w:rFonts w:ascii="Calibri" w:hAnsi="Calibri" w:cs="Calibri"/>
          <w:sz w:val="24"/>
          <w:szCs w:val="24"/>
        </w:rPr>
        <w:t xml:space="preserve">s/clarifications </w:t>
      </w:r>
      <w:r w:rsidR="004C6F58">
        <w:rPr>
          <w:rFonts w:ascii="Calibri" w:hAnsi="Calibri" w:cs="Calibri"/>
          <w:sz w:val="24"/>
          <w:szCs w:val="24"/>
        </w:rPr>
        <w:t xml:space="preserve">needed for budget submission. </w:t>
      </w:r>
    </w:p>
    <w:p w14:paraId="1BEF3880" w14:textId="43575819" w:rsidR="006102BF" w:rsidRDefault="006102BF" w:rsidP="00DE25E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8DB8982" w14:textId="7E730670" w:rsidR="006102BF" w:rsidRPr="00826B06" w:rsidRDefault="00826B06" w:rsidP="00DE25E7">
      <w:pPr>
        <w:spacing w:line="240" w:lineRule="auto"/>
        <w:contextualSpacing/>
        <w:rPr>
          <w:rFonts w:ascii="Calibri" w:hAnsi="Calibri" w:cs="Calibri"/>
          <w:sz w:val="24"/>
          <w:szCs w:val="24"/>
          <w:u w:val="single"/>
        </w:rPr>
      </w:pPr>
      <w:r w:rsidRPr="00826B06">
        <w:rPr>
          <w:rFonts w:ascii="Calibri" w:hAnsi="Calibri" w:cs="Calibri"/>
          <w:sz w:val="24"/>
          <w:szCs w:val="24"/>
          <w:u w:val="single"/>
        </w:rPr>
        <w:t xml:space="preserve">Z. Toro asked the UPBC to review the main BOR resolution and determine ways in which </w:t>
      </w:r>
      <w:r>
        <w:rPr>
          <w:rFonts w:ascii="Calibri" w:hAnsi="Calibri" w:cs="Calibri"/>
          <w:sz w:val="24"/>
          <w:szCs w:val="24"/>
          <w:u w:val="single"/>
        </w:rPr>
        <w:t>compliance with the resolution</w:t>
      </w:r>
      <w:r w:rsidRPr="00826B06">
        <w:rPr>
          <w:rFonts w:ascii="Calibri" w:hAnsi="Calibri" w:cs="Calibri"/>
          <w:sz w:val="24"/>
          <w:szCs w:val="24"/>
          <w:u w:val="single"/>
        </w:rPr>
        <w:t xml:space="preserve"> will </w:t>
      </w:r>
      <w:r>
        <w:rPr>
          <w:rFonts w:ascii="Calibri" w:hAnsi="Calibri" w:cs="Calibri"/>
          <w:sz w:val="24"/>
          <w:szCs w:val="24"/>
          <w:u w:val="single"/>
        </w:rPr>
        <w:t>link</w:t>
      </w:r>
      <w:r w:rsidRPr="00826B06">
        <w:rPr>
          <w:rFonts w:ascii="Calibri" w:hAnsi="Calibri" w:cs="Calibri"/>
          <w:sz w:val="24"/>
          <w:szCs w:val="24"/>
          <w:u w:val="single"/>
        </w:rPr>
        <w:t xml:space="preserve"> to the budgetary process for next year. </w:t>
      </w:r>
      <w:r w:rsidR="001243F8">
        <w:rPr>
          <w:rFonts w:ascii="Calibri" w:hAnsi="Calibri" w:cs="Calibri"/>
          <w:sz w:val="24"/>
          <w:szCs w:val="24"/>
          <w:u w:val="single"/>
        </w:rPr>
        <w:t>F. Latour invited J. Melnyk and other IPC members to the Faculty Senate meeting on Monday to discuss the resolution as well.</w:t>
      </w:r>
    </w:p>
    <w:p w14:paraId="44EAB980" w14:textId="77777777" w:rsidR="005D283D" w:rsidRPr="001F3784" w:rsidRDefault="005D283D" w:rsidP="00DE25E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E95811D" w14:textId="547703BF" w:rsidR="00DE25E7" w:rsidRDefault="00DE25E7" w:rsidP="00DE25E7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  <w:u w:val="single"/>
        </w:rPr>
      </w:pPr>
      <w:r w:rsidRPr="00DE25E7">
        <w:rPr>
          <w:rFonts w:ascii="Calibri" w:hAnsi="Calibri" w:cs="Calibri"/>
          <w:b/>
          <w:bCs/>
          <w:sz w:val="24"/>
          <w:szCs w:val="24"/>
          <w:u w:val="single"/>
        </w:rPr>
        <w:t>Planning for Spring 2021</w:t>
      </w:r>
    </w:p>
    <w:p w14:paraId="74D79039" w14:textId="7111259C" w:rsidR="00E87B60" w:rsidRDefault="00E87B60" w:rsidP="00DE25E7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S. Cintorino provided a summary of the planning process for Spring 2021. </w:t>
      </w:r>
    </w:p>
    <w:p w14:paraId="39DCBCE5" w14:textId="7CFCBAAF" w:rsidR="00075587" w:rsidRDefault="00075587" w:rsidP="00075587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Work groups provided recommendations for review by the Executive Committee. </w:t>
      </w:r>
    </w:p>
    <w:p w14:paraId="0692B7ED" w14:textId="7DC6052A" w:rsidR="00075587" w:rsidRDefault="00075587" w:rsidP="00075587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safety analysis was completed. </w:t>
      </w:r>
    </w:p>
    <w:p w14:paraId="30C11711" w14:textId="33433EA4" w:rsidR="00075587" w:rsidRDefault="00075587" w:rsidP="00075587">
      <w:pPr>
        <w:pStyle w:val="ListParagraph"/>
        <w:numPr>
          <w:ilvl w:val="0"/>
          <w:numId w:val="7"/>
        </w:num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team is looking at testing for the Spring semester.</w:t>
      </w:r>
    </w:p>
    <w:p w14:paraId="35C6E2B6" w14:textId="6773F61E" w:rsidR="00075587" w:rsidRDefault="00075587" w:rsidP="0007558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The University will expand</w:t>
      </w:r>
      <w:r w:rsidRPr="00075587">
        <w:rPr>
          <w:rFonts w:ascii="Calibri" w:hAnsi="Calibri" w:cs="Calibri"/>
          <w:sz w:val="24"/>
          <w:szCs w:val="24"/>
        </w:rPr>
        <w:t xml:space="preserve"> course options and add classrooms and labs</w:t>
      </w:r>
      <w:r>
        <w:rPr>
          <w:rFonts w:ascii="Calibri" w:hAnsi="Calibri" w:cs="Calibri"/>
          <w:sz w:val="24"/>
          <w:szCs w:val="24"/>
        </w:rPr>
        <w:t>.</w:t>
      </w:r>
    </w:p>
    <w:p w14:paraId="418705E9" w14:textId="77777777" w:rsidR="00075587" w:rsidRDefault="00075587" w:rsidP="0007558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Pr="00075587">
        <w:rPr>
          <w:rFonts w:ascii="Calibri" w:hAnsi="Calibri" w:cs="Calibri"/>
          <w:sz w:val="24"/>
          <w:szCs w:val="24"/>
        </w:rPr>
        <w:t xml:space="preserve"> new cleaning plan</w:t>
      </w:r>
      <w:r>
        <w:rPr>
          <w:rFonts w:ascii="Calibri" w:hAnsi="Calibri" w:cs="Calibri"/>
          <w:sz w:val="24"/>
          <w:szCs w:val="24"/>
        </w:rPr>
        <w:t xml:space="preserve"> will be developed</w:t>
      </w:r>
      <w:r w:rsidRPr="00075587">
        <w:rPr>
          <w:rFonts w:ascii="Calibri" w:hAnsi="Calibri" w:cs="Calibri"/>
          <w:sz w:val="24"/>
          <w:szCs w:val="24"/>
        </w:rPr>
        <w:t xml:space="preserve"> to provide classroom cleaning between classes due to Spring 2021 schedule adjustments.</w:t>
      </w:r>
    </w:p>
    <w:p w14:paraId="5361ECAC" w14:textId="77777777" w:rsidR="00075587" w:rsidRDefault="00075587" w:rsidP="0007558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</w:t>
      </w:r>
      <w:r w:rsidRPr="00075587">
        <w:rPr>
          <w:rFonts w:ascii="Calibri" w:hAnsi="Calibri" w:cs="Calibri"/>
          <w:sz w:val="24"/>
          <w:szCs w:val="24"/>
        </w:rPr>
        <w:t xml:space="preserve">afety </w:t>
      </w:r>
      <w:r>
        <w:rPr>
          <w:rFonts w:ascii="Calibri" w:hAnsi="Calibri" w:cs="Calibri"/>
          <w:sz w:val="24"/>
          <w:szCs w:val="24"/>
        </w:rPr>
        <w:t>protocols</w:t>
      </w:r>
      <w:r w:rsidRPr="00075587">
        <w:rPr>
          <w:rFonts w:ascii="Calibri" w:hAnsi="Calibri" w:cs="Calibri"/>
          <w:sz w:val="24"/>
          <w:szCs w:val="24"/>
        </w:rPr>
        <w:t xml:space="preserve"> from Fall </w:t>
      </w:r>
      <w:r>
        <w:rPr>
          <w:rFonts w:ascii="Calibri" w:hAnsi="Calibri" w:cs="Calibri"/>
          <w:sz w:val="24"/>
          <w:szCs w:val="24"/>
        </w:rPr>
        <w:t xml:space="preserve">will continue, </w:t>
      </w:r>
      <w:r w:rsidRPr="00075587">
        <w:rPr>
          <w:rFonts w:ascii="Calibri" w:hAnsi="Calibri" w:cs="Calibri"/>
          <w:sz w:val="24"/>
          <w:szCs w:val="24"/>
        </w:rPr>
        <w:t xml:space="preserve">including distribution of safety brochures and masks.  Tents and staff will be stationed outside buildings to begin the Spring semester. </w:t>
      </w:r>
    </w:p>
    <w:p w14:paraId="3C070088" w14:textId="6D73AEB7" w:rsidR="0073772C" w:rsidRPr="0073772C" w:rsidRDefault="0073772C" w:rsidP="0073772C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3772C">
        <w:rPr>
          <w:rFonts w:ascii="Calibri" w:hAnsi="Calibri" w:cs="Calibri"/>
          <w:sz w:val="24"/>
          <w:szCs w:val="24"/>
        </w:rPr>
        <w:t xml:space="preserve">The team is looking into </w:t>
      </w:r>
      <w:r>
        <w:rPr>
          <w:rFonts w:ascii="Calibri" w:hAnsi="Calibri" w:cs="Calibri"/>
          <w:sz w:val="24"/>
          <w:szCs w:val="24"/>
        </w:rPr>
        <w:t>improvement of</w:t>
      </w:r>
      <w:r w:rsidRPr="0073772C">
        <w:rPr>
          <w:rFonts w:ascii="Calibri" w:hAnsi="Calibri" w:cs="Calibri"/>
          <w:sz w:val="24"/>
          <w:szCs w:val="24"/>
        </w:rPr>
        <w:t xml:space="preserve"> mail delivery and pick-up</w:t>
      </w:r>
      <w:r>
        <w:rPr>
          <w:rFonts w:ascii="Calibri" w:hAnsi="Calibri" w:cs="Calibri"/>
          <w:sz w:val="24"/>
          <w:szCs w:val="24"/>
        </w:rPr>
        <w:t>.</w:t>
      </w:r>
    </w:p>
    <w:p w14:paraId="66B5C918" w14:textId="0155BDEA" w:rsidR="00075587" w:rsidRDefault="0073772C" w:rsidP="0007558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73772C">
        <w:rPr>
          <w:rFonts w:ascii="Calibri" w:hAnsi="Calibri" w:cs="Calibri"/>
          <w:sz w:val="24"/>
          <w:szCs w:val="24"/>
        </w:rPr>
        <w:t>Winter/Spring marketing and communications plans</w:t>
      </w:r>
      <w:r>
        <w:rPr>
          <w:rFonts w:ascii="Calibri" w:hAnsi="Calibri" w:cs="Calibri"/>
          <w:sz w:val="24"/>
          <w:szCs w:val="24"/>
        </w:rPr>
        <w:t xml:space="preserve"> are being developed.</w:t>
      </w:r>
    </w:p>
    <w:p w14:paraId="3E082F87" w14:textId="7C49547B" w:rsidR="0073772C" w:rsidRDefault="004D23F2" w:rsidP="00075587">
      <w:pPr>
        <w:pStyle w:val="ListParagraph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Hours of operation will be expanded for various services.</w:t>
      </w:r>
    </w:p>
    <w:p w14:paraId="243ADDA5" w14:textId="4813015B" w:rsidR="004D23F2" w:rsidRPr="008D6EBD" w:rsidRDefault="008D6EBD" w:rsidP="008D6EBD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Z. Toro added that t</w:t>
      </w:r>
      <w:r w:rsidRPr="008D6EBD">
        <w:rPr>
          <w:rFonts w:ascii="Calibri" w:hAnsi="Calibri" w:cs="Calibri"/>
          <w:sz w:val="24"/>
          <w:szCs w:val="24"/>
        </w:rPr>
        <w:t>here will be costs associated with the implementation of these recommendations</w:t>
      </w:r>
      <w:r>
        <w:rPr>
          <w:rFonts w:ascii="Calibri" w:hAnsi="Calibri" w:cs="Calibri"/>
          <w:sz w:val="24"/>
          <w:szCs w:val="24"/>
        </w:rPr>
        <w:t xml:space="preserve">, and in light of the new financial situation, these recommendations will need further consideration. </w:t>
      </w:r>
    </w:p>
    <w:p w14:paraId="18E5279F" w14:textId="2A2DAD72" w:rsidR="00DE25E7" w:rsidRDefault="00DE25E7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3563A81C" w14:textId="4B350EC4" w:rsidR="00DE25E7" w:rsidRDefault="00DE25E7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4D8451D0" w14:textId="684385E1" w:rsidR="00DE25E7" w:rsidRDefault="00DE25E7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1740978" w14:textId="5B9BF651" w:rsidR="00DE25E7" w:rsidRDefault="00DE25E7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9456456" w14:textId="4626ED31" w:rsidR="00DE25E7" w:rsidRDefault="00DE25E7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5E66423F" w14:textId="140855BD" w:rsidR="00DE25E7" w:rsidRDefault="00DE25E7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1ECDE7E3" w14:textId="5C45BA18" w:rsidR="00DE25E7" w:rsidRDefault="00DE25E7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7A010142" w14:textId="77777777" w:rsidR="00DE25E7" w:rsidRPr="00C014B2" w:rsidRDefault="00DE25E7" w:rsidP="003F60D4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14:paraId="034F4E32" w14:textId="77777777" w:rsidR="00C014B2" w:rsidRDefault="00C014B2" w:rsidP="003F60D4">
      <w:pPr>
        <w:spacing w:line="240" w:lineRule="auto"/>
        <w:contextualSpacing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4C7850B" w14:textId="77777777" w:rsidR="00C920B7" w:rsidRPr="00CC5207" w:rsidRDefault="00C920B7" w:rsidP="00CC5207">
      <w:pPr>
        <w:pStyle w:val="ListParagraph"/>
        <w:spacing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</w:p>
    <w:sectPr w:rsidR="00C920B7" w:rsidRPr="00CC520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FE71D" w14:textId="77777777" w:rsidR="00352653" w:rsidRDefault="00352653" w:rsidP="00F31EDD">
      <w:pPr>
        <w:spacing w:after="0" w:line="240" w:lineRule="auto"/>
      </w:pPr>
      <w:r>
        <w:separator/>
      </w:r>
    </w:p>
  </w:endnote>
  <w:endnote w:type="continuationSeparator" w:id="0">
    <w:p w14:paraId="77C4C1BF" w14:textId="77777777" w:rsidR="00352653" w:rsidRDefault="00352653" w:rsidP="00F31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1255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A649A" w14:textId="12BF5CF4" w:rsidR="00392FF2" w:rsidRDefault="00392F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722F6" w14:textId="77777777" w:rsidR="00F31EDD" w:rsidRDefault="00F31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A74D4" w14:textId="77777777" w:rsidR="00352653" w:rsidRDefault="00352653" w:rsidP="00F31EDD">
      <w:pPr>
        <w:spacing w:after="0" w:line="240" w:lineRule="auto"/>
      </w:pPr>
      <w:r>
        <w:separator/>
      </w:r>
    </w:p>
  </w:footnote>
  <w:footnote w:type="continuationSeparator" w:id="0">
    <w:p w14:paraId="018A46CA" w14:textId="77777777" w:rsidR="00352653" w:rsidRDefault="00352653" w:rsidP="00F31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D794D"/>
    <w:multiLevelType w:val="hybridMultilevel"/>
    <w:tmpl w:val="B2DE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07827"/>
    <w:multiLevelType w:val="hybridMultilevel"/>
    <w:tmpl w:val="6F94E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62446"/>
    <w:multiLevelType w:val="hybridMultilevel"/>
    <w:tmpl w:val="93C4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83BA1"/>
    <w:multiLevelType w:val="hybridMultilevel"/>
    <w:tmpl w:val="B218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A6989"/>
    <w:multiLevelType w:val="hybridMultilevel"/>
    <w:tmpl w:val="E27E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E4E33"/>
    <w:multiLevelType w:val="hybridMultilevel"/>
    <w:tmpl w:val="63A2B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0024B"/>
    <w:multiLevelType w:val="hybridMultilevel"/>
    <w:tmpl w:val="5EB22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00"/>
    <w:rsid w:val="00000B9D"/>
    <w:rsid w:val="00005779"/>
    <w:rsid w:val="0000578D"/>
    <w:rsid w:val="00005DE1"/>
    <w:rsid w:val="00013E9A"/>
    <w:rsid w:val="00020499"/>
    <w:rsid w:val="00021BBB"/>
    <w:rsid w:val="00023C02"/>
    <w:rsid w:val="00030A10"/>
    <w:rsid w:val="00036947"/>
    <w:rsid w:val="00036B41"/>
    <w:rsid w:val="00037BA7"/>
    <w:rsid w:val="00047F75"/>
    <w:rsid w:val="00061EA7"/>
    <w:rsid w:val="00062DCC"/>
    <w:rsid w:val="000630B8"/>
    <w:rsid w:val="0007300D"/>
    <w:rsid w:val="00075587"/>
    <w:rsid w:val="00077F3A"/>
    <w:rsid w:val="00083AC5"/>
    <w:rsid w:val="0008729D"/>
    <w:rsid w:val="000963EE"/>
    <w:rsid w:val="000B165C"/>
    <w:rsid w:val="000C6FA1"/>
    <w:rsid w:val="000F2494"/>
    <w:rsid w:val="000F4E2C"/>
    <w:rsid w:val="000F5223"/>
    <w:rsid w:val="001010B6"/>
    <w:rsid w:val="00101DB2"/>
    <w:rsid w:val="001157F2"/>
    <w:rsid w:val="001243F8"/>
    <w:rsid w:val="00136D1C"/>
    <w:rsid w:val="00137E21"/>
    <w:rsid w:val="00147C6B"/>
    <w:rsid w:val="00150C14"/>
    <w:rsid w:val="0015199A"/>
    <w:rsid w:val="001605BF"/>
    <w:rsid w:val="00165EA6"/>
    <w:rsid w:val="00165F09"/>
    <w:rsid w:val="00175CE8"/>
    <w:rsid w:val="001932A9"/>
    <w:rsid w:val="001A554F"/>
    <w:rsid w:val="001A5B12"/>
    <w:rsid w:val="001B5D86"/>
    <w:rsid w:val="001B676A"/>
    <w:rsid w:val="001B6AA1"/>
    <w:rsid w:val="001C4487"/>
    <w:rsid w:val="001E5FEC"/>
    <w:rsid w:val="001F3784"/>
    <w:rsid w:val="002046F2"/>
    <w:rsid w:val="00206AF8"/>
    <w:rsid w:val="002155FA"/>
    <w:rsid w:val="00222345"/>
    <w:rsid w:val="00231E7B"/>
    <w:rsid w:val="0023705F"/>
    <w:rsid w:val="0025466D"/>
    <w:rsid w:val="00262B74"/>
    <w:rsid w:val="00265214"/>
    <w:rsid w:val="00267C3F"/>
    <w:rsid w:val="0027023B"/>
    <w:rsid w:val="00276ABE"/>
    <w:rsid w:val="002806F4"/>
    <w:rsid w:val="00281A55"/>
    <w:rsid w:val="002A5E11"/>
    <w:rsid w:val="002B6F21"/>
    <w:rsid w:val="002C01F9"/>
    <w:rsid w:val="002C609E"/>
    <w:rsid w:val="002E18A6"/>
    <w:rsid w:val="002E346F"/>
    <w:rsid w:val="002E4FD4"/>
    <w:rsid w:val="002E702F"/>
    <w:rsid w:val="002E7855"/>
    <w:rsid w:val="002F42FE"/>
    <w:rsid w:val="00301A17"/>
    <w:rsid w:val="00301A8D"/>
    <w:rsid w:val="0032002C"/>
    <w:rsid w:val="00324655"/>
    <w:rsid w:val="00326653"/>
    <w:rsid w:val="0033249B"/>
    <w:rsid w:val="0034228B"/>
    <w:rsid w:val="003458F8"/>
    <w:rsid w:val="003467C9"/>
    <w:rsid w:val="00351713"/>
    <w:rsid w:val="00352653"/>
    <w:rsid w:val="00362969"/>
    <w:rsid w:val="003712E3"/>
    <w:rsid w:val="00384303"/>
    <w:rsid w:val="00392FF2"/>
    <w:rsid w:val="00395138"/>
    <w:rsid w:val="00397702"/>
    <w:rsid w:val="003A0508"/>
    <w:rsid w:val="003A6802"/>
    <w:rsid w:val="003A7EFE"/>
    <w:rsid w:val="003C48B3"/>
    <w:rsid w:val="003C5027"/>
    <w:rsid w:val="003C656F"/>
    <w:rsid w:val="003E00C5"/>
    <w:rsid w:val="003F3436"/>
    <w:rsid w:val="003F60D4"/>
    <w:rsid w:val="004042B7"/>
    <w:rsid w:val="0040560B"/>
    <w:rsid w:val="00406DAF"/>
    <w:rsid w:val="00423D5F"/>
    <w:rsid w:val="004333D5"/>
    <w:rsid w:val="00441C4A"/>
    <w:rsid w:val="00447CCD"/>
    <w:rsid w:val="00450336"/>
    <w:rsid w:val="00450E1D"/>
    <w:rsid w:val="00462560"/>
    <w:rsid w:val="0047162F"/>
    <w:rsid w:val="00474497"/>
    <w:rsid w:val="00475F58"/>
    <w:rsid w:val="0049197D"/>
    <w:rsid w:val="00493DCA"/>
    <w:rsid w:val="004A0152"/>
    <w:rsid w:val="004A4D52"/>
    <w:rsid w:val="004A778A"/>
    <w:rsid w:val="004B7EC9"/>
    <w:rsid w:val="004C1805"/>
    <w:rsid w:val="004C6F58"/>
    <w:rsid w:val="004D23F2"/>
    <w:rsid w:val="004D293C"/>
    <w:rsid w:val="004D679A"/>
    <w:rsid w:val="004E6662"/>
    <w:rsid w:val="004F25CC"/>
    <w:rsid w:val="004F3028"/>
    <w:rsid w:val="004F3422"/>
    <w:rsid w:val="00502778"/>
    <w:rsid w:val="005039A7"/>
    <w:rsid w:val="00503F9A"/>
    <w:rsid w:val="00512601"/>
    <w:rsid w:val="00516065"/>
    <w:rsid w:val="005226D1"/>
    <w:rsid w:val="00524706"/>
    <w:rsid w:val="00531E08"/>
    <w:rsid w:val="005619D5"/>
    <w:rsid w:val="005625C2"/>
    <w:rsid w:val="0057226E"/>
    <w:rsid w:val="00577440"/>
    <w:rsid w:val="00594AFE"/>
    <w:rsid w:val="00597271"/>
    <w:rsid w:val="005A69F4"/>
    <w:rsid w:val="005C18C5"/>
    <w:rsid w:val="005D22CC"/>
    <w:rsid w:val="005D283D"/>
    <w:rsid w:val="005D5628"/>
    <w:rsid w:val="005D6102"/>
    <w:rsid w:val="005D6F97"/>
    <w:rsid w:val="005E428D"/>
    <w:rsid w:val="005F683B"/>
    <w:rsid w:val="005F751A"/>
    <w:rsid w:val="0060244D"/>
    <w:rsid w:val="006030C0"/>
    <w:rsid w:val="00604ED5"/>
    <w:rsid w:val="006077FE"/>
    <w:rsid w:val="00610020"/>
    <w:rsid w:val="006102BF"/>
    <w:rsid w:val="00614349"/>
    <w:rsid w:val="0063361A"/>
    <w:rsid w:val="006403B9"/>
    <w:rsid w:val="006468AD"/>
    <w:rsid w:val="00651703"/>
    <w:rsid w:val="006569E6"/>
    <w:rsid w:val="00674F2D"/>
    <w:rsid w:val="00675EF6"/>
    <w:rsid w:val="0067709C"/>
    <w:rsid w:val="00687BA1"/>
    <w:rsid w:val="00690B63"/>
    <w:rsid w:val="00690B7A"/>
    <w:rsid w:val="00694EBA"/>
    <w:rsid w:val="00696C63"/>
    <w:rsid w:val="00697C50"/>
    <w:rsid w:val="006B3A7C"/>
    <w:rsid w:val="006E537C"/>
    <w:rsid w:val="006E5F78"/>
    <w:rsid w:val="006F6AFB"/>
    <w:rsid w:val="0070207F"/>
    <w:rsid w:val="007070BF"/>
    <w:rsid w:val="00711A39"/>
    <w:rsid w:val="00711C38"/>
    <w:rsid w:val="0071203B"/>
    <w:rsid w:val="00731E99"/>
    <w:rsid w:val="0073772C"/>
    <w:rsid w:val="00743533"/>
    <w:rsid w:val="00751241"/>
    <w:rsid w:val="00754560"/>
    <w:rsid w:val="00755842"/>
    <w:rsid w:val="0076127B"/>
    <w:rsid w:val="0077075C"/>
    <w:rsid w:val="00781CB0"/>
    <w:rsid w:val="00786419"/>
    <w:rsid w:val="00795FAE"/>
    <w:rsid w:val="007B5FE3"/>
    <w:rsid w:val="007C1E41"/>
    <w:rsid w:val="007C3B97"/>
    <w:rsid w:val="007C5AA4"/>
    <w:rsid w:val="007D3574"/>
    <w:rsid w:val="007E6827"/>
    <w:rsid w:val="007F48B8"/>
    <w:rsid w:val="007F5331"/>
    <w:rsid w:val="007F56C0"/>
    <w:rsid w:val="00806CBB"/>
    <w:rsid w:val="0082196B"/>
    <w:rsid w:val="00822D1E"/>
    <w:rsid w:val="00826B06"/>
    <w:rsid w:val="00841B27"/>
    <w:rsid w:val="0084269E"/>
    <w:rsid w:val="0084529C"/>
    <w:rsid w:val="008519AB"/>
    <w:rsid w:val="0085498F"/>
    <w:rsid w:val="008662EC"/>
    <w:rsid w:val="00872BD0"/>
    <w:rsid w:val="00877957"/>
    <w:rsid w:val="00877E35"/>
    <w:rsid w:val="00880086"/>
    <w:rsid w:val="00891289"/>
    <w:rsid w:val="008966D1"/>
    <w:rsid w:val="008B001F"/>
    <w:rsid w:val="008B0703"/>
    <w:rsid w:val="008D0206"/>
    <w:rsid w:val="008D33E1"/>
    <w:rsid w:val="008D3B20"/>
    <w:rsid w:val="008D416B"/>
    <w:rsid w:val="008D6EBD"/>
    <w:rsid w:val="008E04B9"/>
    <w:rsid w:val="008E0B41"/>
    <w:rsid w:val="008E5BBA"/>
    <w:rsid w:val="008E5D9B"/>
    <w:rsid w:val="008F5B2C"/>
    <w:rsid w:val="00902C35"/>
    <w:rsid w:val="009078E3"/>
    <w:rsid w:val="00915388"/>
    <w:rsid w:val="00915D00"/>
    <w:rsid w:val="0093362E"/>
    <w:rsid w:val="00935947"/>
    <w:rsid w:val="00936B75"/>
    <w:rsid w:val="0094456B"/>
    <w:rsid w:val="0095073E"/>
    <w:rsid w:val="00963097"/>
    <w:rsid w:val="00965168"/>
    <w:rsid w:val="00967CF7"/>
    <w:rsid w:val="00973360"/>
    <w:rsid w:val="00973D6F"/>
    <w:rsid w:val="00975A1D"/>
    <w:rsid w:val="009763DF"/>
    <w:rsid w:val="00977962"/>
    <w:rsid w:val="00981F51"/>
    <w:rsid w:val="00981F8E"/>
    <w:rsid w:val="00982DA0"/>
    <w:rsid w:val="00983561"/>
    <w:rsid w:val="00983C6F"/>
    <w:rsid w:val="00985F7C"/>
    <w:rsid w:val="00996097"/>
    <w:rsid w:val="009B540A"/>
    <w:rsid w:val="009D1691"/>
    <w:rsid w:val="009D6392"/>
    <w:rsid w:val="009E5795"/>
    <w:rsid w:val="00A012C3"/>
    <w:rsid w:val="00A15D4C"/>
    <w:rsid w:val="00A2401E"/>
    <w:rsid w:val="00A363EF"/>
    <w:rsid w:val="00A55BE1"/>
    <w:rsid w:val="00A57676"/>
    <w:rsid w:val="00A61D95"/>
    <w:rsid w:val="00A630C8"/>
    <w:rsid w:val="00A64B06"/>
    <w:rsid w:val="00A653D9"/>
    <w:rsid w:val="00A7102F"/>
    <w:rsid w:val="00A80208"/>
    <w:rsid w:val="00A91183"/>
    <w:rsid w:val="00AA0AED"/>
    <w:rsid w:val="00AA21BC"/>
    <w:rsid w:val="00AB51C7"/>
    <w:rsid w:val="00AC6060"/>
    <w:rsid w:val="00AE1A14"/>
    <w:rsid w:val="00B0451A"/>
    <w:rsid w:val="00B12299"/>
    <w:rsid w:val="00B15A11"/>
    <w:rsid w:val="00B17EBC"/>
    <w:rsid w:val="00B204D5"/>
    <w:rsid w:val="00B218BE"/>
    <w:rsid w:val="00B23D9E"/>
    <w:rsid w:val="00B24B94"/>
    <w:rsid w:val="00B37781"/>
    <w:rsid w:val="00B40C5F"/>
    <w:rsid w:val="00B61D9F"/>
    <w:rsid w:val="00B74F5B"/>
    <w:rsid w:val="00B83674"/>
    <w:rsid w:val="00B84D6E"/>
    <w:rsid w:val="00B85FF9"/>
    <w:rsid w:val="00B93FD4"/>
    <w:rsid w:val="00BA29E4"/>
    <w:rsid w:val="00BB7ABD"/>
    <w:rsid w:val="00BC310B"/>
    <w:rsid w:val="00BC43E8"/>
    <w:rsid w:val="00BD491F"/>
    <w:rsid w:val="00BE56D9"/>
    <w:rsid w:val="00C014B2"/>
    <w:rsid w:val="00C0288C"/>
    <w:rsid w:val="00C03EF9"/>
    <w:rsid w:val="00C12777"/>
    <w:rsid w:val="00C32CAB"/>
    <w:rsid w:val="00C407E7"/>
    <w:rsid w:val="00C4536A"/>
    <w:rsid w:val="00C46570"/>
    <w:rsid w:val="00C4750D"/>
    <w:rsid w:val="00C548DC"/>
    <w:rsid w:val="00C56A9F"/>
    <w:rsid w:val="00C64AF3"/>
    <w:rsid w:val="00C66751"/>
    <w:rsid w:val="00C714BF"/>
    <w:rsid w:val="00C803B9"/>
    <w:rsid w:val="00C82C92"/>
    <w:rsid w:val="00C920B7"/>
    <w:rsid w:val="00CA15EE"/>
    <w:rsid w:val="00CC003E"/>
    <w:rsid w:val="00CC46D5"/>
    <w:rsid w:val="00CC5207"/>
    <w:rsid w:val="00CC6C0E"/>
    <w:rsid w:val="00CC7814"/>
    <w:rsid w:val="00CD1B4F"/>
    <w:rsid w:val="00CD4DA9"/>
    <w:rsid w:val="00CD7E8B"/>
    <w:rsid w:val="00CE3E8D"/>
    <w:rsid w:val="00CF096C"/>
    <w:rsid w:val="00CF4ED9"/>
    <w:rsid w:val="00CF7474"/>
    <w:rsid w:val="00D036D4"/>
    <w:rsid w:val="00D166E0"/>
    <w:rsid w:val="00D168F7"/>
    <w:rsid w:val="00D21D2A"/>
    <w:rsid w:val="00D25A29"/>
    <w:rsid w:val="00D25C96"/>
    <w:rsid w:val="00D3081B"/>
    <w:rsid w:val="00D33891"/>
    <w:rsid w:val="00D54E34"/>
    <w:rsid w:val="00D6792D"/>
    <w:rsid w:val="00D70B1D"/>
    <w:rsid w:val="00D740A4"/>
    <w:rsid w:val="00D77797"/>
    <w:rsid w:val="00D83EA5"/>
    <w:rsid w:val="00D87963"/>
    <w:rsid w:val="00D87A2F"/>
    <w:rsid w:val="00D951D2"/>
    <w:rsid w:val="00D953E4"/>
    <w:rsid w:val="00DA2BF7"/>
    <w:rsid w:val="00DA4573"/>
    <w:rsid w:val="00DA6872"/>
    <w:rsid w:val="00DB0531"/>
    <w:rsid w:val="00DB5C86"/>
    <w:rsid w:val="00DB68E6"/>
    <w:rsid w:val="00DC0EF1"/>
    <w:rsid w:val="00DC1F5A"/>
    <w:rsid w:val="00DC26D4"/>
    <w:rsid w:val="00DD5F69"/>
    <w:rsid w:val="00DE0864"/>
    <w:rsid w:val="00DE14D7"/>
    <w:rsid w:val="00DE25E7"/>
    <w:rsid w:val="00DE3F1E"/>
    <w:rsid w:val="00E10F23"/>
    <w:rsid w:val="00E24B59"/>
    <w:rsid w:val="00E24DC5"/>
    <w:rsid w:val="00E5221B"/>
    <w:rsid w:val="00E547ED"/>
    <w:rsid w:val="00E559B8"/>
    <w:rsid w:val="00E61484"/>
    <w:rsid w:val="00E63C6D"/>
    <w:rsid w:val="00E64427"/>
    <w:rsid w:val="00E64481"/>
    <w:rsid w:val="00E65CEB"/>
    <w:rsid w:val="00E65CFB"/>
    <w:rsid w:val="00E87B60"/>
    <w:rsid w:val="00E954D1"/>
    <w:rsid w:val="00EA011A"/>
    <w:rsid w:val="00EA10A8"/>
    <w:rsid w:val="00EA4418"/>
    <w:rsid w:val="00EB13EB"/>
    <w:rsid w:val="00EB3158"/>
    <w:rsid w:val="00EC0516"/>
    <w:rsid w:val="00EC2C56"/>
    <w:rsid w:val="00EC33C3"/>
    <w:rsid w:val="00ED3636"/>
    <w:rsid w:val="00ED7275"/>
    <w:rsid w:val="00ED7DA1"/>
    <w:rsid w:val="00F03FC6"/>
    <w:rsid w:val="00F20867"/>
    <w:rsid w:val="00F22AE2"/>
    <w:rsid w:val="00F241AA"/>
    <w:rsid w:val="00F30ECC"/>
    <w:rsid w:val="00F31EDD"/>
    <w:rsid w:val="00F35217"/>
    <w:rsid w:val="00F36A08"/>
    <w:rsid w:val="00F42352"/>
    <w:rsid w:val="00F42630"/>
    <w:rsid w:val="00F55735"/>
    <w:rsid w:val="00F56946"/>
    <w:rsid w:val="00F60F4B"/>
    <w:rsid w:val="00F6175A"/>
    <w:rsid w:val="00F6264C"/>
    <w:rsid w:val="00F6307B"/>
    <w:rsid w:val="00F6725A"/>
    <w:rsid w:val="00F70462"/>
    <w:rsid w:val="00F70892"/>
    <w:rsid w:val="00F71EA7"/>
    <w:rsid w:val="00F734AA"/>
    <w:rsid w:val="00F87260"/>
    <w:rsid w:val="00F9573A"/>
    <w:rsid w:val="00FB6BBE"/>
    <w:rsid w:val="00FC17C1"/>
    <w:rsid w:val="00FC4F3A"/>
    <w:rsid w:val="00FC60D7"/>
    <w:rsid w:val="00FD49B9"/>
    <w:rsid w:val="00FF1661"/>
    <w:rsid w:val="00FF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A99D"/>
  <w15:chartTrackingRefBased/>
  <w15:docId w15:val="{3978F421-B763-4876-AE06-60806D91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DD"/>
  </w:style>
  <w:style w:type="paragraph" w:styleId="Footer">
    <w:name w:val="footer"/>
    <w:basedOn w:val="Normal"/>
    <w:link w:val="FooterChar"/>
    <w:uiPriority w:val="99"/>
    <w:unhideWhenUsed/>
    <w:rsid w:val="00F31E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EDD"/>
  </w:style>
  <w:style w:type="paragraph" w:styleId="BalloonText">
    <w:name w:val="Balloon Text"/>
    <w:basedOn w:val="Normal"/>
    <w:link w:val="BalloonTextChar"/>
    <w:uiPriority w:val="99"/>
    <w:semiHidden/>
    <w:unhideWhenUsed/>
    <w:rsid w:val="00DC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E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C180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A4BA9-3CDB-497F-BC1C-601F26BED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Kollar, Katie E. (PresOffice)</dc:creator>
  <cp:keywords/>
  <dc:description/>
  <cp:lastModifiedBy>Kollar, Katie E. (PresOffice)</cp:lastModifiedBy>
  <cp:revision>2</cp:revision>
  <cp:lastPrinted>2020-06-23T00:06:00Z</cp:lastPrinted>
  <dcterms:created xsi:type="dcterms:W3CDTF">2021-08-18T16:19:00Z</dcterms:created>
  <dcterms:modified xsi:type="dcterms:W3CDTF">2021-08-18T16:19:00Z</dcterms:modified>
</cp:coreProperties>
</file>