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0EDCE" w14:textId="77777777" w:rsidR="0030432D" w:rsidRPr="00D36D05" w:rsidRDefault="00041976" w:rsidP="00203B1A">
      <w:pPr>
        <w:pStyle w:val="NoSpacing"/>
        <w:jc w:val="center"/>
        <w:rPr>
          <w:b/>
          <w:bCs/>
        </w:rPr>
      </w:pPr>
      <w:bookmarkStart w:id="0" w:name="_GoBack"/>
      <w:bookmarkEnd w:id="0"/>
      <w:r w:rsidRPr="00D36D05">
        <w:rPr>
          <w:b/>
          <w:bCs/>
        </w:rPr>
        <w:t>Integrated Planning Council Meeting</w:t>
      </w:r>
    </w:p>
    <w:p w14:paraId="024FEF0D" w14:textId="3C1D7F9E" w:rsidR="00041976" w:rsidRPr="00D36D05" w:rsidRDefault="00041976" w:rsidP="00203B1A">
      <w:pPr>
        <w:pStyle w:val="NoSpacing"/>
        <w:jc w:val="center"/>
        <w:rPr>
          <w:b/>
          <w:bCs/>
        </w:rPr>
      </w:pPr>
      <w:r w:rsidRPr="00D36D05">
        <w:rPr>
          <w:b/>
          <w:bCs/>
        </w:rPr>
        <w:t>May 12, 2020</w:t>
      </w:r>
    </w:p>
    <w:p w14:paraId="52B5987B" w14:textId="4186E378" w:rsidR="00203B1A" w:rsidRPr="00D36D05" w:rsidRDefault="00203B1A" w:rsidP="00203B1A">
      <w:pPr>
        <w:pStyle w:val="NoSpacing"/>
        <w:jc w:val="center"/>
        <w:rPr>
          <w:b/>
          <w:bCs/>
        </w:rPr>
      </w:pPr>
      <w:r w:rsidRPr="00D36D05">
        <w:rPr>
          <w:b/>
          <w:bCs/>
        </w:rPr>
        <w:t>9:00 a.m. – Via WebEx</w:t>
      </w:r>
    </w:p>
    <w:p w14:paraId="404D80EF" w14:textId="77777777" w:rsidR="00D36D05" w:rsidRDefault="00D36D05"/>
    <w:p w14:paraId="5124EA1E" w14:textId="22638F8B" w:rsidR="00203B1A" w:rsidRDefault="00203B1A" w:rsidP="00D36D05">
      <w:pPr>
        <w:ind w:left="1440" w:hanging="1440"/>
      </w:pPr>
      <w:r>
        <w:t>Present:</w:t>
      </w:r>
      <w:r w:rsidR="00D36D05">
        <w:t xml:space="preserve"> </w:t>
      </w:r>
      <w:r w:rsidR="00D36D05">
        <w:tab/>
        <w:t xml:space="preserve">Z. Toro, N. Barcelo, C. Casamento, S. Cintorino, G. Claffey, D. Dauwalder, S. Hazan, M. Jackson, J. </w:t>
      </w:r>
      <w:r w:rsidR="007C49F3">
        <w:t>Jarrett</w:t>
      </w:r>
      <w:r w:rsidR="00D36D05">
        <w:t>, M. Jasek, Y. Kirby, J. Melnyk, B. Merenstein, S. Collins, J. Tully</w:t>
      </w:r>
    </w:p>
    <w:p w14:paraId="31BCC8EE" w14:textId="77777777" w:rsidR="00D36D05" w:rsidRDefault="00D36D05" w:rsidP="00D36D05">
      <w:r>
        <w:t>Z. Toro introduced Sue Collins, who is working with Institutional Advancement and is the main liaison to the CCSU Foundation.  IPC members introduced themselves.</w:t>
      </w:r>
    </w:p>
    <w:p w14:paraId="45FB1FD1" w14:textId="4AE34D50" w:rsidR="00B31BF1" w:rsidRPr="00D36D05" w:rsidRDefault="00B31BF1" w:rsidP="00D36D05">
      <w:pPr>
        <w:rPr>
          <w:rFonts w:cstheme="minorHAnsi"/>
          <w:u w:val="single"/>
        </w:rPr>
      </w:pPr>
      <w:r w:rsidRPr="00B31BF1">
        <w:rPr>
          <w:rFonts w:cstheme="minorHAnsi"/>
          <w:u w:val="single"/>
        </w:rPr>
        <w:t xml:space="preserve">Revised </w:t>
      </w:r>
      <w:r w:rsidR="00D36D05">
        <w:rPr>
          <w:rFonts w:cstheme="minorHAnsi"/>
          <w:u w:val="single"/>
        </w:rPr>
        <w:t>Process to Consider Fiscal Year 2021 UPBC Recommendations</w:t>
      </w:r>
    </w:p>
    <w:p w14:paraId="267B5DA8" w14:textId="7285AC65" w:rsidR="00F539FF" w:rsidRDefault="00203B1A" w:rsidP="00F539FF">
      <w:r>
        <w:t xml:space="preserve">Z. Toro had a conversation with C. Casamento in terms of how to move forward with the UPBC’s recommendations </w:t>
      </w:r>
      <w:r w:rsidR="00D36D05">
        <w:t>given the new reality we find ourselves in, and th</w:t>
      </w:r>
      <w:r w:rsidR="00F87B46">
        <w:t>e</w:t>
      </w:r>
      <w:r w:rsidR="00D36D05">
        <w:t xml:space="preserve"> fact that many priorities have now shifted.  C. Casamento noted that the initial process</w:t>
      </w:r>
      <w:r>
        <w:t xml:space="preserve"> was for the UPBC to provide their recommendations to</w:t>
      </w:r>
      <w:r w:rsidR="00D36D05">
        <w:t xml:space="preserve"> Z. Toro</w:t>
      </w:r>
      <w:r>
        <w:t xml:space="preserve"> around March 5</w:t>
      </w:r>
      <w:r w:rsidRPr="00203B1A">
        <w:rPr>
          <w:vertAlign w:val="superscript"/>
        </w:rPr>
        <w:t>th</w:t>
      </w:r>
      <w:r>
        <w:t xml:space="preserve">.  Executive Committee members would be given the opportunity to </w:t>
      </w:r>
      <w:r w:rsidR="007C49F3">
        <w:t>revise</w:t>
      </w:r>
      <w:r w:rsidR="00807908">
        <w:t xml:space="preserve"> their </w:t>
      </w:r>
      <w:r>
        <w:t>budget proposals until March 12</w:t>
      </w:r>
      <w:r w:rsidRPr="00203B1A">
        <w:rPr>
          <w:vertAlign w:val="superscript"/>
        </w:rPr>
        <w:t>th</w:t>
      </w:r>
      <w:r>
        <w:t xml:space="preserve">, and budget presentations would </w:t>
      </w:r>
      <w:r w:rsidR="00807908">
        <w:t xml:space="preserve">then </w:t>
      </w:r>
      <w:r>
        <w:t>be scheduled for March 13</w:t>
      </w:r>
      <w:r w:rsidRPr="00203B1A">
        <w:rPr>
          <w:vertAlign w:val="superscript"/>
        </w:rPr>
        <w:t>th</w:t>
      </w:r>
      <w:r>
        <w:t>.  IPC members would then be given until March 25</w:t>
      </w:r>
      <w:r w:rsidRPr="00203B1A">
        <w:rPr>
          <w:vertAlign w:val="superscript"/>
        </w:rPr>
        <w:t>th</w:t>
      </w:r>
      <w:r>
        <w:t xml:space="preserve"> to evaluate all materials received.</w:t>
      </w:r>
      <w:r w:rsidR="00F539FF">
        <w:t xml:space="preserve">  </w:t>
      </w:r>
      <w:r w:rsidR="00807908">
        <w:t>Given the closure of the campus, this process was not completed.</w:t>
      </w:r>
    </w:p>
    <w:p w14:paraId="1906D75B" w14:textId="68AA07AD" w:rsidR="00F539FF" w:rsidRDefault="00F539FF" w:rsidP="00F539FF">
      <w:r>
        <w:t>Z. Toro noted that we are expecting a significant shortfall for the next fiscal year.  It is also expected that there will not be any funds remaining at the end of this fiscal year to allocate for one</w:t>
      </w:r>
      <w:r w:rsidR="00EB3BAF">
        <w:t>-</w:t>
      </w:r>
      <w:r>
        <w:t>time purchases. It is hoped that we can balance this year’s budget without going to reserves, but this will remain to be seen.  Three main factors are contributing to the need for a significant budget cut next year:</w:t>
      </w:r>
    </w:p>
    <w:p w14:paraId="1291C771" w14:textId="54640418" w:rsidR="00C63453" w:rsidRDefault="00F539FF" w:rsidP="00807908">
      <w:pPr>
        <w:pStyle w:val="NoSpacing"/>
        <w:numPr>
          <w:ilvl w:val="0"/>
          <w:numId w:val="6"/>
        </w:numPr>
      </w:pPr>
      <w:r>
        <w:t>A 15% decline in enrollment is forecasted nationwide.  We are predicting a 10% enrollment decline for CCSU, which is optimistic.</w:t>
      </w:r>
      <w:r w:rsidR="00C63453">
        <w:t xml:space="preserve"> </w:t>
      </w:r>
    </w:p>
    <w:p w14:paraId="57D04514" w14:textId="4231716F" w:rsidR="00C63453" w:rsidRDefault="00F539FF" w:rsidP="00807908">
      <w:pPr>
        <w:pStyle w:val="NoSpacing"/>
        <w:numPr>
          <w:ilvl w:val="0"/>
          <w:numId w:val="6"/>
        </w:numPr>
      </w:pPr>
      <w:r>
        <w:t xml:space="preserve">The uncertainty associated with the residence </w:t>
      </w:r>
      <w:r w:rsidR="00807908">
        <w:t>h</w:t>
      </w:r>
      <w:r>
        <w:t>all and meal plans.  These funds are used as revenue to help balance the budget.</w:t>
      </w:r>
      <w:r w:rsidR="004B7CC0">
        <w:t xml:space="preserve"> Regardless of the scenario we go with in the fall, it will not be possible to be at 100% capacity</w:t>
      </w:r>
      <w:r w:rsidR="00807908">
        <w:t xml:space="preserve"> in the residence halls</w:t>
      </w:r>
      <w:r w:rsidR="004B7CC0">
        <w:t xml:space="preserve">. </w:t>
      </w:r>
    </w:p>
    <w:p w14:paraId="5AA7BA4C" w14:textId="7DD980B1" w:rsidR="00B45E3B" w:rsidRDefault="004B7CC0" w:rsidP="00807908">
      <w:pPr>
        <w:pStyle w:val="NoSpacing"/>
        <w:numPr>
          <w:ilvl w:val="0"/>
          <w:numId w:val="6"/>
        </w:numPr>
      </w:pPr>
      <w:r>
        <w:t>We are anticipating a reduction in state support.  Coupled with this is the uncertainty associated with salary increases due to AAUP faculty and SUOAF staff</w:t>
      </w:r>
      <w:r w:rsidR="00B45E3B">
        <w:t xml:space="preserve"> effective July 1</w:t>
      </w:r>
      <w:r w:rsidR="00B45E3B" w:rsidRPr="00B45E3B">
        <w:rPr>
          <w:vertAlign w:val="superscript"/>
        </w:rPr>
        <w:t>st</w:t>
      </w:r>
      <w:r>
        <w:t>.  It is doubtful that the state will provide any funding to support these increases.</w:t>
      </w:r>
      <w:r w:rsidR="00B45E3B">
        <w:t xml:space="preserve"> </w:t>
      </w:r>
    </w:p>
    <w:p w14:paraId="1C2B108C" w14:textId="77777777" w:rsidR="00807908" w:rsidRDefault="00807908" w:rsidP="00807908">
      <w:pPr>
        <w:pStyle w:val="NoSpacing"/>
        <w:ind w:left="720"/>
      </w:pPr>
    </w:p>
    <w:p w14:paraId="1A9192DC" w14:textId="38045C27" w:rsidR="00B31BF1" w:rsidRDefault="003C0EAD" w:rsidP="00704111">
      <w:r>
        <w:t xml:space="preserve">Z. Toro noted that there are certain investments we will need to make no matter what.  IPC members </w:t>
      </w:r>
      <w:r w:rsidR="00807908">
        <w:t xml:space="preserve">were asked to share </w:t>
      </w:r>
      <w:r>
        <w:t>their thoughts on the process that should be used to identify</w:t>
      </w:r>
      <w:r w:rsidR="00807908">
        <w:t>, prioritize</w:t>
      </w:r>
      <w:r>
        <w:t xml:space="preserve"> and fund the</w:t>
      </w:r>
      <w:r w:rsidR="00807908">
        <w:t>se</w:t>
      </w:r>
      <w:r>
        <w:t xml:space="preserve"> needed investments.</w:t>
      </w:r>
      <w:r w:rsidR="00B45E3B">
        <w:t xml:space="preserve"> </w:t>
      </w:r>
      <w:r w:rsidR="00704111">
        <w:t xml:space="preserve"> It was noted that any investments needed as a result of the </w:t>
      </w:r>
      <w:r w:rsidR="00807908">
        <w:t xml:space="preserve">reopening </w:t>
      </w:r>
      <w:r w:rsidR="00704111">
        <w:t>workgroup’s recommendations would be considered independently and considered emergency investments.</w:t>
      </w:r>
      <w:r w:rsidR="00807908">
        <w:t xml:space="preserve"> J. Melnyk suggested using the strategic plan as a blueprint going forward, and Z. Toro agreed with this approach.</w:t>
      </w:r>
      <w:r w:rsidR="0065006B">
        <w:t xml:space="preserve"> </w:t>
      </w:r>
    </w:p>
    <w:p w14:paraId="20F497B1" w14:textId="2373731B" w:rsidR="00363101" w:rsidRDefault="00704111" w:rsidP="00704111">
      <w:r>
        <w:t xml:space="preserve">After discussion, the following </w:t>
      </w:r>
      <w:r w:rsidR="0065006B">
        <w:t>investment areas</w:t>
      </w:r>
      <w:r>
        <w:t xml:space="preserve"> were </w:t>
      </w:r>
      <w:r w:rsidR="00807908">
        <w:t>identified by the IPC</w:t>
      </w:r>
      <w:r>
        <w:t xml:space="preserve"> as </w:t>
      </w:r>
      <w:r w:rsidR="0065006B">
        <w:t>the</w:t>
      </w:r>
      <w:r w:rsidR="00807908">
        <w:t xml:space="preserve"> priority</w:t>
      </w:r>
      <w:r w:rsidR="0065006B">
        <w:t xml:space="preserve"> “big ticket items</w:t>
      </w:r>
      <w:r>
        <w:t>:</w:t>
      </w:r>
      <w:r w:rsidR="00807908">
        <w:t>”</w:t>
      </w:r>
    </w:p>
    <w:p w14:paraId="396AE6A4" w14:textId="3907895B" w:rsidR="0025460A" w:rsidRDefault="0025460A" w:rsidP="00B31BF1">
      <w:pPr>
        <w:pStyle w:val="NoSpacing"/>
        <w:numPr>
          <w:ilvl w:val="0"/>
          <w:numId w:val="1"/>
        </w:numPr>
      </w:pPr>
      <w:r>
        <w:t>Technology</w:t>
      </w:r>
    </w:p>
    <w:p w14:paraId="1AAC8481" w14:textId="77777777" w:rsidR="0065006B" w:rsidRDefault="0025460A" w:rsidP="00B31BF1">
      <w:pPr>
        <w:pStyle w:val="NoSpacing"/>
        <w:numPr>
          <w:ilvl w:val="0"/>
          <w:numId w:val="1"/>
        </w:numPr>
      </w:pPr>
      <w:r>
        <w:t xml:space="preserve">Faculty </w:t>
      </w:r>
      <w:r w:rsidR="0065006B">
        <w:t>development and support</w:t>
      </w:r>
    </w:p>
    <w:p w14:paraId="1E4ADD41" w14:textId="42DAD4DF" w:rsidR="0025460A" w:rsidRDefault="0065006B" w:rsidP="00B31BF1">
      <w:pPr>
        <w:pStyle w:val="NoSpacing"/>
        <w:numPr>
          <w:ilvl w:val="0"/>
          <w:numId w:val="1"/>
        </w:numPr>
      </w:pPr>
      <w:r>
        <w:t>S</w:t>
      </w:r>
      <w:r w:rsidR="0025460A">
        <w:t>tudent support</w:t>
      </w:r>
      <w:r>
        <w:t xml:space="preserve"> services</w:t>
      </w:r>
    </w:p>
    <w:p w14:paraId="2A6C0F89" w14:textId="7A36576F" w:rsidR="0065006B" w:rsidRDefault="0065006B" w:rsidP="00B31BF1">
      <w:pPr>
        <w:pStyle w:val="NoSpacing"/>
        <w:numPr>
          <w:ilvl w:val="0"/>
          <w:numId w:val="1"/>
        </w:numPr>
      </w:pPr>
      <w:r>
        <w:t>Marketing efforts to reposition the university</w:t>
      </w:r>
    </w:p>
    <w:p w14:paraId="201CD0B9" w14:textId="5362953A" w:rsidR="00A44573" w:rsidRDefault="00EB3BAF" w:rsidP="00EB3BAF">
      <w:r>
        <w:lastRenderedPageBreak/>
        <w:t xml:space="preserve">G. Claffey noted that it will cost between $10,000-$15,000 </w:t>
      </w:r>
      <w:r w:rsidR="00807908">
        <w:t>(</w:t>
      </w:r>
      <w:r>
        <w:t>per classroom</w:t>
      </w:r>
      <w:r w:rsidR="00807908">
        <w:t>)</w:t>
      </w:r>
      <w:r>
        <w:t xml:space="preserve"> to make the infrastructure changes needed for the hybrid/online combination environment.  Given the </w:t>
      </w:r>
      <w:r w:rsidR="00261545">
        <w:t xml:space="preserve">competitive </w:t>
      </w:r>
      <w:r>
        <w:t>demand for the</w:t>
      </w:r>
      <w:r w:rsidR="00261545">
        <w:t xml:space="preserve"> necessary</w:t>
      </w:r>
      <w:r>
        <w:t xml:space="preserve"> technology, the </w:t>
      </w:r>
      <w:r w:rsidR="007C49F3">
        <w:t>best-case</w:t>
      </w:r>
      <w:r>
        <w:t xml:space="preserve"> scenario would be to get equipment for around 50 rooms.</w:t>
      </w:r>
      <w:r w:rsidR="00A44573">
        <w:t xml:space="preserve"> </w:t>
      </w:r>
    </w:p>
    <w:p w14:paraId="4F5F36E1" w14:textId="1ACC759D" w:rsidR="00CC5A9F" w:rsidRDefault="00EB3BAF">
      <w:r>
        <w:t xml:space="preserve">D. Dauwalder noted that the reality is we can only start in the fall from where we are right now.  He feels we should be ready to go fully online in the fall, however we can </w:t>
      </w:r>
      <w:r w:rsidR="00261545">
        <w:t xml:space="preserve">also </w:t>
      </w:r>
      <w:r>
        <w:t>decide what elements of our curriculum would benefit from on ground or hybrid deliver</w:t>
      </w:r>
      <w:r w:rsidR="007E7327">
        <w:t>y</w:t>
      </w:r>
      <w:r w:rsidR="004267B1">
        <w:t xml:space="preserve">.  </w:t>
      </w:r>
    </w:p>
    <w:p w14:paraId="1C975A96" w14:textId="52349E41" w:rsidR="008F0BF8" w:rsidRDefault="004267B1">
      <w:r>
        <w:t>Given the</w:t>
      </w:r>
      <w:r w:rsidR="008F0BF8">
        <w:t xml:space="preserve"> competitive</w:t>
      </w:r>
      <w:r>
        <w:t xml:space="preserve"> demand for </w:t>
      </w:r>
      <w:r w:rsidR="008F0BF8">
        <w:t>equipment</w:t>
      </w:r>
      <w:r>
        <w:t xml:space="preserve">, C. Casamento </w:t>
      </w:r>
      <w:r w:rsidR="008F0BF8">
        <w:t xml:space="preserve">made a motion </w:t>
      </w:r>
      <w:r>
        <w:t>that the IPC a</w:t>
      </w:r>
      <w:r w:rsidR="007E7327">
        <w:t xml:space="preserve">llocate $1,000,000 </w:t>
      </w:r>
      <w:r>
        <w:t>for the</w:t>
      </w:r>
      <w:r w:rsidR="008F0BF8">
        <w:t xml:space="preserve"> immediate</w:t>
      </w:r>
      <w:r>
        <w:t xml:space="preserve"> purchase</w:t>
      </w:r>
      <w:r w:rsidR="008F0BF8">
        <w:t xml:space="preserve"> of the</w:t>
      </w:r>
      <w:r w:rsidR="007E7327">
        <w:t xml:space="preserve"> technology and equipment needed to convert up to 50 classrooms</w:t>
      </w:r>
      <w:r w:rsidR="007538AE">
        <w:t>, including labs,</w:t>
      </w:r>
      <w:r w:rsidR="007E7327">
        <w:t xml:space="preserve"> to be equipped for CCSU to offer classes on ground and online simultaneously in fall 2020.</w:t>
      </w:r>
      <w:r w:rsidR="008F0BF8">
        <w:t xml:space="preserve">  S. Cintorino seconded the motion, and it was approved unanimously.</w:t>
      </w:r>
    </w:p>
    <w:p w14:paraId="6C1373B8" w14:textId="133F74C8" w:rsidR="001B4916" w:rsidRDefault="007E7327" w:rsidP="007538AE">
      <w:r>
        <w:t xml:space="preserve">Z. Toro asked Y. Kirby </w:t>
      </w:r>
      <w:r w:rsidR="00261545">
        <w:t xml:space="preserve">to talk about how these circumstances may impact </w:t>
      </w:r>
      <w:r>
        <w:t>our accreditation. Y. Kirby noted that the bigge</w:t>
      </w:r>
      <w:r w:rsidR="00261545">
        <w:t>st challenge</w:t>
      </w:r>
      <w:r>
        <w:t xml:space="preserve"> will be if we do not end up having students living on campus.  However, most of the interest from NECHE </w:t>
      </w:r>
      <w:r w:rsidR="00261545">
        <w:t>surrounds</w:t>
      </w:r>
      <w:r>
        <w:t xml:space="preserve"> finances.  </w:t>
      </w:r>
      <w:r w:rsidR="00261545">
        <w:t>Generally speaking, as</w:t>
      </w:r>
      <w:r>
        <w:t xml:space="preserve"> long as we </w:t>
      </w:r>
      <w:r w:rsidR="007C49F3">
        <w:t>can</w:t>
      </w:r>
      <w:r>
        <w:t xml:space="preserve"> adhere to the appropriate level of instructional content, we will be fine.  Z. Toro noted we have umbrella authorization to offer online courses and programs.  Z. Toro will ask the faculty senate to look further into how we can </w:t>
      </w:r>
      <w:r w:rsidR="007538AE">
        <w:t>e</w:t>
      </w:r>
      <w:r>
        <w:t xml:space="preserve">nsure the quality of online </w:t>
      </w:r>
      <w:r w:rsidR="007538AE">
        <w:t>content, as we will be asked about this at some point in the future.</w:t>
      </w:r>
    </w:p>
    <w:p w14:paraId="6045E0DE" w14:textId="7A070B19" w:rsidR="007538AE" w:rsidRDefault="007538AE">
      <w:r>
        <w:t xml:space="preserve">In terms of considering </w:t>
      </w:r>
      <w:r w:rsidR="00261545">
        <w:t xml:space="preserve">investment </w:t>
      </w:r>
      <w:r>
        <w:t>priorities, Z. Toro summarized that information will be gathered from the following areas:</w:t>
      </w:r>
    </w:p>
    <w:p w14:paraId="1CD727C6" w14:textId="77777777" w:rsidR="007538AE" w:rsidRDefault="007538AE" w:rsidP="00B31BF1">
      <w:pPr>
        <w:pStyle w:val="NoSpacing"/>
        <w:numPr>
          <w:ilvl w:val="0"/>
          <w:numId w:val="2"/>
        </w:numPr>
      </w:pPr>
      <w:r>
        <w:t>Year one action items from the strategic plan</w:t>
      </w:r>
    </w:p>
    <w:p w14:paraId="2215DE86" w14:textId="3EDFA7D0" w:rsidR="0076229D" w:rsidRDefault="0076229D" w:rsidP="00B31BF1">
      <w:pPr>
        <w:pStyle w:val="NoSpacing"/>
        <w:numPr>
          <w:ilvl w:val="0"/>
          <w:numId w:val="2"/>
        </w:numPr>
      </w:pPr>
      <w:r>
        <w:t>Prior</w:t>
      </w:r>
      <w:r w:rsidR="007538AE">
        <w:t xml:space="preserve">ity items identified from the </w:t>
      </w:r>
      <w:r>
        <w:t>reopening committee</w:t>
      </w:r>
    </w:p>
    <w:p w14:paraId="5359A966" w14:textId="6FE69731" w:rsidR="0076229D" w:rsidRDefault="007538AE" w:rsidP="00B31BF1">
      <w:pPr>
        <w:pStyle w:val="NoSpacing"/>
        <w:numPr>
          <w:ilvl w:val="0"/>
          <w:numId w:val="2"/>
        </w:numPr>
      </w:pPr>
      <w:r>
        <w:t>Priority items identified from the IPC</w:t>
      </w:r>
    </w:p>
    <w:p w14:paraId="21C3C400" w14:textId="77777777" w:rsidR="00261545" w:rsidRDefault="00261545" w:rsidP="00B31BF1"/>
    <w:p w14:paraId="7F2D3981" w14:textId="77777777" w:rsidR="00B31BF1" w:rsidRPr="00B31BF1" w:rsidRDefault="00B31BF1" w:rsidP="00B31BF1">
      <w:pPr>
        <w:rPr>
          <w:rFonts w:cstheme="minorHAnsi"/>
          <w:u w:val="single"/>
        </w:rPr>
      </w:pPr>
      <w:r w:rsidRPr="00B31BF1">
        <w:rPr>
          <w:rFonts w:cstheme="minorHAnsi"/>
          <w:u w:val="single"/>
        </w:rPr>
        <w:t>Guidelines for Board-approved programs</w:t>
      </w:r>
    </w:p>
    <w:p w14:paraId="7F62AE0E" w14:textId="0D33A544" w:rsidR="00961A98" w:rsidRDefault="00F01807" w:rsidP="00F01807">
      <w:r>
        <w:t>D. Dauwalder provided a brief background on the document he sent out to IPC members.  He will be part of a small group that will be meeting to interpret and define the guidelines, which are on the agenda for the May 14</w:t>
      </w:r>
      <w:r w:rsidRPr="00F01807">
        <w:rPr>
          <w:vertAlign w:val="superscript"/>
        </w:rPr>
        <w:t>th</w:t>
      </w:r>
      <w:r>
        <w:t xml:space="preserve"> Board of Regents meeting</w:t>
      </w:r>
      <w:r w:rsidR="00F87B46">
        <w:t>.</w:t>
      </w:r>
    </w:p>
    <w:p w14:paraId="75FEDD75" w14:textId="77777777" w:rsidR="00F01807" w:rsidRPr="00D00AF5" w:rsidRDefault="00F01807">
      <w:pPr>
        <w:rPr>
          <w:u w:val="single"/>
        </w:rPr>
      </w:pPr>
      <w:r w:rsidRPr="00D00AF5">
        <w:rPr>
          <w:u w:val="single"/>
        </w:rPr>
        <w:t>Next IPC Meeting</w:t>
      </w:r>
    </w:p>
    <w:p w14:paraId="53F6E51F" w14:textId="00C189B8" w:rsidR="00961A98" w:rsidRDefault="00F01807" w:rsidP="00D36D05">
      <w:r>
        <w:t>A meeting will be scheduled next week</w:t>
      </w:r>
      <w:r w:rsidR="00261545">
        <w:t>.</w:t>
      </w:r>
      <w:r>
        <w:t xml:space="preserve">  Y. Kirby was asked to send </w:t>
      </w:r>
      <w:r w:rsidR="00D00AF5">
        <w:t xml:space="preserve">IPC members a copy of the strategic plan action items memo that went to the planning workgroups.  C. Casamento was asked to send the group the UPBC’s top ten priorities.  Z. Toro would like to consider these two pieces of information at the next meeting, along with the action items identified by the reopening steering committee.  Y. Kirby was also asked to share the communication from NECHE </w:t>
      </w:r>
      <w:r w:rsidR="007C49F3">
        <w:t xml:space="preserve">which details what they </w:t>
      </w:r>
      <w:r w:rsidR="00D00AF5">
        <w:t>would like to see with re</w:t>
      </w:r>
      <w:r w:rsidR="007C49F3">
        <w:t>spect</w:t>
      </w:r>
      <w:r w:rsidR="00D00AF5">
        <w:t xml:space="preserve"> </w:t>
      </w:r>
      <w:r w:rsidR="00D36D05">
        <w:t>to the university’s finances.</w:t>
      </w:r>
      <w:r w:rsidR="003E496D">
        <w:t xml:space="preserve"> </w:t>
      </w:r>
    </w:p>
    <w:p w14:paraId="07601C04" w14:textId="5B50FE89" w:rsidR="00A049BD" w:rsidRDefault="00A049BD">
      <w:r>
        <w:t xml:space="preserve"> </w:t>
      </w:r>
    </w:p>
    <w:p w14:paraId="74B647FD" w14:textId="3A9582B1" w:rsidR="001B1932" w:rsidRDefault="001B1932"/>
    <w:sectPr w:rsidR="001B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228"/>
    <w:multiLevelType w:val="hybridMultilevel"/>
    <w:tmpl w:val="EBF6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3049B"/>
    <w:multiLevelType w:val="hybridMultilevel"/>
    <w:tmpl w:val="D258F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87423C5"/>
    <w:multiLevelType w:val="hybridMultilevel"/>
    <w:tmpl w:val="D258F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E179D8"/>
    <w:multiLevelType w:val="hybridMultilevel"/>
    <w:tmpl w:val="4F5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6B45F2"/>
    <w:multiLevelType w:val="hybridMultilevel"/>
    <w:tmpl w:val="3A20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76"/>
    <w:rsid w:val="00041976"/>
    <w:rsid w:val="00112161"/>
    <w:rsid w:val="00131AAA"/>
    <w:rsid w:val="00136C92"/>
    <w:rsid w:val="001A5226"/>
    <w:rsid w:val="001B1932"/>
    <w:rsid w:val="001B4916"/>
    <w:rsid w:val="001F2490"/>
    <w:rsid w:val="00203B1A"/>
    <w:rsid w:val="0025460A"/>
    <w:rsid w:val="002561C4"/>
    <w:rsid w:val="00261545"/>
    <w:rsid w:val="00363101"/>
    <w:rsid w:val="003C0EAD"/>
    <w:rsid w:val="003D0CA1"/>
    <w:rsid w:val="003E496D"/>
    <w:rsid w:val="004267B1"/>
    <w:rsid w:val="004926C0"/>
    <w:rsid w:val="004B7CC0"/>
    <w:rsid w:val="004D72CC"/>
    <w:rsid w:val="00616A77"/>
    <w:rsid w:val="0065006B"/>
    <w:rsid w:val="006C3994"/>
    <w:rsid w:val="00704111"/>
    <w:rsid w:val="007538AE"/>
    <w:rsid w:val="0076229D"/>
    <w:rsid w:val="00791C92"/>
    <w:rsid w:val="007C49F3"/>
    <w:rsid w:val="007E7327"/>
    <w:rsid w:val="00807908"/>
    <w:rsid w:val="008F0BF8"/>
    <w:rsid w:val="00961A98"/>
    <w:rsid w:val="009823CB"/>
    <w:rsid w:val="009B4DD2"/>
    <w:rsid w:val="00A049BD"/>
    <w:rsid w:val="00A44573"/>
    <w:rsid w:val="00AD31E9"/>
    <w:rsid w:val="00B31BF1"/>
    <w:rsid w:val="00B45E3B"/>
    <w:rsid w:val="00BD117B"/>
    <w:rsid w:val="00C23077"/>
    <w:rsid w:val="00C63453"/>
    <w:rsid w:val="00CC5A9F"/>
    <w:rsid w:val="00D00AF5"/>
    <w:rsid w:val="00D03A51"/>
    <w:rsid w:val="00D36D05"/>
    <w:rsid w:val="00E431E0"/>
    <w:rsid w:val="00EB3BAF"/>
    <w:rsid w:val="00EC28E1"/>
    <w:rsid w:val="00F01807"/>
    <w:rsid w:val="00F539FF"/>
    <w:rsid w:val="00F8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58E2"/>
  <w15:chartTrackingRefBased/>
  <w15:docId w15:val="{64E4D0A2-3927-4845-ABB3-682CB101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3B1A"/>
    <w:pPr>
      <w:spacing w:after="0" w:line="240" w:lineRule="auto"/>
    </w:pPr>
  </w:style>
  <w:style w:type="paragraph" w:styleId="ListParagraph">
    <w:name w:val="List Paragraph"/>
    <w:basedOn w:val="Normal"/>
    <w:uiPriority w:val="34"/>
    <w:qFormat/>
    <w:rsid w:val="00B31BF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Matterazzo, Susan (PresOffice)</dc:creator>
  <cp:keywords/>
  <dc:description/>
  <cp:lastModifiedBy>Matterazzo, Susan (PresOffice)</cp:lastModifiedBy>
  <cp:revision>2</cp:revision>
  <dcterms:created xsi:type="dcterms:W3CDTF">2020-07-30T16:24:00Z</dcterms:created>
  <dcterms:modified xsi:type="dcterms:W3CDTF">2020-07-30T16:24:00Z</dcterms:modified>
</cp:coreProperties>
</file>