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84" w:rsidRDefault="00BE4EDD" w:rsidP="00BE4EDD">
      <w:pPr>
        <w:ind w:left="-36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57040" cy="81915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22" cy="82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DD" w:rsidRDefault="00BE4EDD" w:rsidP="001D47F4">
      <w:pPr>
        <w:ind w:left="-360"/>
        <w:jc w:val="center"/>
      </w:pPr>
      <w:r>
        <w:rPr>
          <w:noProof/>
        </w:rPr>
        <w:lastRenderedPageBreak/>
        <w:drawing>
          <wp:inline distT="0" distB="0" distL="0" distR="0">
            <wp:extent cx="6408420" cy="82733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535" cy="831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DD"/>
    <w:rsid w:val="001D47F4"/>
    <w:rsid w:val="008D6C60"/>
    <w:rsid w:val="009B2584"/>
    <w:rsid w:val="00B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A4886-187A-4DE5-B554-9504F9B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Do, Hoa (CIE)</dc:creator>
  <cp:keywords/>
  <dc:description/>
  <cp:lastModifiedBy>Karas, Kimberly (Marketing Communications)</cp:lastModifiedBy>
  <cp:revision>2</cp:revision>
  <dcterms:created xsi:type="dcterms:W3CDTF">2015-09-29T15:40:00Z</dcterms:created>
  <dcterms:modified xsi:type="dcterms:W3CDTF">2015-09-29T15:40:00Z</dcterms:modified>
</cp:coreProperties>
</file>