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C9BB" w14:textId="47395152"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w:t>
      </w:r>
      <w:r w:rsidR="00251830">
        <w:rPr>
          <w:rFonts w:cs="Times New Roman"/>
          <w:b/>
          <w:sz w:val="24"/>
          <w:szCs w:val="24"/>
        </w:rPr>
        <w:t xml:space="preserve">MINUTES </w:t>
      </w:r>
      <w:r w:rsidRPr="00464105">
        <w:rPr>
          <w:rFonts w:cs="Times New Roman"/>
          <w:b/>
          <w:sz w:val="24"/>
          <w:szCs w:val="24"/>
        </w:rPr>
        <w:t xml:space="preserve">for </w:t>
      </w:r>
      <w:r w:rsidR="00D47BB8">
        <w:rPr>
          <w:rFonts w:cs="Times New Roman"/>
          <w:b/>
          <w:sz w:val="24"/>
          <w:szCs w:val="24"/>
        </w:rPr>
        <w:t>Sept 20</w:t>
      </w:r>
      <w:r w:rsidR="00276387">
        <w:rPr>
          <w:rFonts w:cs="Times New Roman"/>
          <w:b/>
          <w:sz w:val="24"/>
          <w:szCs w:val="24"/>
        </w:rPr>
        <w:t>, 2018</w:t>
      </w:r>
    </w:p>
    <w:p w14:paraId="07EFFC61" w14:textId="556CDECD"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sidRPr="00464105">
        <w:rPr>
          <w:rFonts w:cs="Times New Roman"/>
          <w:sz w:val="24"/>
          <w:szCs w:val="24"/>
        </w:rPr>
        <w:t xml:space="preserve">3:00-4:30 </w:t>
      </w:r>
      <w:r w:rsidR="00D47BB8">
        <w:rPr>
          <w:rFonts w:cs="Times New Roman"/>
          <w:sz w:val="24"/>
          <w:szCs w:val="24"/>
        </w:rPr>
        <w:t>Sprague-Carleton</w:t>
      </w:r>
      <w:r w:rsidRPr="00464105">
        <w:rPr>
          <w:rFonts w:cs="Times New Roman"/>
          <w:sz w:val="24"/>
          <w:szCs w:val="24"/>
        </w:rPr>
        <w:t xml:space="preserve"> Student Center</w:t>
      </w:r>
    </w:p>
    <w:p w14:paraId="6B1C0E5D" w14:textId="77777777" w:rsidR="00DB66F4" w:rsidRDefault="00DB66F4" w:rsidP="00C3086D">
      <w:pPr>
        <w:spacing w:after="0" w:line="240" w:lineRule="auto"/>
        <w:rPr>
          <w:rFonts w:cs="Times New Roman"/>
          <w:sz w:val="24"/>
          <w:szCs w:val="24"/>
        </w:rPr>
      </w:pPr>
    </w:p>
    <w:p w14:paraId="2DF9E61D" w14:textId="722B2DB6" w:rsidR="00DD6F07" w:rsidRDefault="00DD6F07" w:rsidP="00C3086D">
      <w:pPr>
        <w:spacing w:after="0" w:line="240" w:lineRule="auto"/>
        <w:rPr>
          <w:rFonts w:cs="Times New Roman"/>
          <w:sz w:val="24"/>
          <w:szCs w:val="24"/>
        </w:rPr>
      </w:pPr>
      <w:r>
        <w:rPr>
          <w:rFonts w:cs="Times New Roman"/>
          <w:sz w:val="24"/>
          <w:szCs w:val="24"/>
        </w:rPr>
        <w:t xml:space="preserve">Attending: M Bednarski; R Bilisoly; J Bishop; N Castaneda; A Chae; A Cintron; M Ciscel; </w:t>
      </w:r>
      <w:r w:rsidR="003379D6">
        <w:rPr>
          <w:rFonts w:cs="Times New Roman"/>
          <w:sz w:val="24"/>
          <w:szCs w:val="24"/>
        </w:rPr>
        <w:t xml:space="preserve">M Cistulli; </w:t>
      </w:r>
      <w:bookmarkStart w:id="0" w:name="_GoBack"/>
      <w:bookmarkEnd w:id="0"/>
      <w:r>
        <w:rPr>
          <w:rFonts w:cs="Times New Roman"/>
          <w:sz w:val="24"/>
          <w:szCs w:val="24"/>
        </w:rPr>
        <w:t xml:space="preserve">B Clark; R Cohen; M Davis; J DiPlacido; T Efremoff; M Fallon; </w:t>
      </w:r>
      <w:r w:rsidR="007B5100">
        <w:rPr>
          <w:rFonts w:cs="Times New Roman"/>
          <w:sz w:val="24"/>
          <w:szCs w:val="24"/>
        </w:rPr>
        <w:t xml:space="preserve">G Fitzgerald; </w:t>
      </w:r>
      <w:r>
        <w:rPr>
          <w:rFonts w:cs="Times New Roman"/>
          <w:sz w:val="24"/>
          <w:szCs w:val="24"/>
        </w:rPr>
        <w:t xml:space="preserve">P Gardner; L Glaser; P Halloran; L Konieczy; E Leonidas; M Mackey; M North; S Park; M Passaro; A Pozorski; R Rachler; C Rodriguez; R Simmons; R Singhal; J Snyder; YM Sohn; E Thornton; S Watson; N Zlatareva; </w:t>
      </w:r>
    </w:p>
    <w:p w14:paraId="2C37DDAD" w14:textId="77777777" w:rsidR="00DD6F07" w:rsidRDefault="00DD6F07" w:rsidP="00C3086D">
      <w:pPr>
        <w:spacing w:after="0" w:line="240" w:lineRule="auto"/>
        <w:rPr>
          <w:rFonts w:cs="Times New Roman"/>
          <w:sz w:val="24"/>
          <w:szCs w:val="24"/>
        </w:rPr>
      </w:pPr>
    </w:p>
    <w:p w14:paraId="0B8428CA" w14:textId="66FDA88C" w:rsidR="00CC41DB" w:rsidRPr="00251830" w:rsidRDefault="00251830" w:rsidP="00C3086D">
      <w:pPr>
        <w:spacing w:after="0" w:line="240" w:lineRule="auto"/>
        <w:rPr>
          <w:rFonts w:cs="Times New Roman"/>
          <w:sz w:val="24"/>
          <w:szCs w:val="24"/>
        </w:rPr>
      </w:pPr>
      <w:r>
        <w:rPr>
          <w:rFonts w:cs="Times New Roman"/>
          <w:sz w:val="24"/>
          <w:szCs w:val="24"/>
        </w:rPr>
        <w:t xml:space="preserve">he first Graduate Studies Committee meeting of the fall semester was called to order at 3:04 p.m.  Attachments sent in advance, by email include: the agenda, the GSC minutes for 4/19/18 and the policy report of 4/26/18.  </w:t>
      </w:r>
    </w:p>
    <w:p w14:paraId="51D0A7F8" w14:textId="77777777" w:rsidR="00CC41DB" w:rsidRDefault="00CC41DB" w:rsidP="00C3086D">
      <w:pPr>
        <w:spacing w:after="0" w:line="240" w:lineRule="auto"/>
        <w:rPr>
          <w:rFonts w:cs="Times New Roman"/>
          <w:sz w:val="24"/>
          <w:szCs w:val="24"/>
          <w:u w:val="single"/>
        </w:rPr>
      </w:pPr>
    </w:p>
    <w:p w14:paraId="5FCE1A20" w14:textId="4BE8C9DC" w:rsidR="00E70C1D" w:rsidRDefault="0045709D" w:rsidP="00A530BF">
      <w:pPr>
        <w:spacing w:after="0" w:line="240" w:lineRule="auto"/>
        <w:rPr>
          <w:rFonts w:cs="Times New Roman"/>
          <w:sz w:val="24"/>
          <w:szCs w:val="24"/>
        </w:rPr>
      </w:pPr>
      <w:r w:rsidRPr="00D339AF">
        <w:rPr>
          <w:rFonts w:cs="Times New Roman"/>
          <w:b/>
          <w:sz w:val="24"/>
          <w:szCs w:val="24"/>
        </w:rPr>
        <w:t>Eric Leonidas</w:t>
      </w:r>
      <w:r w:rsidR="00D339AF">
        <w:rPr>
          <w:rFonts w:cs="Times New Roman"/>
          <w:b/>
          <w:sz w:val="24"/>
          <w:szCs w:val="24"/>
        </w:rPr>
        <w:t xml:space="preserve">, </w:t>
      </w:r>
      <w:r w:rsidR="00E70C1D" w:rsidRPr="00D339AF">
        <w:rPr>
          <w:rFonts w:cs="Times New Roman"/>
          <w:b/>
          <w:sz w:val="24"/>
          <w:szCs w:val="24"/>
        </w:rPr>
        <w:t>Chair</w:t>
      </w:r>
      <w:r w:rsidR="00251830" w:rsidRPr="00D339AF">
        <w:rPr>
          <w:rFonts w:cs="Times New Roman"/>
          <w:b/>
          <w:sz w:val="24"/>
          <w:szCs w:val="24"/>
        </w:rPr>
        <w:t>,</w:t>
      </w:r>
      <w:r w:rsidR="00251830" w:rsidRPr="008F3FBD">
        <w:rPr>
          <w:rFonts w:cs="Times New Roman"/>
          <w:sz w:val="24"/>
          <w:szCs w:val="24"/>
        </w:rPr>
        <w:t xml:space="preserve"> welcomed</w:t>
      </w:r>
      <w:r w:rsidR="00251830">
        <w:rPr>
          <w:rFonts w:cs="Times New Roman"/>
          <w:sz w:val="24"/>
          <w:szCs w:val="24"/>
        </w:rPr>
        <w:t xml:space="preserve"> back the committee and turned over the floor to members to make introductions. </w:t>
      </w:r>
    </w:p>
    <w:p w14:paraId="2178D3E2" w14:textId="77777777" w:rsidR="00251830" w:rsidRDefault="00251830" w:rsidP="00A530BF">
      <w:pPr>
        <w:spacing w:after="0" w:line="240" w:lineRule="auto"/>
        <w:rPr>
          <w:rFonts w:cs="Times New Roman"/>
          <w:sz w:val="24"/>
          <w:szCs w:val="24"/>
        </w:rPr>
      </w:pPr>
    </w:p>
    <w:p w14:paraId="33653D99" w14:textId="61ECF3C0" w:rsidR="00251830" w:rsidRDefault="00251830" w:rsidP="00A530BF">
      <w:pPr>
        <w:spacing w:after="0" w:line="240" w:lineRule="auto"/>
        <w:rPr>
          <w:rFonts w:cs="Times New Roman"/>
          <w:sz w:val="24"/>
          <w:szCs w:val="24"/>
        </w:rPr>
      </w:pPr>
      <w:r>
        <w:rPr>
          <w:rFonts w:cs="Times New Roman"/>
          <w:sz w:val="24"/>
          <w:szCs w:val="24"/>
        </w:rPr>
        <w:t xml:space="preserve">We reviewed the minutes from April 19 and voted to approve them, with Davis moving the vote and Cohen seconding the motion. </w:t>
      </w:r>
    </w:p>
    <w:p w14:paraId="4DF8EEC6" w14:textId="77777777" w:rsidR="00251830" w:rsidRDefault="00251830" w:rsidP="00A530BF">
      <w:pPr>
        <w:spacing w:after="0" w:line="240" w:lineRule="auto"/>
        <w:rPr>
          <w:rFonts w:cs="Times New Roman"/>
          <w:sz w:val="24"/>
          <w:szCs w:val="24"/>
        </w:rPr>
      </w:pPr>
    </w:p>
    <w:p w14:paraId="21A713B1" w14:textId="0AFE1C6C" w:rsidR="00650B76" w:rsidRDefault="00251830" w:rsidP="00251830">
      <w:pPr>
        <w:spacing w:after="0" w:line="240" w:lineRule="auto"/>
        <w:rPr>
          <w:rFonts w:cs="Times New Roman"/>
          <w:sz w:val="24"/>
          <w:szCs w:val="24"/>
        </w:rPr>
      </w:pPr>
      <w:r>
        <w:rPr>
          <w:rFonts w:cs="Times New Roman"/>
          <w:sz w:val="24"/>
          <w:szCs w:val="24"/>
        </w:rPr>
        <w:t xml:space="preserve">The chair provided an overview of the </w:t>
      </w:r>
      <w:r w:rsidR="00E46D65" w:rsidRPr="00251830">
        <w:rPr>
          <w:rFonts w:cs="Times New Roman"/>
          <w:sz w:val="24"/>
          <w:szCs w:val="24"/>
        </w:rPr>
        <w:t>GSC re</w:t>
      </w:r>
      <w:r w:rsidR="00AC13A9" w:rsidRPr="00251830">
        <w:rPr>
          <w:rFonts w:cs="Times New Roman"/>
          <w:sz w:val="24"/>
          <w:szCs w:val="24"/>
        </w:rPr>
        <w:t>p</w:t>
      </w:r>
      <w:r>
        <w:rPr>
          <w:rFonts w:cs="Times New Roman"/>
          <w:sz w:val="24"/>
          <w:szCs w:val="24"/>
        </w:rPr>
        <w:t>resentatives’</w:t>
      </w:r>
      <w:r w:rsidR="00AC13A9" w:rsidRPr="00251830">
        <w:rPr>
          <w:rFonts w:cs="Times New Roman"/>
          <w:sz w:val="24"/>
          <w:szCs w:val="24"/>
        </w:rPr>
        <w:t xml:space="preserve"> responsibilities</w:t>
      </w:r>
      <w:r>
        <w:rPr>
          <w:rFonts w:cs="Times New Roman"/>
          <w:sz w:val="24"/>
          <w:szCs w:val="24"/>
        </w:rPr>
        <w:t xml:space="preserve">: </w:t>
      </w:r>
    </w:p>
    <w:p w14:paraId="18471D93" w14:textId="5C56C917" w:rsidR="00251830" w:rsidRDefault="00251830" w:rsidP="00450479">
      <w:pPr>
        <w:spacing w:after="0" w:line="240" w:lineRule="auto"/>
        <w:rPr>
          <w:rFonts w:cs="Times New Roman"/>
          <w:sz w:val="24"/>
          <w:szCs w:val="24"/>
        </w:rPr>
      </w:pPr>
      <w:r>
        <w:rPr>
          <w:rFonts w:cs="Times New Roman"/>
          <w:sz w:val="24"/>
          <w:szCs w:val="24"/>
        </w:rPr>
        <w:t xml:space="preserve">1. To </w:t>
      </w:r>
      <w:r w:rsidR="008F3FBD" w:rsidRPr="008F3FBD">
        <w:rPr>
          <w:rFonts w:cs="Times New Roman"/>
          <w:sz w:val="24"/>
          <w:szCs w:val="24"/>
        </w:rPr>
        <w:t>a</w:t>
      </w:r>
      <w:r w:rsidR="00450479" w:rsidRPr="008F3FBD">
        <w:rPr>
          <w:rFonts w:cs="Times New Roman"/>
          <w:sz w:val="24"/>
          <w:szCs w:val="24"/>
        </w:rPr>
        <w:t>c</w:t>
      </w:r>
      <w:r w:rsidR="00450479" w:rsidRPr="00450479">
        <w:rPr>
          <w:rFonts w:cs="Times New Roman"/>
          <w:sz w:val="24"/>
          <w:szCs w:val="24"/>
        </w:rPr>
        <w:t xml:space="preserve">t as </w:t>
      </w:r>
      <w:r>
        <w:rPr>
          <w:rFonts w:cs="Times New Roman"/>
          <w:sz w:val="24"/>
          <w:szCs w:val="24"/>
        </w:rPr>
        <w:t>a liaison</w:t>
      </w:r>
      <w:r w:rsidR="00450479" w:rsidRPr="00450479">
        <w:rPr>
          <w:rFonts w:cs="Times New Roman"/>
          <w:sz w:val="24"/>
          <w:szCs w:val="24"/>
        </w:rPr>
        <w:t xml:space="preserve"> between programs and departments; </w:t>
      </w:r>
    </w:p>
    <w:p w14:paraId="47890FEF" w14:textId="3C8F871A" w:rsidR="00251830" w:rsidRDefault="00251830" w:rsidP="00450479">
      <w:pPr>
        <w:spacing w:after="0" w:line="240" w:lineRule="auto"/>
        <w:rPr>
          <w:rFonts w:cs="Times New Roman"/>
          <w:sz w:val="24"/>
          <w:szCs w:val="24"/>
        </w:rPr>
      </w:pPr>
      <w:r>
        <w:rPr>
          <w:rFonts w:cs="Times New Roman"/>
          <w:sz w:val="24"/>
          <w:szCs w:val="24"/>
        </w:rPr>
        <w:t xml:space="preserve">2. To review the bulleted notes sent by the chair after meetings and communicate updates; </w:t>
      </w:r>
    </w:p>
    <w:p w14:paraId="1BEBA9FB" w14:textId="693EB65A" w:rsidR="00450479" w:rsidRDefault="00251830" w:rsidP="00450479">
      <w:pPr>
        <w:spacing w:after="0" w:line="240" w:lineRule="auto"/>
        <w:rPr>
          <w:rFonts w:cs="Times New Roman"/>
          <w:sz w:val="24"/>
          <w:szCs w:val="24"/>
        </w:rPr>
      </w:pPr>
      <w:r>
        <w:rPr>
          <w:rFonts w:cs="Times New Roman"/>
          <w:sz w:val="24"/>
          <w:szCs w:val="24"/>
        </w:rPr>
        <w:t xml:space="preserve">3. To </w:t>
      </w:r>
      <w:r w:rsidR="00450479" w:rsidRPr="00450479">
        <w:rPr>
          <w:rFonts w:cs="Times New Roman"/>
          <w:sz w:val="24"/>
          <w:szCs w:val="24"/>
        </w:rPr>
        <w:t xml:space="preserve">communicate as program rep </w:t>
      </w:r>
      <w:r>
        <w:rPr>
          <w:rFonts w:cs="Times New Roman"/>
          <w:sz w:val="24"/>
          <w:szCs w:val="24"/>
        </w:rPr>
        <w:t xml:space="preserve">back to GSC. </w:t>
      </w:r>
    </w:p>
    <w:p w14:paraId="5FBA5C5E" w14:textId="77777777" w:rsidR="00251830" w:rsidRDefault="00251830" w:rsidP="00450479">
      <w:pPr>
        <w:spacing w:after="0" w:line="240" w:lineRule="auto"/>
        <w:rPr>
          <w:rFonts w:cs="Times New Roman"/>
          <w:sz w:val="24"/>
          <w:szCs w:val="24"/>
        </w:rPr>
      </w:pPr>
    </w:p>
    <w:p w14:paraId="17161F30" w14:textId="4419408E" w:rsidR="00450479" w:rsidRDefault="00251830" w:rsidP="009F09BB">
      <w:pPr>
        <w:spacing w:after="0" w:line="240" w:lineRule="auto"/>
        <w:rPr>
          <w:rFonts w:cs="Times New Roman"/>
          <w:sz w:val="24"/>
          <w:szCs w:val="24"/>
        </w:rPr>
      </w:pPr>
      <w:r>
        <w:rPr>
          <w:rFonts w:cs="Times New Roman"/>
          <w:sz w:val="24"/>
          <w:szCs w:val="24"/>
        </w:rPr>
        <w:t xml:space="preserve">The chair underscored that committees need to be fully staffed to be productive.  Members signed up for sub committees that are vital to the </w:t>
      </w:r>
      <w:r w:rsidR="00450479">
        <w:rPr>
          <w:rFonts w:cs="Times New Roman"/>
          <w:sz w:val="24"/>
          <w:szCs w:val="24"/>
        </w:rPr>
        <w:t xml:space="preserve">functioning of grad studies committee. </w:t>
      </w:r>
      <w:r>
        <w:rPr>
          <w:rFonts w:cs="Times New Roman"/>
          <w:sz w:val="24"/>
          <w:szCs w:val="24"/>
        </w:rPr>
        <w:t xml:space="preserve">Subcommittees include: </w:t>
      </w:r>
      <w:r w:rsidR="009F09BB">
        <w:rPr>
          <w:rFonts w:cs="Times New Roman"/>
          <w:sz w:val="24"/>
          <w:szCs w:val="24"/>
        </w:rPr>
        <w:t xml:space="preserve">curriculum, policy, and awards. The chair also asked for a volunteer to represent the GSC on the senate online learning committee. </w:t>
      </w:r>
    </w:p>
    <w:p w14:paraId="2F50ED65" w14:textId="77777777" w:rsidR="009F09BB" w:rsidRDefault="009F09BB" w:rsidP="009F09BB">
      <w:pPr>
        <w:spacing w:after="0" w:line="240" w:lineRule="auto"/>
        <w:rPr>
          <w:rFonts w:cs="Times New Roman"/>
          <w:sz w:val="24"/>
          <w:szCs w:val="24"/>
        </w:rPr>
      </w:pPr>
    </w:p>
    <w:p w14:paraId="73A60521" w14:textId="63E3741F" w:rsidR="00450479" w:rsidRPr="009F09BB" w:rsidRDefault="009F09BB" w:rsidP="009F09BB">
      <w:pPr>
        <w:spacing w:after="0" w:line="240" w:lineRule="auto"/>
        <w:rPr>
          <w:rFonts w:cs="Times New Roman"/>
          <w:sz w:val="24"/>
          <w:szCs w:val="24"/>
        </w:rPr>
      </w:pPr>
      <w:r>
        <w:rPr>
          <w:rFonts w:cs="Times New Roman"/>
          <w:sz w:val="24"/>
          <w:szCs w:val="24"/>
        </w:rPr>
        <w:t xml:space="preserve">The </w:t>
      </w:r>
      <w:r w:rsidR="00E24918" w:rsidRPr="009F09BB">
        <w:rPr>
          <w:rFonts w:cs="Times New Roman"/>
          <w:sz w:val="24"/>
          <w:szCs w:val="24"/>
        </w:rPr>
        <w:t xml:space="preserve">AY </w:t>
      </w:r>
      <w:r w:rsidR="00E2513D" w:rsidRPr="009F09BB">
        <w:rPr>
          <w:rFonts w:cs="Times New Roman"/>
          <w:sz w:val="24"/>
          <w:szCs w:val="24"/>
        </w:rPr>
        <w:t>18-19 meeting s</w:t>
      </w:r>
      <w:r w:rsidR="00E24918" w:rsidRPr="009F09BB">
        <w:rPr>
          <w:rFonts w:cs="Times New Roman"/>
          <w:sz w:val="24"/>
          <w:szCs w:val="24"/>
        </w:rPr>
        <w:t>chedule</w:t>
      </w:r>
      <w:r>
        <w:rPr>
          <w:rFonts w:cs="Times New Roman"/>
          <w:sz w:val="24"/>
          <w:szCs w:val="24"/>
        </w:rPr>
        <w:t xml:space="preserve"> is as follows; the meetings for the awards subcommittee will be scheduled on an ad hoc basis. The </w:t>
      </w:r>
      <w:r w:rsidR="00450479" w:rsidRPr="009F09BB">
        <w:rPr>
          <w:rFonts w:cs="Times New Roman"/>
          <w:sz w:val="24"/>
          <w:szCs w:val="24"/>
        </w:rPr>
        <w:t xml:space="preserve">1849 room may change for March 7. </w:t>
      </w:r>
    </w:p>
    <w:p w14:paraId="1B29F20A" w14:textId="08C519D5" w:rsidR="00E24918" w:rsidRDefault="00E24918" w:rsidP="00E24918">
      <w:pPr>
        <w:spacing w:after="0" w:line="240" w:lineRule="auto"/>
        <w:ind w:left="360"/>
        <w:rPr>
          <w:rFonts w:cs="Times New Roman"/>
          <w:sz w:val="24"/>
          <w:szCs w:val="24"/>
        </w:rPr>
      </w:pPr>
    </w:p>
    <w:tbl>
      <w:tblPr>
        <w:tblStyle w:val="TableGrid"/>
        <w:tblW w:w="9715" w:type="dxa"/>
        <w:tblLook w:val="04A0" w:firstRow="1" w:lastRow="0" w:firstColumn="1" w:lastColumn="0" w:noHBand="0" w:noVBand="1"/>
      </w:tblPr>
      <w:tblGrid>
        <w:gridCol w:w="3116"/>
        <w:gridCol w:w="3269"/>
        <w:gridCol w:w="3330"/>
      </w:tblGrid>
      <w:tr w:rsidR="00E24918" w14:paraId="413B7BFD" w14:textId="77777777" w:rsidTr="00E24918">
        <w:trPr>
          <w:trHeight w:val="1484"/>
        </w:trPr>
        <w:tc>
          <w:tcPr>
            <w:tcW w:w="3116" w:type="dxa"/>
          </w:tcPr>
          <w:p w14:paraId="636E2E14" w14:textId="77777777" w:rsidR="00E24918" w:rsidRPr="00E24918" w:rsidRDefault="00E24918" w:rsidP="00E24918">
            <w:pPr>
              <w:rPr>
                <w:sz w:val="20"/>
                <w:szCs w:val="20"/>
                <w:u w:val="single"/>
              </w:rPr>
            </w:pPr>
            <w:r w:rsidRPr="00E24918">
              <w:rPr>
                <w:sz w:val="20"/>
                <w:szCs w:val="20"/>
                <w:u w:val="single"/>
              </w:rPr>
              <w:t>Graduate Studies Committee</w:t>
            </w:r>
          </w:p>
          <w:p w14:paraId="14EAAF07" w14:textId="77777777" w:rsidR="00E24918" w:rsidRPr="00E24918" w:rsidRDefault="00E24918" w:rsidP="00E24918">
            <w:pPr>
              <w:rPr>
                <w:sz w:val="20"/>
                <w:szCs w:val="20"/>
              </w:rPr>
            </w:pPr>
          </w:p>
          <w:p w14:paraId="0A495964" w14:textId="77777777" w:rsidR="00E24918" w:rsidRPr="00E24918" w:rsidRDefault="00E24918" w:rsidP="00E24918">
            <w:pPr>
              <w:ind w:left="420" w:hanging="420"/>
              <w:rPr>
                <w:sz w:val="20"/>
                <w:szCs w:val="20"/>
              </w:rPr>
            </w:pPr>
            <w:r w:rsidRPr="00E24918">
              <w:rPr>
                <w:sz w:val="20"/>
                <w:szCs w:val="20"/>
              </w:rPr>
              <w:t>September 20, Sprague Carleton, 3:00</w:t>
            </w:r>
          </w:p>
          <w:p w14:paraId="3AF70D7F" w14:textId="77777777" w:rsidR="00E24918" w:rsidRPr="00E24918" w:rsidRDefault="00E24918" w:rsidP="00E24918">
            <w:pPr>
              <w:ind w:left="420" w:hanging="420"/>
              <w:rPr>
                <w:sz w:val="20"/>
                <w:szCs w:val="20"/>
              </w:rPr>
            </w:pPr>
            <w:r w:rsidRPr="00E24918">
              <w:rPr>
                <w:sz w:val="20"/>
                <w:szCs w:val="20"/>
              </w:rPr>
              <w:t>October 18, Sprague Carleton, 3:00</w:t>
            </w:r>
          </w:p>
          <w:p w14:paraId="32CD9582" w14:textId="77777777" w:rsidR="00E24918" w:rsidRPr="00E24918" w:rsidRDefault="00E24918" w:rsidP="00E24918">
            <w:pPr>
              <w:ind w:left="420" w:hanging="420"/>
              <w:rPr>
                <w:sz w:val="20"/>
                <w:szCs w:val="20"/>
              </w:rPr>
            </w:pPr>
            <w:r w:rsidRPr="00E24918">
              <w:rPr>
                <w:sz w:val="20"/>
                <w:szCs w:val="20"/>
              </w:rPr>
              <w:t>November 15, Sprague Carleton, 3:00</w:t>
            </w:r>
          </w:p>
          <w:p w14:paraId="13ED63F0" w14:textId="77777777" w:rsidR="00E24918" w:rsidRPr="00E24918" w:rsidRDefault="00E24918" w:rsidP="00E24918">
            <w:pPr>
              <w:ind w:left="420" w:hanging="420"/>
              <w:rPr>
                <w:sz w:val="20"/>
                <w:szCs w:val="20"/>
              </w:rPr>
            </w:pPr>
            <w:r w:rsidRPr="00E24918">
              <w:rPr>
                <w:sz w:val="20"/>
                <w:szCs w:val="20"/>
              </w:rPr>
              <w:t>January 31, Sprague Carleton, 3:00</w:t>
            </w:r>
          </w:p>
          <w:p w14:paraId="151F9B26" w14:textId="77777777" w:rsidR="00E24918" w:rsidRPr="00E24918" w:rsidRDefault="00E24918" w:rsidP="00E24918">
            <w:pPr>
              <w:ind w:left="420" w:hanging="420"/>
              <w:rPr>
                <w:sz w:val="20"/>
                <w:szCs w:val="20"/>
              </w:rPr>
            </w:pPr>
            <w:r w:rsidRPr="00E24918">
              <w:rPr>
                <w:sz w:val="20"/>
                <w:szCs w:val="20"/>
              </w:rPr>
              <w:t>March 7, 1849 Room, 3:00</w:t>
            </w:r>
          </w:p>
          <w:p w14:paraId="788FB3AE" w14:textId="77777777" w:rsidR="00E24918" w:rsidRPr="00E24918" w:rsidRDefault="00E24918" w:rsidP="00E24918">
            <w:pPr>
              <w:ind w:left="420" w:hanging="420"/>
              <w:rPr>
                <w:sz w:val="20"/>
                <w:szCs w:val="20"/>
              </w:rPr>
            </w:pPr>
            <w:r w:rsidRPr="00E24918">
              <w:rPr>
                <w:sz w:val="20"/>
                <w:szCs w:val="20"/>
              </w:rPr>
              <w:t>April 11, Sprague Carleton, 3:00</w:t>
            </w:r>
          </w:p>
          <w:p w14:paraId="445CC41A" w14:textId="77777777" w:rsidR="00E24918" w:rsidRPr="00E24918" w:rsidRDefault="00E24918" w:rsidP="00E24918">
            <w:pPr>
              <w:rPr>
                <w:rFonts w:cs="Times New Roman"/>
                <w:sz w:val="20"/>
                <w:szCs w:val="20"/>
              </w:rPr>
            </w:pPr>
          </w:p>
        </w:tc>
        <w:tc>
          <w:tcPr>
            <w:tcW w:w="3269" w:type="dxa"/>
          </w:tcPr>
          <w:p w14:paraId="18D237C9" w14:textId="77777777" w:rsidR="00E24918" w:rsidRPr="00E24918" w:rsidRDefault="00E24918" w:rsidP="00E24918">
            <w:pPr>
              <w:rPr>
                <w:sz w:val="20"/>
                <w:szCs w:val="20"/>
                <w:u w:val="single"/>
              </w:rPr>
            </w:pPr>
            <w:r w:rsidRPr="00E24918">
              <w:rPr>
                <w:sz w:val="20"/>
                <w:szCs w:val="20"/>
                <w:u w:val="single"/>
              </w:rPr>
              <w:t>Curriculum Subcommittee</w:t>
            </w:r>
          </w:p>
          <w:p w14:paraId="53B2D1B1" w14:textId="77777777" w:rsidR="00E24918" w:rsidRPr="00E24918" w:rsidRDefault="00E24918" w:rsidP="00E24918">
            <w:pPr>
              <w:rPr>
                <w:sz w:val="20"/>
                <w:szCs w:val="20"/>
              </w:rPr>
            </w:pPr>
          </w:p>
          <w:p w14:paraId="0E234B92" w14:textId="77777777" w:rsidR="00E24918" w:rsidRPr="00E24918" w:rsidRDefault="00E24918" w:rsidP="00E24918">
            <w:pPr>
              <w:rPr>
                <w:sz w:val="20"/>
                <w:szCs w:val="20"/>
              </w:rPr>
            </w:pPr>
            <w:r w:rsidRPr="00E24918">
              <w:rPr>
                <w:sz w:val="20"/>
                <w:szCs w:val="20"/>
              </w:rPr>
              <w:t>October 11, Blue White Room, 3:00</w:t>
            </w:r>
          </w:p>
          <w:p w14:paraId="7B16D276" w14:textId="77777777" w:rsidR="00E24918" w:rsidRPr="00E24918" w:rsidRDefault="00E24918" w:rsidP="00E24918">
            <w:pPr>
              <w:rPr>
                <w:sz w:val="20"/>
                <w:szCs w:val="20"/>
              </w:rPr>
            </w:pPr>
            <w:r w:rsidRPr="00E24918">
              <w:rPr>
                <w:sz w:val="20"/>
                <w:szCs w:val="20"/>
              </w:rPr>
              <w:t>November 8, Blue White Room, 3:00</w:t>
            </w:r>
          </w:p>
          <w:p w14:paraId="35950270" w14:textId="77777777" w:rsidR="00E24918" w:rsidRPr="00E24918" w:rsidRDefault="00E24918" w:rsidP="00E24918">
            <w:pPr>
              <w:rPr>
                <w:sz w:val="20"/>
                <w:szCs w:val="20"/>
              </w:rPr>
            </w:pPr>
            <w:r w:rsidRPr="00E24918">
              <w:rPr>
                <w:sz w:val="20"/>
                <w:szCs w:val="20"/>
              </w:rPr>
              <w:t>January 24, Blue White Room, 3:00</w:t>
            </w:r>
          </w:p>
          <w:p w14:paraId="308B490C" w14:textId="77777777" w:rsidR="00E24918" w:rsidRPr="00E24918" w:rsidRDefault="00E24918" w:rsidP="00E24918">
            <w:pPr>
              <w:rPr>
                <w:sz w:val="20"/>
                <w:szCs w:val="20"/>
              </w:rPr>
            </w:pPr>
            <w:r w:rsidRPr="00E24918">
              <w:rPr>
                <w:sz w:val="20"/>
                <w:szCs w:val="20"/>
              </w:rPr>
              <w:t>February 28, Blue White Room, 3:00</w:t>
            </w:r>
          </w:p>
          <w:p w14:paraId="6A7E1A56" w14:textId="77777777" w:rsidR="00E24918" w:rsidRPr="00E24918" w:rsidRDefault="00E24918" w:rsidP="00E24918">
            <w:pPr>
              <w:rPr>
                <w:sz w:val="20"/>
                <w:szCs w:val="20"/>
              </w:rPr>
            </w:pPr>
            <w:r w:rsidRPr="00E24918">
              <w:rPr>
                <w:sz w:val="20"/>
                <w:szCs w:val="20"/>
              </w:rPr>
              <w:t>April 4, Clock Tower Room, 3:00</w:t>
            </w:r>
          </w:p>
          <w:p w14:paraId="35DBF8E8" w14:textId="77777777" w:rsidR="00E24918" w:rsidRPr="00E24918" w:rsidRDefault="00E24918" w:rsidP="00E24918">
            <w:pPr>
              <w:rPr>
                <w:rFonts w:cs="Times New Roman"/>
                <w:sz w:val="20"/>
                <w:szCs w:val="20"/>
              </w:rPr>
            </w:pPr>
          </w:p>
        </w:tc>
        <w:tc>
          <w:tcPr>
            <w:tcW w:w="3330" w:type="dxa"/>
          </w:tcPr>
          <w:p w14:paraId="024439E4" w14:textId="77777777" w:rsidR="00E24918" w:rsidRPr="00E24918" w:rsidRDefault="00E24918" w:rsidP="00E24918">
            <w:pPr>
              <w:rPr>
                <w:sz w:val="20"/>
                <w:szCs w:val="20"/>
                <w:u w:val="single"/>
              </w:rPr>
            </w:pPr>
            <w:r w:rsidRPr="00E24918">
              <w:rPr>
                <w:sz w:val="20"/>
                <w:szCs w:val="20"/>
                <w:u w:val="single"/>
              </w:rPr>
              <w:t>Policy Subcommittee</w:t>
            </w:r>
          </w:p>
          <w:p w14:paraId="0E6DA0CB" w14:textId="77777777" w:rsidR="00E24918" w:rsidRPr="00E24918" w:rsidRDefault="00E24918" w:rsidP="00E24918">
            <w:pPr>
              <w:rPr>
                <w:sz w:val="20"/>
                <w:szCs w:val="20"/>
              </w:rPr>
            </w:pPr>
          </w:p>
          <w:p w14:paraId="1EBE51BC" w14:textId="77777777" w:rsidR="00E24918" w:rsidRPr="00E24918" w:rsidRDefault="00E24918" w:rsidP="00E24918">
            <w:pPr>
              <w:ind w:left="434" w:hanging="434"/>
              <w:rPr>
                <w:sz w:val="20"/>
                <w:szCs w:val="20"/>
              </w:rPr>
            </w:pPr>
            <w:r w:rsidRPr="00E24918">
              <w:rPr>
                <w:sz w:val="20"/>
                <w:szCs w:val="20"/>
              </w:rPr>
              <w:t>September 27, Clock Tower Room, 3:00</w:t>
            </w:r>
          </w:p>
          <w:p w14:paraId="06525671" w14:textId="77777777" w:rsidR="00E24918" w:rsidRPr="00E24918" w:rsidRDefault="00E24918" w:rsidP="00E24918">
            <w:pPr>
              <w:ind w:left="434" w:hanging="434"/>
              <w:rPr>
                <w:sz w:val="20"/>
                <w:szCs w:val="20"/>
              </w:rPr>
            </w:pPr>
            <w:r w:rsidRPr="00E24918">
              <w:rPr>
                <w:sz w:val="20"/>
                <w:szCs w:val="20"/>
              </w:rPr>
              <w:t>October 25, Clock Tower Room, 3:00</w:t>
            </w:r>
          </w:p>
          <w:p w14:paraId="1FCAE8EC" w14:textId="77777777" w:rsidR="00E24918" w:rsidRPr="00E24918" w:rsidRDefault="00E24918" w:rsidP="00E24918">
            <w:pPr>
              <w:ind w:left="434" w:hanging="434"/>
              <w:rPr>
                <w:sz w:val="20"/>
                <w:szCs w:val="20"/>
              </w:rPr>
            </w:pPr>
            <w:r w:rsidRPr="00E24918">
              <w:rPr>
                <w:sz w:val="20"/>
                <w:szCs w:val="20"/>
              </w:rPr>
              <w:t>November 29, Clock Tower Room, 3:00</w:t>
            </w:r>
          </w:p>
          <w:p w14:paraId="46565E3B" w14:textId="77777777" w:rsidR="00E24918" w:rsidRPr="00E24918" w:rsidRDefault="00E24918" w:rsidP="00E24918">
            <w:pPr>
              <w:ind w:left="434" w:hanging="434"/>
              <w:rPr>
                <w:sz w:val="20"/>
                <w:szCs w:val="20"/>
              </w:rPr>
            </w:pPr>
            <w:r w:rsidRPr="00E24918">
              <w:rPr>
                <w:sz w:val="20"/>
                <w:szCs w:val="20"/>
              </w:rPr>
              <w:t>February 7, Clock Tower Room, 3:00</w:t>
            </w:r>
          </w:p>
          <w:p w14:paraId="7A69D59F" w14:textId="77777777" w:rsidR="00E24918" w:rsidRPr="00E24918" w:rsidRDefault="00E24918" w:rsidP="00E24918">
            <w:pPr>
              <w:ind w:left="434" w:hanging="434"/>
              <w:rPr>
                <w:sz w:val="20"/>
                <w:szCs w:val="20"/>
              </w:rPr>
            </w:pPr>
            <w:r w:rsidRPr="00E24918">
              <w:rPr>
                <w:sz w:val="20"/>
                <w:szCs w:val="20"/>
              </w:rPr>
              <w:t>March 21, Clock Tower Room, 3:00</w:t>
            </w:r>
          </w:p>
          <w:p w14:paraId="49352CF2" w14:textId="77777777" w:rsidR="00E24918" w:rsidRPr="00E24918" w:rsidRDefault="00E24918" w:rsidP="00E24918">
            <w:pPr>
              <w:ind w:left="434" w:hanging="434"/>
              <w:rPr>
                <w:sz w:val="20"/>
                <w:szCs w:val="20"/>
              </w:rPr>
            </w:pPr>
            <w:r w:rsidRPr="00E24918">
              <w:rPr>
                <w:sz w:val="20"/>
                <w:szCs w:val="20"/>
              </w:rPr>
              <w:t>April 18, Clock Tower Room, 3:00</w:t>
            </w:r>
          </w:p>
          <w:p w14:paraId="52E89F7E" w14:textId="77777777" w:rsidR="00E24918" w:rsidRPr="00E24918" w:rsidRDefault="00E24918" w:rsidP="00E24918">
            <w:pPr>
              <w:rPr>
                <w:rFonts w:cs="Times New Roman"/>
                <w:sz w:val="20"/>
                <w:szCs w:val="20"/>
              </w:rPr>
            </w:pPr>
          </w:p>
        </w:tc>
      </w:tr>
    </w:tbl>
    <w:p w14:paraId="0C7CBEF3" w14:textId="77777777" w:rsidR="00E24918" w:rsidRPr="00E24918" w:rsidRDefault="00E24918" w:rsidP="00E24918">
      <w:pPr>
        <w:spacing w:after="0" w:line="240" w:lineRule="auto"/>
        <w:rPr>
          <w:rFonts w:cs="Times New Roman"/>
          <w:sz w:val="24"/>
          <w:szCs w:val="24"/>
        </w:rPr>
      </w:pPr>
    </w:p>
    <w:p w14:paraId="58C65C28" w14:textId="05725F71" w:rsidR="00870A36" w:rsidRDefault="00B54311" w:rsidP="00870A36">
      <w:pPr>
        <w:spacing w:after="0" w:line="240" w:lineRule="auto"/>
        <w:rPr>
          <w:rFonts w:cs="Times New Roman"/>
          <w:sz w:val="24"/>
          <w:szCs w:val="24"/>
          <w:u w:val="single"/>
        </w:rPr>
      </w:pPr>
      <w:r>
        <w:rPr>
          <w:rFonts w:cs="Times New Roman"/>
          <w:sz w:val="24"/>
          <w:szCs w:val="24"/>
          <w:u w:val="single"/>
        </w:rPr>
        <w:t>Fall</w:t>
      </w:r>
      <w:r w:rsidR="002B137D" w:rsidRPr="002B137D">
        <w:rPr>
          <w:rFonts w:cs="Times New Roman"/>
          <w:sz w:val="24"/>
          <w:szCs w:val="24"/>
          <w:u w:val="single"/>
        </w:rPr>
        <w:t xml:space="preserve"> </w:t>
      </w:r>
      <w:r w:rsidR="00870A36">
        <w:rPr>
          <w:rFonts w:cs="Times New Roman"/>
          <w:sz w:val="24"/>
          <w:szCs w:val="24"/>
          <w:u w:val="single"/>
        </w:rPr>
        <w:t>Date</w:t>
      </w:r>
      <w:r w:rsidR="00F70471">
        <w:rPr>
          <w:rFonts w:cs="Times New Roman"/>
          <w:sz w:val="24"/>
          <w:szCs w:val="24"/>
          <w:u w:val="single"/>
        </w:rPr>
        <w:t>s</w:t>
      </w:r>
      <w:r w:rsidR="00870A36">
        <w:rPr>
          <w:rFonts w:cs="Times New Roman"/>
          <w:sz w:val="24"/>
          <w:szCs w:val="24"/>
          <w:u w:val="single"/>
        </w:rPr>
        <w:t xml:space="preserve"> and </w:t>
      </w:r>
      <w:r w:rsidR="002B137D" w:rsidRPr="002B137D">
        <w:rPr>
          <w:rFonts w:cs="Times New Roman"/>
          <w:sz w:val="24"/>
          <w:szCs w:val="24"/>
          <w:u w:val="single"/>
        </w:rPr>
        <w:t>Deadlines</w:t>
      </w:r>
    </w:p>
    <w:p w14:paraId="175CAD15" w14:textId="77777777" w:rsidR="00895A56" w:rsidRPr="009C21E5" w:rsidRDefault="00895A56" w:rsidP="00870A36">
      <w:pPr>
        <w:spacing w:after="0" w:line="240" w:lineRule="auto"/>
        <w:rPr>
          <w:rFonts w:cs="Times New Roman"/>
          <w:sz w:val="24"/>
          <w:szCs w:val="24"/>
          <w:u w:val="single"/>
        </w:rPr>
      </w:pPr>
    </w:p>
    <w:p w14:paraId="7B6FAD94" w14:textId="4497E1A6" w:rsidR="00895A56" w:rsidRDefault="00895A56" w:rsidP="002B137D">
      <w:pPr>
        <w:spacing w:after="0" w:line="240" w:lineRule="auto"/>
        <w:rPr>
          <w:rFonts w:ascii="Calibri" w:hAnsi="Calibri" w:cs="Times New Roman"/>
        </w:rPr>
      </w:pPr>
      <w:r>
        <w:rPr>
          <w:rFonts w:ascii="Calibri" w:hAnsi="Calibri" w:cs="Times New Roman"/>
        </w:rPr>
        <w:t>NEASC</w:t>
      </w:r>
    </w:p>
    <w:p w14:paraId="11B8829C" w14:textId="4BEB0EC5" w:rsidR="00895A56" w:rsidRDefault="00895A56" w:rsidP="00895A56">
      <w:pPr>
        <w:pStyle w:val="ListParagraph"/>
        <w:numPr>
          <w:ilvl w:val="0"/>
          <w:numId w:val="47"/>
        </w:numPr>
        <w:spacing w:after="0" w:line="240" w:lineRule="auto"/>
        <w:rPr>
          <w:rFonts w:ascii="Calibri" w:hAnsi="Calibri" w:cs="Times New Roman"/>
        </w:rPr>
      </w:pPr>
      <w:r>
        <w:rPr>
          <w:rFonts w:ascii="Calibri" w:hAnsi="Calibri" w:cs="Times New Roman"/>
        </w:rPr>
        <w:t>Sept 20, 12:00-2:00, Open Forum, Constitution Room</w:t>
      </w:r>
    </w:p>
    <w:p w14:paraId="3C20C0CD" w14:textId="179B5D3F" w:rsidR="00895A56" w:rsidRDefault="00895A56" w:rsidP="00895A56">
      <w:pPr>
        <w:pStyle w:val="ListParagraph"/>
        <w:numPr>
          <w:ilvl w:val="0"/>
          <w:numId w:val="47"/>
        </w:numPr>
        <w:spacing w:after="0" w:line="240" w:lineRule="auto"/>
        <w:rPr>
          <w:rFonts w:ascii="Calibri" w:hAnsi="Calibri" w:cs="Times New Roman"/>
        </w:rPr>
      </w:pPr>
      <w:r>
        <w:rPr>
          <w:rFonts w:ascii="Calibri" w:hAnsi="Calibri" w:cs="Times New Roman"/>
        </w:rPr>
        <w:t>Sept 23-26, NEASC team on-site visit</w:t>
      </w:r>
    </w:p>
    <w:p w14:paraId="3E55014B" w14:textId="5FCBA887" w:rsidR="00895A56" w:rsidRPr="00895A56" w:rsidRDefault="00895A56" w:rsidP="00895A56">
      <w:pPr>
        <w:pStyle w:val="ListParagraph"/>
        <w:numPr>
          <w:ilvl w:val="0"/>
          <w:numId w:val="47"/>
        </w:numPr>
        <w:spacing w:after="0" w:line="240" w:lineRule="auto"/>
        <w:rPr>
          <w:rFonts w:ascii="Calibri" w:hAnsi="Calibri" w:cs="Times New Roman"/>
        </w:rPr>
      </w:pPr>
      <w:r>
        <w:rPr>
          <w:rFonts w:ascii="Calibri" w:hAnsi="Calibri" w:cs="Times New Roman"/>
        </w:rPr>
        <w:t>Sept 24, 1:00-2:00, Faculty and Staff Open Forum, Memorial Hall</w:t>
      </w:r>
    </w:p>
    <w:p w14:paraId="3797B3B1" w14:textId="43D035EB" w:rsidR="00893830" w:rsidRDefault="00893830" w:rsidP="00D114E8">
      <w:pPr>
        <w:spacing w:after="0" w:line="240" w:lineRule="auto"/>
        <w:rPr>
          <w:rFonts w:ascii="Calibri" w:hAnsi="Calibri" w:cs="Times New Roman"/>
        </w:rPr>
      </w:pPr>
    </w:p>
    <w:p w14:paraId="2AE2FD64" w14:textId="50FAB280" w:rsidR="00450479" w:rsidRPr="008F3FBD" w:rsidRDefault="00450479" w:rsidP="00D114E8">
      <w:pPr>
        <w:spacing w:after="0" w:line="240" w:lineRule="auto"/>
        <w:rPr>
          <w:rFonts w:ascii="Calibri" w:hAnsi="Calibri" w:cs="Times New Roman"/>
          <w:sz w:val="24"/>
          <w:szCs w:val="24"/>
        </w:rPr>
      </w:pPr>
      <w:r w:rsidRPr="008F3FBD">
        <w:rPr>
          <w:rFonts w:ascii="Calibri" w:hAnsi="Calibri" w:cs="Times New Roman"/>
          <w:sz w:val="24"/>
          <w:szCs w:val="24"/>
        </w:rPr>
        <w:t xml:space="preserve">September 24—faculty and staff open forum—Monday.  Come to speak to issues relevant to graduate committee.  If are invited, come or RSVP not.  </w:t>
      </w:r>
    </w:p>
    <w:p w14:paraId="611FAD08" w14:textId="77777777" w:rsidR="00450479" w:rsidRPr="008F3FBD" w:rsidRDefault="00450479" w:rsidP="00D114E8">
      <w:pPr>
        <w:spacing w:after="0" w:line="240" w:lineRule="auto"/>
        <w:rPr>
          <w:rFonts w:ascii="Calibri" w:hAnsi="Calibri" w:cs="Times New Roman"/>
          <w:sz w:val="24"/>
          <w:szCs w:val="24"/>
        </w:rPr>
      </w:pPr>
    </w:p>
    <w:p w14:paraId="25B148EC" w14:textId="3FEAAAA0" w:rsidR="004127F4" w:rsidRPr="008F3FBD" w:rsidRDefault="004127F4" w:rsidP="00D114E8">
      <w:pPr>
        <w:spacing w:after="0" w:line="240" w:lineRule="auto"/>
        <w:rPr>
          <w:rFonts w:ascii="Calibri" w:hAnsi="Calibri" w:cs="Times New Roman"/>
          <w:sz w:val="24"/>
          <w:szCs w:val="24"/>
        </w:rPr>
      </w:pPr>
      <w:r w:rsidRPr="008F3FBD">
        <w:rPr>
          <w:rFonts w:ascii="Calibri" w:hAnsi="Calibri" w:cs="Times New Roman"/>
          <w:sz w:val="24"/>
          <w:szCs w:val="24"/>
        </w:rPr>
        <w:t>October 1, last day to apply for December/January graduation</w:t>
      </w:r>
    </w:p>
    <w:p w14:paraId="1E9C5A9A" w14:textId="27EAB23D" w:rsidR="00895A56" w:rsidRPr="008F3FBD" w:rsidRDefault="00895A56" w:rsidP="00D114E8">
      <w:pPr>
        <w:spacing w:after="0" w:line="240" w:lineRule="auto"/>
        <w:rPr>
          <w:rFonts w:ascii="Calibri" w:eastAsia="Times New Roman" w:hAnsi="Calibri" w:cs="Times New Roman"/>
          <w:sz w:val="24"/>
          <w:szCs w:val="24"/>
          <w:u w:val="single"/>
          <w:shd w:val="clear" w:color="auto" w:fill="FFFFFF"/>
        </w:rPr>
      </w:pPr>
      <w:r w:rsidRPr="008F3FBD">
        <w:rPr>
          <w:rFonts w:ascii="Calibri" w:hAnsi="Calibri" w:cs="Times New Roman"/>
          <w:sz w:val="24"/>
          <w:szCs w:val="24"/>
        </w:rPr>
        <w:t>October 13, 11:00 – 1:00, Graduate Open House, Constitution Room</w:t>
      </w:r>
      <w:r w:rsidR="00450479" w:rsidRPr="008F3FBD">
        <w:rPr>
          <w:rFonts w:ascii="Calibri" w:hAnsi="Calibri" w:cs="Times New Roman"/>
          <w:sz w:val="24"/>
          <w:szCs w:val="24"/>
        </w:rPr>
        <w:t xml:space="preserve"> </w:t>
      </w:r>
    </w:p>
    <w:p w14:paraId="27CD2174" w14:textId="77777777" w:rsidR="00AB3C6F" w:rsidRDefault="00AB3C6F" w:rsidP="00D114E8">
      <w:pPr>
        <w:spacing w:after="0" w:line="240" w:lineRule="auto"/>
        <w:rPr>
          <w:rFonts w:ascii="Calibri" w:eastAsia="Times New Roman" w:hAnsi="Calibri" w:cs="Times New Roman"/>
          <w:sz w:val="24"/>
          <w:szCs w:val="24"/>
          <w:u w:val="single"/>
          <w:shd w:val="clear" w:color="auto" w:fill="FFFFFF"/>
        </w:rPr>
      </w:pPr>
    </w:p>
    <w:p w14:paraId="2F7741EB" w14:textId="0387A6C3" w:rsidR="00450479" w:rsidRDefault="00450479" w:rsidP="00D114E8">
      <w:pPr>
        <w:spacing w:after="0" w:line="240" w:lineRule="auto"/>
        <w:rPr>
          <w:rFonts w:ascii="Calibri" w:eastAsia="Times New Roman" w:hAnsi="Calibri" w:cs="Times New Roman"/>
          <w:sz w:val="24"/>
          <w:szCs w:val="24"/>
          <w:u w:val="single"/>
          <w:shd w:val="clear" w:color="auto" w:fill="FFFFFF"/>
        </w:rPr>
      </w:pPr>
      <w:r>
        <w:rPr>
          <w:rFonts w:ascii="Calibri" w:eastAsia="Times New Roman" w:hAnsi="Calibri" w:cs="Times New Roman"/>
          <w:sz w:val="24"/>
          <w:szCs w:val="24"/>
          <w:u w:val="single"/>
          <w:shd w:val="clear" w:color="auto" w:fill="FFFFFF"/>
        </w:rPr>
        <w:t>Updates</w:t>
      </w:r>
    </w:p>
    <w:p w14:paraId="680FD492" w14:textId="6E77D567" w:rsidR="00450479" w:rsidRDefault="00D339AF"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The committee was asked where we </w:t>
      </w:r>
      <w:r w:rsidR="00450479">
        <w:rPr>
          <w:rFonts w:ascii="Calibri" w:eastAsia="Times New Roman" w:hAnsi="Calibri" w:cs="Times New Roman"/>
          <w:sz w:val="24"/>
          <w:szCs w:val="24"/>
          <w:shd w:val="clear" w:color="auto" w:fill="FFFFFF"/>
        </w:rPr>
        <w:t>stand with re</w:t>
      </w:r>
      <w:r>
        <w:rPr>
          <w:rFonts w:ascii="Calibri" w:eastAsia="Times New Roman" w:hAnsi="Calibri" w:cs="Times New Roman"/>
          <w:sz w:val="24"/>
          <w:szCs w:val="24"/>
          <w:shd w:val="clear" w:color="auto" w:fill="FFFFFF"/>
        </w:rPr>
        <w:t>lation to promotional materials. The</w:t>
      </w:r>
      <w:r w:rsidR="00450479">
        <w:rPr>
          <w:rFonts w:ascii="Calibri" w:eastAsia="Times New Roman" w:hAnsi="Calibri" w:cs="Times New Roman"/>
          <w:sz w:val="24"/>
          <w:szCs w:val="24"/>
          <w:shd w:val="clear" w:color="auto" w:fill="FFFFFF"/>
        </w:rPr>
        <w:t xml:space="preserve"> </w:t>
      </w:r>
      <w:r>
        <w:rPr>
          <w:rFonts w:ascii="Calibri" w:eastAsia="Times New Roman" w:hAnsi="Calibri" w:cs="Times New Roman"/>
          <w:sz w:val="24"/>
          <w:szCs w:val="24"/>
          <w:shd w:val="clear" w:color="auto" w:fill="FFFFFF"/>
        </w:rPr>
        <w:t>c</w:t>
      </w:r>
      <w:r w:rsidR="00450479">
        <w:rPr>
          <w:rFonts w:ascii="Calibri" w:eastAsia="Times New Roman" w:hAnsi="Calibri" w:cs="Times New Roman"/>
          <w:sz w:val="24"/>
          <w:szCs w:val="24"/>
          <w:shd w:val="clear" w:color="auto" w:fill="FFFFFF"/>
        </w:rPr>
        <w:t>hair is creating a template of differen</w:t>
      </w:r>
      <w:r>
        <w:rPr>
          <w:rFonts w:ascii="Calibri" w:eastAsia="Times New Roman" w:hAnsi="Calibri" w:cs="Times New Roman"/>
          <w:sz w:val="24"/>
          <w:szCs w:val="24"/>
          <w:shd w:val="clear" w:color="auto" w:fill="FFFFFF"/>
        </w:rPr>
        <w:t>t sections to build into design and</w:t>
      </w:r>
      <w:r w:rsidR="00450479">
        <w:rPr>
          <w:rFonts w:ascii="Calibri" w:eastAsia="Times New Roman" w:hAnsi="Calibri" w:cs="Times New Roman"/>
          <w:sz w:val="24"/>
          <w:szCs w:val="24"/>
          <w:shd w:val="clear" w:color="auto" w:fill="FFFFFF"/>
        </w:rPr>
        <w:t xml:space="preserve"> chair will invite anyone in</w:t>
      </w:r>
      <w:r>
        <w:rPr>
          <w:rFonts w:ascii="Calibri" w:eastAsia="Times New Roman" w:hAnsi="Calibri" w:cs="Times New Roman"/>
          <w:sz w:val="24"/>
          <w:szCs w:val="24"/>
          <w:shd w:val="clear" w:color="auto" w:fill="FFFFFF"/>
        </w:rPr>
        <w:t>terested in creating a brochure to</w:t>
      </w:r>
      <w:r w:rsidR="00450479">
        <w:rPr>
          <w:rFonts w:ascii="Calibri" w:eastAsia="Times New Roman" w:hAnsi="Calibri" w:cs="Times New Roman"/>
          <w:sz w:val="24"/>
          <w:szCs w:val="24"/>
          <w:shd w:val="clear" w:color="auto" w:fill="FFFFFF"/>
        </w:rPr>
        <w:t xml:space="preserve"> choose a design or mod</w:t>
      </w:r>
      <w:r>
        <w:rPr>
          <w:rFonts w:ascii="Calibri" w:eastAsia="Times New Roman" w:hAnsi="Calibri" w:cs="Times New Roman"/>
          <w:sz w:val="24"/>
          <w:szCs w:val="24"/>
          <w:shd w:val="clear" w:color="auto" w:fill="FFFFFF"/>
        </w:rPr>
        <w:t>ule and to</w:t>
      </w:r>
      <w:r w:rsidR="00450479">
        <w:rPr>
          <w:rFonts w:ascii="Calibri" w:eastAsia="Times New Roman" w:hAnsi="Calibri" w:cs="Times New Roman"/>
          <w:sz w:val="24"/>
          <w:szCs w:val="24"/>
          <w:shd w:val="clear" w:color="auto" w:fill="FFFFFF"/>
        </w:rPr>
        <w:t xml:space="preserve"> give ideas for things to add.  </w:t>
      </w:r>
      <w:r>
        <w:rPr>
          <w:rFonts w:ascii="Calibri" w:eastAsia="Times New Roman" w:hAnsi="Calibri" w:cs="Times New Roman"/>
          <w:sz w:val="24"/>
          <w:szCs w:val="24"/>
          <w:shd w:val="clear" w:color="auto" w:fill="FFFFFF"/>
        </w:rPr>
        <w:t>He w</w:t>
      </w:r>
      <w:r w:rsidR="00450479">
        <w:rPr>
          <w:rFonts w:ascii="Calibri" w:eastAsia="Times New Roman" w:hAnsi="Calibri" w:cs="Times New Roman"/>
          <w:sz w:val="24"/>
          <w:szCs w:val="24"/>
          <w:shd w:val="clear" w:color="auto" w:fill="FFFFFF"/>
        </w:rPr>
        <w:t>ill help work with Marketing and communications</w:t>
      </w:r>
      <w:r>
        <w:rPr>
          <w:rFonts w:ascii="Calibri" w:eastAsia="Times New Roman" w:hAnsi="Calibri" w:cs="Times New Roman"/>
          <w:sz w:val="24"/>
          <w:szCs w:val="24"/>
          <w:shd w:val="clear" w:color="auto" w:fill="FFFFFF"/>
        </w:rPr>
        <w:t xml:space="preserve"> for templates</w:t>
      </w:r>
      <w:r w:rsidR="00450479">
        <w:rPr>
          <w:rFonts w:ascii="Calibri" w:eastAsia="Times New Roman" w:hAnsi="Calibri" w:cs="Times New Roman"/>
          <w:sz w:val="24"/>
          <w:szCs w:val="24"/>
          <w:shd w:val="clear" w:color="auto" w:fill="FFFFFF"/>
        </w:rPr>
        <w:t xml:space="preserve">. </w:t>
      </w:r>
    </w:p>
    <w:p w14:paraId="1020A8C9" w14:textId="77777777" w:rsidR="00450479" w:rsidRDefault="00450479" w:rsidP="00D114E8">
      <w:pPr>
        <w:spacing w:after="0" w:line="240" w:lineRule="auto"/>
        <w:rPr>
          <w:rFonts w:ascii="Calibri" w:eastAsia="Times New Roman" w:hAnsi="Calibri" w:cs="Times New Roman"/>
          <w:sz w:val="24"/>
          <w:szCs w:val="24"/>
          <w:shd w:val="clear" w:color="auto" w:fill="FFFFFF"/>
        </w:rPr>
      </w:pPr>
    </w:p>
    <w:p w14:paraId="4130BB9A" w14:textId="396ED6EF" w:rsidR="00793FDC" w:rsidRPr="00450479" w:rsidRDefault="00D339AF"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We are </w:t>
      </w:r>
      <w:r w:rsidR="00450479">
        <w:rPr>
          <w:rFonts w:ascii="Calibri" w:eastAsia="Times New Roman" w:hAnsi="Calibri" w:cs="Times New Roman"/>
          <w:sz w:val="24"/>
          <w:szCs w:val="24"/>
          <w:shd w:val="clear" w:color="auto" w:fill="FFFFFF"/>
        </w:rPr>
        <w:t xml:space="preserve">moving to </w:t>
      </w:r>
      <w:r>
        <w:rPr>
          <w:rFonts w:ascii="Calibri" w:eastAsia="Times New Roman" w:hAnsi="Calibri" w:cs="Times New Roman"/>
          <w:sz w:val="24"/>
          <w:szCs w:val="24"/>
          <w:shd w:val="clear" w:color="auto" w:fill="FFFFFF"/>
        </w:rPr>
        <w:t xml:space="preserve">a process that allows applicants to submit </w:t>
      </w:r>
      <w:r w:rsidR="00450479">
        <w:rPr>
          <w:rFonts w:ascii="Calibri" w:eastAsia="Times New Roman" w:hAnsi="Calibri" w:cs="Times New Roman"/>
          <w:sz w:val="24"/>
          <w:szCs w:val="24"/>
          <w:shd w:val="clear" w:color="auto" w:fill="FFFFFF"/>
        </w:rPr>
        <w:t>digital</w:t>
      </w:r>
      <w:r>
        <w:rPr>
          <w:rFonts w:ascii="Calibri" w:eastAsia="Times New Roman" w:hAnsi="Calibri" w:cs="Times New Roman"/>
          <w:sz w:val="24"/>
          <w:szCs w:val="24"/>
          <w:shd w:val="clear" w:color="auto" w:fill="FFFFFF"/>
        </w:rPr>
        <w:t xml:space="preserve">ly </w:t>
      </w:r>
      <w:r w:rsidR="00450479">
        <w:rPr>
          <w:rFonts w:ascii="Calibri" w:eastAsia="Times New Roman" w:hAnsi="Calibri" w:cs="Times New Roman"/>
          <w:sz w:val="24"/>
          <w:szCs w:val="24"/>
          <w:shd w:val="clear" w:color="auto" w:fill="FFFFFF"/>
        </w:rPr>
        <w:t xml:space="preserve">extra materials </w:t>
      </w:r>
      <w:r>
        <w:rPr>
          <w:rFonts w:ascii="Calibri" w:eastAsia="Times New Roman" w:hAnsi="Calibri" w:cs="Times New Roman"/>
          <w:sz w:val="24"/>
          <w:szCs w:val="24"/>
          <w:shd w:val="clear" w:color="auto" w:fill="FFFFFF"/>
        </w:rPr>
        <w:t xml:space="preserve">required by respective programs.  The catalogue copy has been updated to reflect this change.  Department websites need to be updated as well – if only to say instructions can be found online.  Or, we may go in and replace outdated </w:t>
      </w:r>
      <w:r w:rsidR="00793FDC">
        <w:rPr>
          <w:rFonts w:ascii="Calibri" w:eastAsia="Times New Roman" w:hAnsi="Calibri" w:cs="Times New Roman"/>
          <w:sz w:val="24"/>
          <w:szCs w:val="24"/>
          <w:shd w:val="clear" w:color="auto" w:fill="FFFFFF"/>
        </w:rPr>
        <w:t xml:space="preserve">policy with </w:t>
      </w:r>
      <w:r>
        <w:rPr>
          <w:rFonts w:ascii="Calibri" w:eastAsia="Times New Roman" w:hAnsi="Calibri" w:cs="Times New Roman"/>
          <w:sz w:val="24"/>
          <w:szCs w:val="24"/>
          <w:shd w:val="clear" w:color="auto" w:fill="FFFFFF"/>
        </w:rPr>
        <w:t xml:space="preserve">the approved language </w:t>
      </w:r>
      <w:r w:rsidR="00793FDC">
        <w:rPr>
          <w:rFonts w:ascii="Calibri" w:eastAsia="Times New Roman" w:hAnsi="Calibri" w:cs="Times New Roman"/>
          <w:sz w:val="24"/>
          <w:szCs w:val="24"/>
          <w:shd w:val="clear" w:color="auto" w:fill="FFFFFF"/>
        </w:rPr>
        <w:t>from the catalogue.</w:t>
      </w:r>
      <w:r>
        <w:rPr>
          <w:rFonts w:ascii="Calibri" w:eastAsia="Times New Roman" w:hAnsi="Calibri" w:cs="Times New Roman"/>
          <w:sz w:val="24"/>
          <w:szCs w:val="24"/>
          <w:shd w:val="clear" w:color="auto" w:fill="FFFFFF"/>
        </w:rPr>
        <w:t xml:space="preserve"> Another option is to receive an </w:t>
      </w:r>
      <w:r w:rsidR="00793FDC">
        <w:rPr>
          <w:rFonts w:ascii="Calibri" w:eastAsia="Times New Roman" w:hAnsi="Calibri" w:cs="Times New Roman"/>
          <w:sz w:val="24"/>
          <w:szCs w:val="24"/>
          <w:shd w:val="clear" w:color="auto" w:fill="FFFFFF"/>
        </w:rPr>
        <w:t>email from chair indicating catalogue copy out of date. Grad admissions will make</w:t>
      </w:r>
      <w:r>
        <w:rPr>
          <w:rFonts w:ascii="Calibri" w:eastAsia="Times New Roman" w:hAnsi="Calibri" w:cs="Times New Roman"/>
          <w:sz w:val="24"/>
          <w:szCs w:val="24"/>
          <w:shd w:val="clear" w:color="auto" w:fill="FFFFFF"/>
        </w:rPr>
        <w:t xml:space="preserve"> changes via</w:t>
      </w:r>
      <w:r w:rsidR="00793FDC">
        <w:rPr>
          <w:rFonts w:ascii="Calibri" w:eastAsia="Times New Roman" w:hAnsi="Calibri" w:cs="Times New Roman"/>
          <w:sz w:val="24"/>
          <w:szCs w:val="24"/>
          <w:shd w:val="clear" w:color="auto" w:fill="FFFFFF"/>
        </w:rPr>
        <w:t xml:space="preserve"> web requests</w:t>
      </w:r>
      <w:r>
        <w:rPr>
          <w:rFonts w:ascii="Calibri" w:eastAsia="Times New Roman" w:hAnsi="Calibri" w:cs="Times New Roman"/>
          <w:sz w:val="24"/>
          <w:szCs w:val="24"/>
          <w:shd w:val="clear" w:color="auto" w:fill="FFFFFF"/>
        </w:rPr>
        <w:t xml:space="preserve"> is that is preferred.  </w:t>
      </w:r>
      <w:r w:rsidR="00793FDC">
        <w:rPr>
          <w:rFonts w:ascii="Calibri" w:eastAsia="Times New Roman" w:hAnsi="Calibri" w:cs="Times New Roman"/>
          <w:sz w:val="24"/>
          <w:szCs w:val="24"/>
          <w:shd w:val="clear" w:color="auto" w:fill="FFFFFF"/>
        </w:rPr>
        <w:t xml:space="preserve"> </w:t>
      </w:r>
    </w:p>
    <w:p w14:paraId="0D288F58" w14:textId="77777777" w:rsidR="00450479" w:rsidRDefault="00450479" w:rsidP="00D114E8">
      <w:pPr>
        <w:spacing w:after="0" w:line="240" w:lineRule="auto"/>
        <w:rPr>
          <w:rFonts w:ascii="Calibri" w:eastAsia="Times New Roman" w:hAnsi="Calibri" w:cs="Times New Roman"/>
          <w:sz w:val="24"/>
          <w:szCs w:val="24"/>
          <w:u w:val="single"/>
          <w:shd w:val="clear" w:color="auto" w:fill="FFFFFF"/>
        </w:rPr>
      </w:pPr>
    </w:p>
    <w:p w14:paraId="49ADF2EC" w14:textId="7317E5F7" w:rsidR="00793FDC" w:rsidRDefault="00D339AF" w:rsidP="00D339AF">
      <w:pPr>
        <w:spacing w:after="0" w:line="240" w:lineRule="auto"/>
        <w:rPr>
          <w:rFonts w:ascii="Calibri" w:eastAsia="Times New Roman" w:hAnsi="Calibri" w:cs="Times New Roman"/>
          <w:sz w:val="24"/>
          <w:szCs w:val="24"/>
          <w:shd w:val="clear" w:color="auto" w:fill="FFFFFF"/>
        </w:rPr>
      </w:pPr>
      <w:r w:rsidRPr="00D339AF">
        <w:rPr>
          <w:rFonts w:ascii="Calibri" w:eastAsia="Times New Roman" w:hAnsi="Calibri" w:cs="Times New Roman"/>
          <w:b/>
          <w:sz w:val="24"/>
          <w:szCs w:val="24"/>
          <w:shd w:val="clear" w:color="auto" w:fill="FFFFFF"/>
        </w:rPr>
        <w:t>Glynis Fitzgerald, Dean</w:t>
      </w:r>
      <w:r w:rsidRPr="00D339AF">
        <w:rPr>
          <w:rFonts w:ascii="Calibri" w:eastAsia="Times New Roman" w:hAnsi="Calibri" w:cs="Times New Roman"/>
          <w:sz w:val="24"/>
          <w:szCs w:val="24"/>
          <w:shd w:val="clear" w:color="auto" w:fill="FFFFFF"/>
        </w:rPr>
        <w:t xml:space="preserve"> announced that </w:t>
      </w:r>
      <w:r>
        <w:rPr>
          <w:rFonts w:ascii="Calibri" w:eastAsia="Times New Roman" w:hAnsi="Calibri" w:cs="Times New Roman"/>
          <w:sz w:val="24"/>
          <w:szCs w:val="24"/>
          <w:shd w:val="clear" w:color="auto" w:fill="FFFFFF"/>
        </w:rPr>
        <w:t xml:space="preserve">Jillian Holt was named assistant dean of the school of graduate studies. </w:t>
      </w:r>
      <w:r w:rsidR="00793FDC">
        <w:rPr>
          <w:rFonts w:ascii="Calibri" w:eastAsia="Times New Roman" w:hAnsi="Calibri" w:cs="Times New Roman"/>
          <w:sz w:val="24"/>
          <w:szCs w:val="24"/>
          <w:shd w:val="clear" w:color="auto" w:fill="FFFFFF"/>
        </w:rPr>
        <w:t xml:space="preserve">One of her duties is commencement. </w:t>
      </w:r>
      <w:r>
        <w:rPr>
          <w:rFonts w:ascii="Calibri" w:eastAsia="Times New Roman" w:hAnsi="Calibri" w:cs="Times New Roman"/>
          <w:sz w:val="24"/>
          <w:szCs w:val="24"/>
          <w:shd w:val="clear" w:color="auto" w:fill="FFFFFF"/>
        </w:rPr>
        <w:t xml:space="preserve">This fall, it falls on Sunday, </w:t>
      </w:r>
      <w:r w:rsidR="00793FDC">
        <w:rPr>
          <w:rFonts w:ascii="Calibri" w:eastAsia="Times New Roman" w:hAnsi="Calibri" w:cs="Times New Roman"/>
          <w:sz w:val="24"/>
          <w:szCs w:val="24"/>
          <w:shd w:val="clear" w:color="auto" w:fill="FFFFFF"/>
        </w:rPr>
        <w:t xml:space="preserve">Dec 16 </w:t>
      </w:r>
      <w:r>
        <w:rPr>
          <w:rFonts w:ascii="Calibri" w:eastAsia="Times New Roman" w:hAnsi="Calibri" w:cs="Times New Roman"/>
          <w:sz w:val="24"/>
          <w:szCs w:val="24"/>
          <w:shd w:val="clear" w:color="auto" w:fill="FFFFFF"/>
        </w:rPr>
        <w:t>and will be on campus at 1:00; the s</w:t>
      </w:r>
      <w:r w:rsidR="00793FDC">
        <w:rPr>
          <w:rFonts w:ascii="Calibri" w:eastAsia="Times New Roman" w:hAnsi="Calibri" w:cs="Times New Roman"/>
          <w:sz w:val="24"/>
          <w:szCs w:val="24"/>
          <w:shd w:val="clear" w:color="auto" w:fill="FFFFFF"/>
        </w:rPr>
        <w:t xml:space="preserve">now day </w:t>
      </w:r>
      <w:r>
        <w:rPr>
          <w:rFonts w:ascii="Calibri" w:eastAsia="Times New Roman" w:hAnsi="Calibri" w:cs="Times New Roman"/>
          <w:sz w:val="24"/>
          <w:szCs w:val="24"/>
          <w:shd w:val="clear" w:color="auto" w:fill="FFFFFF"/>
        </w:rPr>
        <w:t xml:space="preserve">is </w:t>
      </w:r>
      <w:r w:rsidR="00793FDC">
        <w:rPr>
          <w:rFonts w:ascii="Calibri" w:eastAsia="Times New Roman" w:hAnsi="Calibri" w:cs="Times New Roman"/>
          <w:sz w:val="24"/>
          <w:szCs w:val="24"/>
          <w:shd w:val="clear" w:color="auto" w:fill="FFFFFF"/>
        </w:rPr>
        <w:t xml:space="preserve">Dec 18.  </w:t>
      </w:r>
      <w:r>
        <w:rPr>
          <w:rFonts w:ascii="Calibri" w:eastAsia="Times New Roman" w:hAnsi="Calibri" w:cs="Times New Roman"/>
          <w:sz w:val="24"/>
          <w:szCs w:val="24"/>
          <w:shd w:val="clear" w:color="auto" w:fill="FFFFFF"/>
        </w:rPr>
        <w:t xml:space="preserve">The events will be combined (undergraduate/ graduate) and take place in </w:t>
      </w:r>
      <w:r w:rsidR="00793FDC">
        <w:rPr>
          <w:rFonts w:ascii="Calibri" w:eastAsia="Times New Roman" w:hAnsi="Calibri" w:cs="Times New Roman"/>
          <w:sz w:val="24"/>
          <w:szCs w:val="24"/>
          <w:shd w:val="clear" w:color="auto" w:fill="FFFFFF"/>
        </w:rPr>
        <w:t xml:space="preserve">Welte Hall. Students </w:t>
      </w:r>
      <w:r w:rsidR="003301F1">
        <w:rPr>
          <w:rFonts w:ascii="Calibri" w:eastAsia="Times New Roman" w:hAnsi="Calibri" w:cs="Times New Roman"/>
          <w:sz w:val="24"/>
          <w:szCs w:val="24"/>
          <w:shd w:val="clear" w:color="auto" w:fill="FFFFFF"/>
        </w:rPr>
        <w:t xml:space="preserve">are </w:t>
      </w:r>
      <w:r w:rsidR="00793FDC">
        <w:rPr>
          <w:rFonts w:ascii="Calibri" w:eastAsia="Times New Roman" w:hAnsi="Calibri" w:cs="Times New Roman"/>
          <w:sz w:val="24"/>
          <w:szCs w:val="24"/>
          <w:shd w:val="clear" w:color="auto" w:fill="FFFFFF"/>
        </w:rPr>
        <w:t>allowed two tickets. If they want more, can attend</w:t>
      </w:r>
      <w:r w:rsidR="003301F1">
        <w:rPr>
          <w:rFonts w:ascii="Calibri" w:eastAsia="Times New Roman" w:hAnsi="Calibri" w:cs="Times New Roman"/>
          <w:sz w:val="24"/>
          <w:szCs w:val="24"/>
          <w:shd w:val="clear" w:color="auto" w:fill="FFFFFF"/>
        </w:rPr>
        <w:t xml:space="preserve"> the May, where there will be unlimited guests in the XL Center.  In both cases, the dean is looking for ways to include faculty in such processes as hooding. They are building the </w:t>
      </w:r>
      <w:r w:rsidR="00793FDC">
        <w:rPr>
          <w:rFonts w:ascii="Calibri" w:eastAsia="Times New Roman" w:hAnsi="Calibri" w:cs="Times New Roman"/>
          <w:sz w:val="24"/>
          <w:szCs w:val="24"/>
          <w:shd w:val="clear" w:color="auto" w:fill="FFFFFF"/>
        </w:rPr>
        <w:t xml:space="preserve">stage to replicate </w:t>
      </w:r>
      <w:r w:rsidR="003301F1">
        <w:rPr>
          <w:rFonts w:ascii="Calibri" w:eastAsia="Times New Roman" w:hAnsi="Calibri" w:cs="Times New Roman"/>
          <w:sz w:val="24"/>
          <w:szCs w:val="24"/>
          <w:shd w:val="clear" w:color="auto" w:fill="FFFFFF"/>
        </w:rPr>
        <w:t xml:space="preserve">the </w:t>
      </w:r>
      <w:r w:rsidR="00793FDC">
        <w:rPr>
          <w:rFonts w:ascii="Calibri" w:eastAsia="Times New Roman" w:hAnsi="Calibri" w:cs="Times New Roman"/>
          <w:sz w:val="24"/>
          <w:szCs w:val="24"/>
          <w:shd w:val="clear" w:color="auto" w:fill="FFFFFF"/>
        </w:rPr>
        <w:t xml:space="preserve">May 18 ceremony.  </w:t>
      </w:r>
    </w:p>
    <w:p w14:paraId="7B32FF1D" w14:textId="77777777" w:rsidR="00793FDC" w:rsidRDefault="00793FDC" w:rsidP="00D114E8">
      <w:pPr>
        <w:spacing w:after="0" w:line="240" w:lineRule="auto"/>
        <w:rPr>
          <w:rFonts w:ascii="Calibri" w:eastAsia="Times New Roman" w:hAnsi="Calibri" w:cs="Times New Roman"/>
          <w:sz w:val="24"/>
          <w:szCs w:val="24"/>
          <w:shd w:val="clear" w:color="auto" w:fill="FFFFFF"/>
        </w:rPr>
      </w:pPr>
    </w:p>
    <w:p w14:paraId="6E71EB8D" w14:textId="340B33B9" w:rsidR="00793FDC" w:rsidRDefault="003301F1"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NOTE: W</w:t>
      </w:r>
      <w:r w:rsidR="00793FDC">
        <w:rPr>
          <w:rFonts w:ascii="Calibri" w:eastAsia="Times New Roman" w:hAnsi="Calibri" w:cs="Times New Roman"/>
          <w:sz w:val="24"/>
          <w:szCs w:val="24"/>
          <w:shd w:val="clear" w:color="auto" w:fill="FFFFFF"/>
        </w:rPr>
        <w:t xml:space="preserve">hen communicating with students, </w:t>
      </w:r>
      <w:r>
        <w:rPr>
          <w:rFonts w:ascii="Calibri" w:eastAsia="Times New Roman" w:hAnsi="Calibri" w:cs="Times New Roman"/>
          <w:sz w:val="24"/>
          <w:szCs w:val="24"/>
          <w:shd w:val="clear" w:color="auto" w:fill="FFFFFF"/>
        </w:rPr>
        <w:t xml:space="preserve">please </w:t>
      </w:r>
      <w:r w:rsidR="00793FDC">
        <w:rPr>
          <w:rFonts w:ascii="Calibri" w:eastAsia="Times New Roman" w:hAnsi="Calibri" w:cs="Times New Roman"/>
          <w:sz w:val="24"/>
          <w:szCs w:val="24"/>
          <w:shd w:val="clear" w:color="auto" w:fill="FFFFFF"/>
        </w:rPr>
        <w:t xml:space="preserve">use </w:t>
      </w:r>
      <w:r>
        <w:rPr>
          <w:rFonts w:ascii="Calibri" w:eastAsia="Times New Roman" w:hAnsi="Calibri" w:cs="Times New Roman"/>
          <w:sz w:val="24"/>
          <w:szCs w:val="24"/>
          <w:shd w:val="clear" w:color="auto" w:fill="FFFFFF"/>
        </w:rPr>
        <w:t xml:space="preserve">their </w:t>
      </w:r>
      <w:r w:rsidR="00793FDC">
        <w:rPr>
          <w:rFonts w:ascii="Calibri" w:eastAsia="Times New Roman" w:hAnsi="Calibri" w:cs="Times New Roman"/>
          <w:sz w:val="24"/>
          <w:szCs w:val="24"/>
          <w:shd w:val="clear" w:color="auto" w:fill="FFFFFF"/>
        </w:rPr>
        <w:t xml:space="preserve">CCSU email </w:t>
      </w:r>
      <w:r>
        <w:rPr>
          <w:rFonts w:ascii="Calibri" w:eastAsia="Times New Roman" w:hAnsi="Calibri" w:cs="Times New Roman"/>
          <w:sz w:val="24"/>
          <w:szCs w:val="24"/>
          <w:shd w:val="clear" w:color="auto" w:fill="FFFFFF"/>
        </w:rPr>
        <w:t>address from the beginning and</w:t>
      </w:r>
      <w:r w:rsidR="00793FDC">
        <w:rPr>
          <w:rFonts w:ascii="Calibri" w:eastAsia="Times New Roman" w:hAnsi="Calibri" w:cs="Times New Roman"/>
          <w:sz w:val="24"/>
          <w:szCs w:val="24"/>
          <w:shd w:val="clear" w:color="auto" w:fill="FFFFFF"/>
        </w:rPr>
        <w:t xml:space="preserve"> </w:t>
      </w:r>
      <w:r>
        <w:rPr>
          <w:rFonts w:ascii="Calibri" w:eastAsia="Times New Roman" w:hAnsi="Calibri" w:cs="Times New Roman"/>
          <w:sz w:val="24"/>
          <w:szCs w:val="24"/>
          <w:shd w:val="clear" w:color="auto" w:fill="FFFFFF"/>
        </w:rPr>
        <w:t>e</w:t>
      </w:r>
      <w:r w:rsidR="00793FDC">
        <w:rPr>
          <w:rFonts w:ascii="Calibri" w:eastAsia="Times New Roman" w:hAnsi="Calibri" w:cs="Times New Roman"/>
          <w:sz w:val="24"/>
          <w:szCs w:val="24"/>
          <w:shd w:val="clear" w:color="auto" w:fill="FFFFFF"/>
        </w:rPr>
        <w:t xml:space="preserve">xclusively use </w:t>
      </w:r>
      <w:r>
        <w:rPr>
          <w:rFonts w:ascii="Calibri" w:eastAsia="Times New Roman" w:hAnsi="Calibri" w:cs="Times New Roman"/>
          <w:sz w:val="24"/>
          <w:szCs w:val="24"/>
          <w:shd w:val="clear" w:color="auto" w:fill="FFFFFF"/>
        </w:rPr>
        <w:t xml:space="preserve">the CCSU email address, especially in the case when the </w:t>
      </w:r>
      <w:r w:rsidR="00793FDC">
        <w:rPr>
          <w:rFonts w:ascii="Calibri" w:eastAsia="Times New Roman" w:hAnsi="Calibri" w:cs="Times New Roman"/>
          <w:sz w:val="24"/>
          <w:szCs w:val="24"/>
          <w:shd w:val="clear" w:color="auto" w:fill="FFFFFF"/>
        </w:rPr>
        <w:t xml:space="preserve">department </w:t>
      </w:r>
      <w:r>
        <w:rPr>
          <w:rFonts w:ascii="Calibri" w:eastAsia="Times New Roman" w:hAnsi="Calibri" w:cs="Times New Roman"/>
          <w:sz w:val="24"/>
          <w:szCs w:val="24"/>
          <w:shd w:val="clear" w:color="auto" w:fill="FFFFFF"/>
        </w:rPr>
        <w:t xml:space="preserve">assigns </w:t>
      </w:r>
      <w:r w:rsidR="00793FDC">
        <w:rPr>
          <w:rFonts w:ascii="Calibri" w:eastAsia="Times New Roman" w:hAnsi="Calibri" w:cs="Times New Roman"/>
          <w:sz w:val="24"/>
          <w:szCs w:val="24"/>
          <w:shd w:val="clear" w:color="auto" w:fill="FFFFFF"/>
        </w:rPr>
        <w:t>all advisors</w:t>
      </w:r>
      <w:r>
        <w:rPr>
          <w:rFonts w:ascii="Calibri" w:eastAsia="Times New Roman" w:hAnsi="Calibri" w:cs="Times New Roman"/>
          <w:sz w:val="24"/>
          <w:szCs w:val="24"/>
          <w:shd w:val="clear" w:color="auto" w:fill="FFFFFF"/>
        </w:rPr>
        <w:t xml:space="preserve"> up front</w:t>
      </w:r>
      <w:r w:rsidR="00793FDC">
        <w:rPr>
          <w:rFonts w:ascii="Calibri" w:eastAsia="Times New Roman" w:hAnsi="Calibri" w:cs="Times New Roman"/>
          <w:sz w:val="24"/>
          <w:szCs w:val="24"/>
          <w:shd w:val="clear" w:color="auto" w:fill="FFFFFF"/>
        </w:rPr>
        <w:t xml:space="preserve">. </w:t>
      </w:r>
      <w:r>
        <w:rPr>
          <w:rFonts w:ascii="Calibri" w:eastAsia="Times New Roman" w:hAnsi="Calibri" w:cs="Times New Roman"/>
          <w:sz w:val="24"/>
          <w:szCs w:val="24"/>
          <w:shd w:val="clear" w:color="auto" w:fill="FFFFFF"/>
        </w:rPr>
        <w:t>Please s</w:t>
      </w:r>
      <w:r w:rsidR="00793FDC">
        <w:rPr>
          <w:rFonts w:ascii="Calibri" w:eastAsia="Times New Roman" w:hAnsi="Calibri" w:cs="Times New Roman"/>
          <w:sz w:val="24"/>
          <w:szCs w:val="24"/>
          <w:shd w:val="clear" w:color="auto" w:fill="FFFFFF"/>
        </w:rPr>
        <w:t xml:space="preserve">hare any changes with school of graduate studies so they have the right advisor on file.  Graduate school should know whom they should communicate with as advisor (advisors of students doing thesis).  </w:t>
      </w:r>
      <w:r>
        <w:rPr>
          <w:rFonts w:ascii="Calibri" w:eastAsia="Times New Roman" w:hAnsi="Calibri" w:cs="Times New Roman"/>
          <w:sz w:val="24"/>
          <w:szCs w:val="24"/>
          <w:shd w:val="clear" w:color="auto" w:fill="FFFFFF"/>
        </w:rPr>
        <w:t xml:space="preserve">The graduate studies office can look into adding a line to reflect a change of advisor at </w:t>
      </w:r>
      <w:r w:rsidR="00793FDC">
        <w:rPr>
          <w:rFonts w:ascii="Calibri" w:eastAsia="Times New Roman" w:hAnsi="Calibri" w:cs="Times New Roman"/>
          <w:sz w:val="24"/>
          <w:szCs w:val="24"/>
          <w:shd w:val="clear" w:color="auto" w:fill="FFFFFF"/>
        </w:rPr>
        <w:t>important milestones</w:t>
      </w:r>
      <w:r>
        <w:rPr>
          <w:rFonts w:ascii="Calibri" w:eastAsia="Times New Roman" w:hAnsi="Calibri" w:cs="Times New Roman"/>
          <w:sz w:val="24"/>
          <w:szCs w:val="24"/>
          <w:shd w:val="clear" w:color="auto" w:fill="FFFFFF"/>
        </w:rPr>
        <w:t>.</w:t>
      </w:r>
      <w:r w:rsidR="00793FDC">
        <w:rPr>
          <w:rFonts w:ascii="Calibri" w:eastAsia="Times New Roman" w:hAnsi="Calibri" w:cs="Times New Roman"/>
          <w:sz w:val="24"/>
          <w:szCs w:val="24"/>
          <w:shd w:val="clear" w:color="auto" w:fill="FFFFFF"/>
        </w:rPr>
        <w:t xml:space="preserve"> </w:t>
      </w:r>
    </w:p>
    <w:p w14:paraId="48CC09FF" w14:textId="77777777" w:rsidR="003301F1" w:rsidRDefault="003301F1" w:rsidP="00D114E8">
      <w:pPr>
        <w:spacing w:after="0" w:line="240" w:lineRule="auto"/>
        <w:rPr>
          <w:rFonts w:ascii="Calibri" w:eastAsia="Times New Roman" w:hAnsi="Calibri" w:cs="Times New Roman"/>
          <w:sz w:val="24"/>
          <w:szCs w:val="24"/>
          <w:shd w:val="clear" w:color="auto" w:fill="FFFFFF"/>
        </w:rPr>
      </w:pPr>
    </w:p>
    <w:p w14:paraId="231A252A" w14:textId="0598A7A7" w:rsidR="00793FDC" w:rsidRDefault="003301F1"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NOTE: </w:t>
      </w:r>
      <w:r w:rsidR="00182605">
        <w:rPr>
          <w:rFonts w:ascii="Calibri" w:eastAsia="Times New Roman" w:hAnsi="Calibri" w:cs="Times New Roman"/>
          <w:sz w:val="24"/>
          <w:szCs w:val="24"/>
          <w:shd w:val="clear" w:color="auto" w:fill="FFFFFF"/>
        </w:rPr>
        <w:t xml:space="preserve">If your department uses human subjects, be aware that </w:t>
      </w:r>
      <w:r w:rsidR="00793FDC">
        <w:rPr>
          <w:rFonts w:ascii="Calibri" w:eastAsia="Times New Roman" w:hAnsi="Calibri" w:cs="Times New Roman"/>
          <w:sz w:val="24"/>
          <w:szCs w:val="24"/>
          <w:shd w:val="clear" w:color="auto" w:fill="FFFFFF"/>
        </w:rPr>
        <w:t xml:space="preserve">the simple HSC training is going away 9/26.  If </w:t>
      </w:r>
      <w:r w:rsidR="00182605">
        <w:rPr>
          <w:rFonts w:ascii="Calibri" w:eastAsia="Times New Roman" w:hAnsi="Calibri" w:cs="Times New Roman"/>
          <w:sz w:val="24"/>
          <w:szCs w:val="24"/>
          <w:shd w:val="clear" w:color="auto" w:fill="FFFFFF"/>
        </w:rPr>
        <w:t xml:space="preserve">a </w:t>
      </w:r>
      <w:r w:rsidR="00793FDC">
        <w:rPr>
          <w:rFonts w:ascii="Calibri" w:eastAsia="Times New Roman" w:hAnsi="Calibri" w:cs="Times New Roman"/>
          <w:sz w:val="24"/>
          <w:szCs w:val="24"/>
          <w:shd w:val="clear" w:color="auto" w:fill="FFFFFF"/>
        </w:rPr>
        <w:t xml:space="preserve">department needs to print certificates, </w:t>
      </w:r>
      <w:r w:rsidR="00182605">
        <w:rPr>
          <w:rFonts w:ascii="Calibri" w:eastAsia="Times New Roman" w:hAnsi="Calibri" w:cs="Times New Roman"/>
          <w:sz w:val="24"/>
          <w:szCs w:val="24"/>
          <w:shd w:val="clear" w:color="auto" w:fill="FFFFFF"/>
        </w:rPr>
        <w:t xml:space="preserve">they should </w:t>
      </w:r>
      <w:r w:rsidR="00793FDC">
        <w:rPr>
          <w:rFonts w:ascii="Calibri" w:eastAsia="Times New Roman" w:hAnsi="Calibri" w:cs="Times New Roman"/>
          <w:sz w:val="24"/>
          <w:szCs w:val="24"/>
          <w:shd w:val="clear" w:color="auto" w:fill="FFFFFF"/>
        </w:rPr>
        <w:t>do so by 9/26 to show students have completed NIH training. C</w:t>
      </w:r>
      <w:r w:rsidR="00182605">
        <w:rPr>
          <w:rFonts w:ascii="Calibri" w:eastAsia="Times New Roman" w:hAnsi="Calibri" w:cs="Times New Roman"/>
          <w:sz w:val="24"/>
          <w:szCs w:val="24"/>
          <w:shd w:val="clear" w:color="auto" w:fill="FFFFFF"/>
        </w:rPr>
        <w:t xml:space="preserve">ITI training will follow, but involves more training. The </w:t>
      </w:r>
      <w:r w:rsidR="00182605">
        <w:rPr>
          <w:rFonts w:ascii="Calibri" w:eastAsia="Times New Roman" w:hAnsi="Calibri" w:cs="Times New Roman"/>
          <w:sz w:val="24"/>
          <w:szCs w:val="24"/>
          <w:shd w:val="clear" w:color="auto" w:fill="FFFFFF"/>
        </w:rPr>
        <w:lastRenderedPageBreak/>
        <w:t>Dean w</w:t>
      </w:r>
      <w:r w:rsidR="00793FDC">
        <w:rPr>
          <w:rFonts w:ascii="Calibri" w:eastAsia="Times New Roman" w:hAnsi="Calibri" w:cs="Times New Roman"/>
          <w:sz w:val="24"/>
          <w:szCs w:val="24"/>
          <w:shd w:val="clear" w:color="auto" w:fill="FFFFFF"/>
        </w:rPr>
        <w:t xml:space="preserve">ill update </w:t>
      </w:r>
      <w:r w:rsidR="00182605">
        <w:rPr>
          <w:rFonts w:ascii="Calibri" w:eastAsia="Times New Roman" w:hAnsi="Calibri" w:cs="Times New Roman"/>
          <w:sz w:val="24"/>
          <w:szCs w:val="24"/>
          <w:shd w:val="clear" w:color="auto" w:fill="FFFFFF"/>
        </w:rPr>
        <w:t xml:space="preserve">faculty </w:t>
      </w:r>
      <w:r w:rsidR="00793FDC">
        <w:rPr>
          <w:rFonts w:ascii="Calibri" w:eastAsia="Times New Roman" w:hAnsi="Calibri" w:cs="Times New Roman"/>
          <w:sz w:val="24"/>
          <w:szCs w:val="24"/>
          <w:shd w:val="clear" w:color="auto" w:fill="FFFFFF"/>
        </w:rPr>
        <w:t xml:space="preserve">with new or better solution as it becomes available. </w:t>
      </w:r>
      <w:r w:rsidR="00182605">
        <w:rPr>
          <w:rFonts w:ascii="Calibri" w:eastAsia="Times New Roman" w:hAnsi="Calibri" w:cs="Times New Roman"/>
          <w:sz w:val="24"/>
          <w:szCs w:val="24"/>
          <w:shd w:val="clear" w:color="auto" w:fill="FFFFFF"/>
        </w:rPr>
        <w:t>More</w:t>
      </w:r>
      <w:r w:rsidR="00793FDC">
        <w:rPr>
          <w:rFonts w:ascii="Calibri" w:eastAsia="Times New Roman" w:hAnsi="Calibri" w:cs="Times New Roman"/>
          <w:sz w:val="24"/>
          <w:szCs w:val="24"/>
          <w:shd w:val="clear" w:color="auto" w:fill="FFFFFF"/>
        </w:rPr>
        <w:t xml:space="preserve"> </w:t>
      </w:r>
      <w:r w:rsidR="00182605">
        <w:rPr>
          <w:rFonts w:ascii="Calibri" w:eastAsia="Times New Roman" w:hAnsi="Calibri" w:cs="Times New Roman"/>
          <w:sz w:val="24"/>
          <w:szCs w:val="24"/>
          <w:shd w:val="clear" w:color="auto" w:fill="FFFFFF"/>
        </w:rPr>
        <w:t>i</w:t>
      </w:r>
      <w:r w:rsidR="004812A6">
        <w:rPr>
          <w:rFonts w:ascii="Calibri" w:eastAsia="Times New Roman" w:hAnsi="Calibri" w:cs="Times New Roman"/>
          <w:sz w:val="24"/>
          <w:szCs w:val="24"/>
          <w:shd w:val="clear" w:color="auto" w:fill="FFFFFF"/>
        </w:rPr>
        <w:t xml:space="preserve">nformation </w:t>
      </w:r>
      <w:r w:rsidR="00182605">
        <w:rPr>
          <w:rFonts w:ascii="Calibri" w:eastAsia="Times New Roman" w:hAnsi="Calibri" w:cs="Times New Roman"/>
          <w:sz w:val="24"/>
          <w:szCs w:val="24"/>
          <w:shd w:val="clear" w:color="auto" w:fill="FFFFFF"/>
        </w:rPr>
        <w:t xml:space="preserve">can be found </w:t>
      </w:r>
      <w:r w:rsidR="004812A6">
        <w:rPr>
          <w:rFonts w:ascii="Calibri" w:eastAsia="Times New Roman" w:hAnsi="Calibri" w:cs="Times New Roman"/>
          <w:sz w:val="24"/>
          <w:szCs w:val="24"/>
          <w:shd w:val="clear" w:color="auto" w:fill="FFFFFF"/>
        </w:rPr>
        <w:t xml:space="preserve">on the HSC website. </w:t>
      </w:r>
    </w:p>
    <w:p w14:paraId="1BBD0154" w14:textId="77777777" w:rsidR="004812A6" w:rsidRDefault="004812A6" w:rsidP="00D114E8">
      <w:pPr>
        <w:spacing w:after="0" w:line="240" w:lineRule="auto"/>
        <w:rPr>
          <w:rFonts w:ascii="Calibri" w:eastAsia="Times New Roman" w:hAnsi="Calibri" w:cs="Times New Roman"/>
          <w:sz w:val="24"/>
          <w:szCs w:val="24"/>
          <w:shd w:val="clear" w:color="auto" w:fill="FFFFFF"/>
        </w:rPr>
      </w:pPr>
    </w:p>
    <w:p w14:paraId="4918395F" w14:textId="168019B5" w:rsidR="004812A6" w:rsidRDefault="004812A6"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NOTE:</w:t>
      </w:r>
      <w:r w:rsidR="00182605">
        <w:rPr>
          <w:rFonts w:ascii="Calibri" w:eastAsia="Times New Roman" w:hAnsi="Calibri" w:cs="Times New Roman"/>
          <w:sz w:val="24"/>
          <w:szCs w:val="24"/>
          <w:shd w:val="clear" w:color="auto" w:fill="FFFFFF"/>
        </w:rPr>
        <w:t xml:space="preserve"> Departments that </w:t>
      </w:r>
      <w:r>
        <w:rPr>
          <w:rFonts w:ascii="Calibri" w:eastAsia="Times New Roman" w:hAnsi="Calibri" w:cs="Times New Roman"/>
          <w:sz w:val="24"/>
          <w:szCs w:val="24"/>
          <w:shd w:val="clear" w:color="auto" w:fill="FFFFFF"/>
        </w:rPr>
        <w:t>have fu</w:t>
      </w:r>
      <w:r w:rsidR="00182605">
        <w:rPr>
          <w:rFonts w:ascii="Calibri" w:eastAsia="Times New Roman" w:hAnsi="Calibri" w:cs="Times New Roman"/>
          <w:sz w:val="24"/>
          <w:szCs w:val="24"/>
          <w:shd w:val="clear" w:color="auto" w:fill="FFFFFF"/>
        </w:rPr>
        <w:t xml:space="preserve">ll time students in the program should take another look at the spring schedule to make sure </w:t>
      </w:r>
      <w:r>
        <w:rPr>
          <w:rFonts w:ascii="Calibri" w:eastAsia="Times New Roman" w:hAnsi="Calibri" w:cs="Times New Roman"/>
          <w:sz w:val="24"/>
          <w:szCs w:val="24"/>
          <w:shd w:val="clear" w:color="auto" w:fill="FFFFFF"/>
        </w:rPr>
        <w:t xml:space="preserve">there are three courses </w:t>
      </w:r>
      <w:r w:rsidR="00182605">
        <w:rPr>
          <w:rFonts w:ascii="Calibri" w:eastAsia="Times New Roman" w:hAnsi="Calibri" w:cs="Times New Roman"/>
          <w:sz w:val="24"/>
          <w:szCs w:val="24"/>
          <w:shd w:val="clear" w:color="auto" w:fill="FFFFFF"/>
        </w:rPr>
        <w:t xml:space="preserve">a </w:t>
      </w:r>
      <w:r>
        <w:rPr>
          <w:rFonts w:ascii="Calibri" w:eastAsia="Times New Roman" w:hAnsi="Calibri" w:cs="Times New Roman"/>
          <w:sz w:val="24"/>
          <w:szCs w:val="24"/>
          <w:shd w:val="clear" w:color="auto" w:fill="FFFFFF"/>
        </w:rPr>
        <w:t xml:space="preserve">student can take </w:t>
      </w:r>
      <w:r w:rsidR="00182605">
        <w:rPr>
          <w:rFonts w:ascii="Calibri" w:eastAsia="Times New Roman" w:hAnsi="Calibri" w:cs="Times New Roman"/>
          <w:sz w:val="24"/>
          <w:szCs w:val="24"/>
          <w:shd w:val="clear" w:color="auto" w:fill="FFFFFF"/>
        </w:rPr>
        <w:t xml:space="preserve">at the graduate level that are not offered </w:t>
      </w:r>
      <w:r>
        <w:rPr>
          <w:rFonts w:ascii="Calibri" w:eastAsia="Times New Roman" w:hAnsi="Calibri" w:cs="Times New Roman"/>
          <w:sz w:val="24"/>
          <w:szCs w:val="24"/>
          <w:shd w:val="clear" w:color="auto" w:fill="FFFFFF"/>
        </w:rPr>
        <w:t xml:space="preserve">at the same time.  The time to do that is now.  </w:t>
      </w:r>
      <w:r w:rsidR="00182605">
        <w:rPr>
          <w:rFonts w:ascii="Calibri" w:eastAsia="Times New Roman" w:hAnsi="Calibri" w:cs="Times New Roman"/>
          <w:sz w:val="24"/>
          <w:szCs w:val="24"/>
          <w:shd w:val="clear" w:color="auto" w:fill="FFFFFF"/>
        </w:rPr>
        <w:t>The</w:t>
      </w:r>
      <w:r>
        <w:rPr>
          <w:rFonts w:ascii="Calibri" w:eastAsia="Times New Roman" w:hAnsi="Calibri" w:cs="Times New Roman"/>
          <w:sz w:val="24"/>
          <w:szCs w:val="24"/>
          <w:shd w:val="clear" w:color="auto" w:fill="FFFFFF"/>
        </w:rPr>
        <w:t xml:space="preserve"> Dean’s office will double check, but </w:t>
      </w:r>
      <w:r w:rsidR="00182605">
        <w:rPr>
          <w:rFonts w:ascii="Calibri" w:eastAsia="Times New Roman" w:hAnsi="Calibri" w:cs="Times New Roman"/>
          <w:sz w:val="24"/>
          <w:szCs w:val="24"/>
          <w:shd w:val="clear" w:color="auto" w:fill="FFFFFF"/>
        </w:rPr>
        <w:t>it is better to make any necessary changes at the</w:t>
      </w:r>
      <w:r>
        <w:rPr>
          <w:rFonts w:ascii="Calibri" w:eastAsia="Times New Roman" w:hAnsi="Calibri" w:cs="Times New Roman"/>
          <w:sz w:val="24"/>
          <w:szCs w:val="24"/>
          <w:shd w:val="clear" w:color="auto" w:fill="FFFFFF"/>
        </w:rPr>
        <w:t xml:space="preserve"> department level.  </w:t>
      </w:r>
    </w:p>
    <w:p w14:paraId="3464783B" w14:textId="77777777" w:rsidR="004812A6" w:rsidRDefault="004812A6" w:rsidP="00D114E8">
      <w:pPr>
        <w:spacing w:after="0" w:line="240" w:lineRule="auto"/>
        <w:rPr>
          <w:rFonts w:ascii="Calibri" w:eastAsia="Times New Roman" w:hAnsi="Calibri" w:cs="Times New Roman"/>
          <w:sz w:val="24"/>
          <w:szCs w:val="24"/>
          <w:shd w:val="clear" w:color="auto" w:fill="FFFFFF"/>
        </w:rPr>
      </w:pPr>
    </w:p>
    <w:p w14:paraId="02B5C8BA" w14:textId="475893AF" w:rsidR="004812A6" w:rsidRDefault="00182605"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The Dean proposed a </w:t>
      </w:r>
      <w:r w:rsidR="004812A6">
        <w:rPr>
          <w:rFonts w:ascii="Calibri" w:eastAsia="Times New Roman" w:hAnsi="Calibri" w:cs="Times New Roman"/>
          <w:sz w:val="24"/>
          <w:szCs w:val="24"/>
          <w:shd w:val="clear" w:color="auto" w:fill="FFFFFF"/>
        </w:rPr>
        <w:t>task force or advisory board to look at thesis submission</w:t>
      </w:r>
      <w:r>
        <w:rPr>
          <w:rFonts w:ascii="Calibri" w:eastAsia="Times New Roman" w:hAnsi="Calibri" w:cs="Times New Roman"/>
          <w:sz w:val="24"/>
          <w:szCs w:val="24"/>
          <w:shd w:val="clear" w:color="auto" w:fill="FFFFFF"/>
        </w:rPr>
        <w:t xml:space="preserve"> </w:t>
      </w:r>
      <w:r w:rsidR="008F3FBD">
        <w:rPr>
          <w:rFonts w:ascii="Calibri" w:eastAsia="Times New Roman" w:hAnsi="Calibri" w:cs="Times New Roman"/>
          <w:sz w:val="24"/>
          <w:szCs w:val="24"/>
          <w:shd w:val="clear" w:color="auto" w:fill="FFFFFF"/>
        </w:rPr>
        <w:t>process that</w:t>
      </w:r>
      <w:r>
        <w:rPr>
          <w:rFonts w:ascii="Calibri" w:eastAsia="Times New Roman" w:hAnsi="Calibri" w:cs="Times New Roman"/>
          <w:sz w:val="24"/>
          <w:szCs w:val="24"/>
          <w:shd w:val="clear" w:color="auto" w:fill="FFFFFF"/>
        </w:rPr>
        <w:t xml:space="preserve"> seems onerous and out dated. The function of the task force is to </w:t>
      </w:r>
      <w:r w:rsidR="004812A6">
        <w:rPr>
          <w:rFonts w:ascii="Calibri" w:eastAsia="Times New Roman" w:hAnsi="Calibri" w:cs="Times New Roman"/>
          <w:sz w:val="24"/>
          <w:szCs w:val="24"/>
          <w:shd w:val="clear" w:color="auto" w:fill="FFFFFF"/>
        </w:rPr>
        <w:t xml:space="preserve">look at </w:t>
      </w:r>
      <w:r>
        <w:rPr>
          <w:rFonts w:ascii="Calibri" w:eastAsia="Times New Roman" w:hAnsi="Calibri" w:cs="Times New Roman"/>
          <w:sz w:val="24"/>
          <w:szCs w:val="24"/>
          <w:shd w:val="clear" w:color="auto" w:fill="FFFFFF"/>
        </w:rPr>
        <w:t xml:space="preserve">the </w:t>
      </w:r>
      <w:r w:rsidR="004812A6">
        <w:rPr>
          <w:rFonts w:ascii="Calibri" w:eastAsia="Times New Roman" w:hAnsi="Calibri" w:cs="Times New Roman"/>
          <w:sz w:val="24"/>
          <w:szCs w:val="24"/>
          <w:shd w:val="clear" w:color="auto" w:fill="FFFFFF"/>
        </w:rPr>
        <w:t xml:space="preserve">process and make recommendations—including </w:t>
      </w:r>
      <w:r>
        <w:rPr>
          <w:rFonts w:ascii="Calibri" w:eastAsia="Times New Roman" w:hAnsi="Calibri" w:cs="Times New Roman"/>
          <w:sz w:val="24"/>
          <w:szCs w:val="24"/>
          <w:shd w:val="clear" w:color="auto" w:fill="FFFFFF"/>
        </w:rPr>
        <w:t>the submission process for forms</w:t>
      </w:r>
      <w:r w:rsidR="004812A6">
        <w:rPr>
          <w:rFonts w:ascii="Calibri" w:eastAsia="Times New Roman" w:hAnsi="Calibri" w:cs="Times New Roman"/>
          <w:sz w:val="24"/>
          <w:szCs w:val="24"/>
          <w:shd w:val="clear" w:color="auto" w:fill="FFFFFF"/>
        </w:rPr>
        <w:t xml:space="preserve">.  What does the library need?  </w:t>
      </w:r>
      <w:r>
        <w:rPr>
          <w:rFonts w:ascii="Calibri" w:eastAsia="Times New Roman" w:hAnsi="Calibri" w:cs="Times New Roman"/>
          <w:sz w:val="24"/>
          <w:szCs w:val="24"/>
          <w:shd w:val="clear" w:color="auto" w:fill="FFFFFF"/>
        </w:rPr>
        <w:t>The task force should t</w:t>
      </w:r>
      <w:r w:rsidR="004812A6">
        <w:rPr>
          <w:rFonts w:ascii="Calibri" w:eastAsia="Times New Roman" w:hAnsi="Calibri" w:cs="Times New Roman"/>
          <w:sz w:val="24"/>
          <w:szCs w:val="24"/>
          <w:shd w:val="clear" w:color="auto" w:fill="FFFFFF"/>
        </w:rPr>
        <w:t xml:space="preserve">alk to library representative.  Where did the requirements come from? </w:t>
      </w:r>
      <w:r>
        <w:rPr>
          <w:rFonts w:ascii="Calibri" w:eastAsia="Times New Roman" w:hAnsi="Calibri" w:cs="Times New Roman"/>
          <w:sz w:val="24"/>
          <w:szCs w:val="24"/>
          <w:shd w:val="clear" w:color="auto" w:fill="FFFFFF"/>
        </w:rPr>
        <w:t xml:space="preserve">The </w:t>
      </w:r>
      <w:r w:rsidR="004812A6">
        <w:rPr>
          <w:rFonts w:ascii="Calibri" w:eastAsia="Times New Roman" w:hAnsi="Calibri" w:cs="Times New Roman"/>
          <w:sz w:val="24"/>
          <w:szCs w:val="24"/>
          <w:shd w:val="clear" w:color="auto" w:fill="FFFFFF"/>
        </w:rPr>
        <w:t xml:space="preserve">Chair will send out a call; if interested, let him know and </w:t>
      </w:r>
      <w:r>
        <w:rPr>
          <w:rFonts w:ascii="Calibri" w:eastAsia="Times New Roman" w:hAnsi="Calibri" w:cs="Times New Roman"/>
          <w:sz w:val="24"/>
          <w:szCs w:val="24"/>
          <w:shd w:val="clear" w:color="auto" w:fill="FFFFFF"/>
        </w:rPr>
        <w:t>the subcommittee will meet</w:t>
      </w:r>
      <w:r w:rsidR="004812A6">
        <w:rPr>
          <w:rFonts w:ascii="Calibri" w:eastAsia="Times New Roman" w:hAnsi="Calibri" w:cs="Times New Roman"/>
          <w:sz w:val="24"/>
          <w:szCs w:val="24"/>
          <w:shd w:val="clear" w:color="auto" w:fill="FFFFFF"/>
        </w:rPr>
        <w:t xml:space="preserve"> with </w:t>
      </w:r>
      <w:r>
        <w:rPr>
          <w:rFonts w:ascii="Calibri" w:eastAsia="Times New Roman" w:hAnsi="Calibri" w:cs="Times New Roman"/>
          <w:sz w:val="24"/>
          <w:szCs w:val="24"/>
          <w:shd w:val="clear" w:color="auto" w:fill="FFFFFF"/>
        </w:rPr>
        <w:t xml:space="preserve">a </w:t>
      </w:r>
      <w:r w:rsidR="004812A6">
        <w:rPr>
          <w:rFonts w:ascii="Calibri" w:eastAsia="Times New Roman" w:hAnsi="Calibri" w:cs="Times New Roman"/>
          <w:sz w:val="24"/>
          <w:szCs w:val="24"/>
          <w:shd w:val="clear" w:color="auto" w:fill="FFFFFF"/>
        </w:rPr>
        <w:t xml:space="preserve">library rep. </w:t>
      </w:r>
    </w:p>
    <w:p w14:paraId="343CDAFC" w14:textId="77777777" w:rsidR="004812A6" w:rsidRDefault="004812A6" w:rsidP="00D114E8">
      <w:pPr>
        <w:spacing w:after="0" w:line="240" w:lineRule="auto"/>
        <w:rPr>
          <w:rFonts w:ascii="Calibri" w:eastAsia="Times New Roman" w:hAnsi="Calibri" w:cs="Times New Roman"/>
          <w:sz w:val="24"/>
          <w:szCs w:val="24"/>
          <w:shd w:val="clear" w:color="auto" w:fill="FFFFFF"/>
        </w:rPr>
      </w:pPr>
    </w:p>
    <w:p w14:paraId="14B42F97" w14:textId="2C2AFAAF" w:rsidR="004812A6" w:rsidRDefault="00A218F1"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Similarly, the Dean recommended that the GSC form a committee to look at the specified conditions for a conditional admittance. I</w:t>
      </w:r>
      <w:r w:rsidR="004812A6">
        <w:rPr>
          <w:rFonts w:ascii="Calibri" w:eastAsia="Times New Roman" w:hAnsi="Calibri" w:cs="Times New Roman"/>
          <w:sz w:val="24"/>
          <w:szCs w:val="24"/>
          <w:shd w:val="clear" w:color="auto" w:fill="FFFFFF"/>
        </w:rPr>
        <w:t xml:space="preserve">s there a way to agree on four or five conditions </w:t>
      </w:r>
      <w:r>
        <w:rPr>
          <w:rFonts w:ascii="Calibri" w:eastAsia="Times New Roman" w:hAnsi="Calibri" w:cs="Times New Roman"/>
          <w:sz w:val="24"/>
          <w:szCs w:val="24"/>
          <w:shd w:val="clear" w:color="auto" w:fill="FFFFFF"/>
        </w:rPr>
        <w:t xml:space="preserve">a </w:t>
      </w:r>
      <w:r w:rsidR="004812A6">
        <w:rPr>
          <w:rFonts w:ascii="Calibri" w:eastAsia="Times New Roman" w:hAnsi="Calibri" w:cs="Times New Roman"/>
          <w:sz w:val="24"/>
          <w:szCs w:val="24"/>
          <w:shd w:val="clear" w:color="auto" w:fill="FFFFFF"/>
        </w:rPr>
        <w:t>prog</w:t>
      </w:r>
      <w:r>
        <w:rPr>
          <w:rFonts w:ascii="Calibri" w:eastAsia="Times New Roman" w:hAnsi="Calibri" w:cs="Times New Roman"/>
          <w:sz w:val="24"/>
          <w:szCs w:val="24"/>
          <w:shd w:val="clear" w:color="auto" w:fill="FFFFFF"/>
        </w:rPr>
        <w:t>ram can consider when admitting? There is a sense that we</w:t>
      </w:r>
      <w:r w:rsidR="004812A6">
        <w:rPr>
          <w:rFonts w:ascii="Calibri" w:eastAsia="Times New Roman" w:hAnsi="Calibri" w:cs="Times New Roman"/>
          <w:sz w:val="24"/>
          <w:szCs w:val="24"/>
          <w:shd w:val="clear" w:color="auto" w:fill="FFFFFF"/>
        </w:rPr>
        <w:t xml:space="preserve"> need a limited number of conditions so </w:t>
      </w:r>
      <w:r>
        <w:rPr>
          <w:rFonts w:ascii="Calibri" w:eastAsia="Times New Roman" w:hAnsi="Calibri" w:cs="Times New Roman"/>
          <w:sz w:val="24"/>
          <w:szCs w:val="24"/>
          <w:shd w:val="clear" w:color="auto" w:fill="FFFFFF"/>
        </w:rPr>
        <w:t xml:space="preserve">the </w:t>
      </w:r>
      <w:r w:rsidR="004812A6">
        <w:rPr>
          <w:rFonts w:ascii="Calibri" w:eastAsia="Times New Roman" w:hAnsi="Calibri" w:cs="Times New Roman"/>
          <w:sz w:val="24"/>
          <w:szCs w:val="24"/>
          <w:shd w:val="clear" w:color="auto" w:fill="FFFFFF"/>
        </w:rPr>
        <w:t xml:space="preserve">office can track them readily and so </w:t>
      </w:r>
      <w:r>
        <w:rPr>
          <w:rFonts w:ascii="Calibri" w:eastAsia="Times New Roman" w:hAnsi="Calibri" w:cs="Times New Roman"/>
          <w:sz w:val="24"/>
          <w:szCs w:val="24"/>
          <w:shd w:val="clear" w:color="auto" w:fill="FFFFFF"/>
        </w:rPr>
        <w:t xml:space="preserve">the </w:t>
      </w:r>
      <w:r w:rsidR="004812A6">
        <w:rPr>
          <w:rFonts w:ascii="Calibri" w:eastAsia="Times New Roman" w:hAnsi="Calibri" w:cs="Times New Roman"/>
          <w:sz w:val="24"/>
          <w:szCs w:val="24"/>
          <w:shd w:val="clear" w:color="auto" w:fill="FFFFFF"/>
        </w:rPr>
        <w:t xml:space="preserve">student does not remain in </w:t>
      </w:r>
      <w:r>
        <w:rPr>
          <w:rFonts w:ascii="Calibri" w:eastAsia="Times New Roman" w:hAnsi="Calibri" w:cs="Times New Roman"/>
          <w:sz w:val="24"/>
          <w:szCs w:val="24"/>
          <w:shd w:val="clear" w:color="auto" w:fill="FFFFFF"/>
        </w:rPr>
        <w:t xml:space="preserve">conditional status for very long.  </w:t>
      </w:r>
      <w:r w:rsidR="004812A6">
        <w:rPr>
          <w:rFonts w:ascii="Calibri" w:eastAsia="Times New Roman" w:hAnsi="Calibri" w:cs="Times New Roman"/>
          <w:sz w:val="24"/>
          <w:szCs w:val="24"/>
          <w:shd w:val="clear" w:color="auto" w:fill="FFFFFF"/>
        </w:rPr>
        <w:t xml:space="preserve"> </w:t>
      </w:r>
    </w:p>
    <w:p w14:paraId="565070BB" w14:textId="77777777" w:rsidR="004812A6" w:rsidRDefault="004812A6" w:rsidP="00D114E8">
      <w:pPr>
        <w:spacing w:after="0" w:line="240" w:lineRule="auto"/>
        <w:rPr>
          <w:rFonts w:ascii="Calibri" w:eastAsia="Times New Roman" w:hAnsi="Calibri" w:cs="Times New Roman"/>
          <w:sz w:val="24"/>
          <w:szCs w:val="24"/>
          <w:shd w:val="clear" w:color="auto" w:fill="FFFFFF"/>
        </w:rPr>
      </w:pPr>
    </w:p>
    <w:p w14:paraId="2B3E7C5D" w14:textId="01937A73" w:rsidR="00A218F1" w:rsidRDefault="00A218F1"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The Dean has $20,000 to give</w:t>
      </w:r>
      <w:r w:rsidR="004812A6">
        <w:rPr>
          <w:rFonts w:ascii="Calibri" w:eastAsia="Times New Roman" w:hAnsi="Calibri" w:cs="Times New Roman"/>
          <w:sz w:val="24"/>
          <w:szCs w:val="24"/>
          <w:shd w:val="clear" w:color="auto" w:fill="FFFFFF"/>
        </w:rPr>
        <w:t xml:space="preserve"> departments </w:t>
      </w:r>
      <w:r>
        <w:rPr>
          <w:rFonts w:ascii="Calibri" w:eastAsia="Times New Roman" w:hAnsi="Calibri" w:cs="Times New Roman"/>
          <w:sz w:val="24"/>
          <w:szCs w:val="24"/>
          <w:shd w:val="clear" w:color="auto" w:fill="FFFFFF"/>
        </w:rPr>
        <w:t xml:space="preserve">that will allow them to pursue </w:t>
      </w:r>
      <w:r w:rsidR="004812A6">
        <w:rPr>
          <w:rFonts w:ascii="Calibri" w:eastAsia="Times New Roman" w:hAnsi="Calibri" w:cs="Times New Roman"/>
          <w:sz w:val="24"/>
          <w:szCs w:val="24"/>
          <w:shd w:val="clear" w:color="auto" w:fill="FFFFFF"/>
        </w:rPr>
        <w:t xml:space="preserve">enrollment management goals.  As </w:t>
      </w:r>
      <w:r>
        <w:rPr>
          <w:rFonts w:ascii="Calibri" w:eastAsia="Times New Roman" w:hAnsi="Calibri" w:cs="Times New Roman"/>
          <w:sz w:val="24"/>
          <w:szCs w:val="24"/>
          <w:shd w:val="clear" w:color="auto" w:fill="FFFFFF"/>
        </w:rPr>
        <w:t>the university pushes</w:t>
      </w:r>
      <w:r w:rsidR="004812A6">
        <w:rPr>
          <w:rFonts w:ascii="Calibri" w:eastAsia="Times New Roman" w:hAnsi="Calibri" w:cs="Times New Roman"/>
          <w:sz w:val="24"/>
          <w:szCs w:val="24"/>
          <w:shd w:val="clear" w:color="auto" w:fill="FFFFFF"/>
        </w:rPr>
        <w:t xml:space="preserve"> faculty </w:t>
      </w:r>
      <w:r>
        <w:rPr>
          <w:rFonts w:ascii="Calibri" w:eastAsia="Times New Roman" w:hAnsi="Calibri" w:cs="Times New Roman"/>
          <w:sz w:val="24"/>
          <w:szCs w:val="24"/>
          <w:shd w:val="clear" w:color="auto" w:fill="FFFFFF"/>
        </w:rPr>
        <w:t xml:space="preserve">to help engage efforts in </w:t>
      </w:r>
      <w:r w:rsidR="004812A6">
        <w:rPr>
          <w:rFonts w:ascii="Calibri" w:eastAsia="Times New Roman" w:hAnsi="Calibri" w:cs="Times New Roman"/>
          <w:sz w:val="24"/>
          <w:szCs w:val="24"/>
          <w:shd w:val="clear" w:color="auto" w:fill="FFFFFF"/>
        </w:rPr>
        <w:t xml:space="preserve">enrollment management, </w:t>
      </w:r>
      <w:r>
        <w:rPr>
          <w:rFonts w:ascii="Calibri" w:eastAsia="Times New Roman" w:hAnsi="Calibri" w:cs="Times New Roman"/>
          <w:sz w:val="24"/>
          <w:szCs w:val="24"/>
          <w:shd w:val="clear" w:color="auto" w:fill="FFFFFF"/>
        </w:rPr>
        <w:t>the D</w:t>
      </w:r>
      <w:r w:rsidR="004812A6">
        <w:rPr>
          <w:rFonts w:ascii="Calibri" w:eastAsia="Times New Roman" w:hAnsi="Calibri" w:cs="Times New Roman"/>
          <w:sz w:val="24"/>
          <w:szCs w:val="24"/>
          <w:shd w:val="clear" w:color="auto" w:fill="FFFFFF"/>
        </w:rPr>
        <w:t xml:space="preserve">ean will support </w:t>
      </w:r>
      <w:r>
        <w:rPr>
          <w:rFonts w:ascii="Calibri" w:eastAsia="Times New Roman" w:hAnsi="Calibri" w:cs="Times New Roman"/>
          <w:sz w:val="24"/>
          <w:szCs w:val="24"/>
          <w:shd w:val="clear" w:color="auto" w:fill="FFFFFF"/>
        </w:rPr>
        <w:t xml:space="preserve">the faculty </w:t>
      </w:r>
      <w:r w:rsidR="004812A6">
        <w:rPr>
          <w:rFonts w:ascii="Calibri" w:eastAsia="Times New Roman" w:hAnsi="Calibri" w:cs="Times New Roman"/>
          <w:sz w:val="24"/>
          <w:szCs w:val="24"/>
          <w:shd w:val="clear" w:color="auto" w:fill="FFFFFF"/>
        </w:rPr>
        <w:t>however possible</w:t>
      </w:r>
      <w:r>
        <w:rPr>
          <w:rFonts w:ascii="Calibri" w:eastAsia="Times New Roman" w:hAnsi="Calibri" w:cs="Times New Roman"/>
          <w:sz w:val="24"/>
          <w:szCs w:val="24"/>
          <w:shd w:val="clear" w:color="auto" w:fill="FFFFFF"/>
        </w:rPr>
        <w:t>.  See the budget request form,</w:t>
      </w:r>
      <w:r w:rsidR="004812A6">
        <w:rPr>
          <w:rFonts w:ascii="Calibri" w:eastAsia="Times New Roman" w:hAnsi="Calibri" w:cs="Times New Roman"/>
          <w:sz w:val="24"/>
          <w:szCs w:val="24"/>
          <w:shd w:val="clear" w:color="auto" w:fill="FFFFFF"/>
        </w:rPr>
        <w:t xml:space="preserve"> due</w:t>
      </w:r>
      <w:r>
        <w:rPr>
          <w:rFonts w:ascii="Calibri" w:eastAsia="Times New Roman" w:hAnsi="Calibri" w:cs="Times New Roman"/>
          <w:sz w:val="24"/>
          <w:szCs w:val="24"/>
          <w:shd w:val="clear" w:color="auto" w:fill="FFFFFF"/>
        </w:rPr>
        <w:t xml:space="preserve"> by the</w:t>
      </w:r>
      <w:r w:rsidR="004812A6">
        <w:rPr>
          <w:rFonts w:ascii="Calibri" w:eastAsia="Times New Roman" w:hAnsi="Calibri" w:cs="Times New Roman"/>
          <w:sz w:val="24"/>
          <w:szCs w:val="24"/>
          <w:shd w:val="clear" w:color="auto" w:fill="FFFFFF"/>
        </w:rPr>
        <w:t xml:space="preserve"> end of </w:t>
      </w:r>
      <w:r>
        <w:rPr>
          <w:rFonts w:ascii="Calibri" w:eastAsia="Times New Roman" w:hAnsi="Calibri" w:cs="Times New Roman"/>
          <w:sz w:val="24"/>
          <w:szCs w:val="24"/>
          <w:shd w:val="clear" w:color="auto" w:fill="FFFFFF"/>
        </w:rPr>
        <w:t xml:space="preserve">the day November 1. The grant money must be spent by March 1. It will not cover a faculty stipend nor </w:t>
      </w:r>
      <w:r w:rsidR="00B54A63">
        <w:rPr>
          <w:rFonts w:ascii="Calibri" w:eastAsia="Times New Roman" w:hAnsi="Calibri" w:cs="Times New Roman"/>
          <w:sz w:val="24"/>
          <w:szCs w:val="24"/>
          <w:shd w:val="clear" w:color="auto" w:fill="FFFFFF"/>
        </w:rPr>
        <w:t xml:space="preserve">will it cover </w:t>
      </w:r>
      <w:r>
        <w:rPr>
          <w:rFonts w:ascii="Calibri" w:eastAsia="Times New Roman" w:hAnsi="Calibri" w:cs="Times New Roman"/>
          <w:sz w:val="24"/>
          <w:szCs w:val="24"/>
          <w:shd w:val="clear" w:color="auto" w:fill="FFFFFF"/>
        </w:rPr>
        <w:t xml:space="preserve">travel, but </w:t>
      </w:r>
      <w:r w:rsidR="00B54A63">
        <w:rPr>
          <w:rFonts w:ascii="Calibri" w:eastAsia="Times New Roman" w:hAnsi="Calibri" w:cs="Times New Roman"/>
          <w:sz w:val="24"/>
          <w:szCs w:val="24"/>
          <w:shd w:val="clear" w:color="auto" w:fill="FFFFFF"/>
        </w:rPr>
        <w:t xml:space="preserve">it </w:t>
      </w:r>
      <w:r>
        <w:rPr>
          <w:rFonts w:ascii="Calibri" w:eastAsia="Times New Roman" w:hAnsi="Calibri" w:cs="Times New Roman"/>
          <w:sz w:val="24"/>
          <w:szCs w:val="24"/>
          <w:shd w:val="clear" w:color="auto" w:fill="FFFFFF"/>
        </w:rPr>
        <w:t xml:space="preserve">can be used for sitting at a </w:t>
      </w:r>
      <w:r w:rsidR="00B54A63">
        <w:rPr>
          <w:rFonts w:ascii="Calibri" w:eastAsia="Times New Roman" w:hAnsi="Calibri" w:cs="Times New Roman"/>
          <w:sz w:val="24"/>
          <w:szCs w:val="24"/>
          <w:shd w:val="clear" w:color="auto" w:fill="FFFFFF"/>
        </w:rPr>
        <w:t>conference</w:t>
      </w:r>
      <w:r>
        <w:rPr>
          <w:rFonts w:ascii="Calibri" w:eastAsia="Times New Roman" w:hAnsi="Calibri" w:cs="Times New Roman"/>
          <w:sz w:val="24"/>
          <w:szCs w:val="24"/>
          <w:shd w:val="clear" w:color="auto" w:fill="FFFFFF"/>
        </w:rPr>
        <w:t xml:space="preserve"> table and giving out brochures.  It can pay for p</w:t>
      </w:r>
      <w:r w:rsidR="004812A6">
        <w:rPr>
          <w:rFonts w:ascii="Calibri" w:eastAsia="Times New Roman" w:hAnsi="Calibri" w:cs="Times New Roman"/>
          <w:sz w:val="24"/>
          <w:szCs w:val="24"/>
          <w:shd w:val="clear" w:color="auto" w:fill="FFFFFF"/>
        </w:rPr>
        <w:t xml:space="preserve">ens, paper, cushy balls, </w:t>
      </w:r>
      <w:r>
        <w:rPr>
          <w:rFonts w:ascii="Calibri" w:eastAsia="Times New Roman" w:hAnsi="Calibri" w:cs="Times New Roman"/>
          <w:sz w:val="24"/>
          <w:szCs w:val="24"/>
          <w:shd w:val="clear" w:color="auto" w:fill="FFFFFF"/>
        </w:rPr>
        <w:t xml:space="preserve">or </w:t>
      </w:r>
      <w:r w:rsidR="004812A6">
        <w:rPr>
          <w:rFonts w:ascii="Calibri" w:eastAsia="Times New Roman" w:hAnsi="Calibri" w:cs="Times New Roman"/>
          <w:sz w:val="24"/>
          <w:szCs w:val="24"/>
          <w:shd w:val="clear" w:color="auto" w:fill="FFFFFF"/>
        </w:rPr>
        <w:t xml:space="preserve">whatever you can make an argument for </w:t>
      </w:r>
      <w:r>
        <w:rPr>
          <w:rFonts w:ascii="Calibri" w:eastAsia="Times New Roman" w:hAnsi="Calibri" w:cs="Times New Roman"/>
          <w:sz w:val="24"/>
          <w:szCs w:val="24"/>
          <w:shd w:val="clear" w:color="auto" w:fill="FFFFFF"/>
        </w:rPr>
        <w:t xml:space="preserve">supporting </w:t>
      </w:r>
      <w:r w:rsidR="004812A6">
        <w:rPr>
          <w:rFonts w:ascii="Calibri" w:eastAsia="Times New Roman" w:hAnsi="Calibri" w:cs="Times New Roman"/>
          <w:sz w:val="24"/>
          <w:szCs w:val="24"/>
          <w:shd w:val="clear" w:color="auto" w:fill="FFFFFF"/>
        </w:rPr>
        <w:t>student growth or</w:t>
      </w:r>
      <w:r>
        <w:rPr>
          <w:rFonts w:ascii="Calibri" w:eastAsia="Times New Roman" w:hAnsi="Calibri" w:cs="Times New Roman"/>
          <w:sz w:val="24"/>
          <w:szCs w:val="24"/>
          <w:shd w:val="clear" w:color="auto" w:fill="FFFFFF"/>
        </w:rPr>
        <w:t xml:space="preserve"> to retain current students. </w:t>
      </w:r>
    </w:p>
    <w:p w14:paraId="11CD5184" w14:textId="77777777" w:rsidR="008F3FBD" w:rsidRPr="00793FDC" w:rsidRDefault="008F3FBD" w:rsidP="00D114E8">
      <w:pPr>
        <w:spacing w:after="0" w:line="240" w:lineRule="auto"/>
        <w:rPr>
          <w:rFonts w:ascii="Calibri" w:eastAsia="Times New Roman" w:hAnsi="Calibri" w:cs="Times New Roman"/>
          <w:sz w:val="24"/>
          <w:szCs w:val="24"/>
          <w:shd w:val="clear" w:color="auto" w:fill="FFFFFF"/>
        </w:rPr>
      </w:pPr>
    </w:p>
    <w:p w14:paraId="694006D4" w14:textId="61E43F4C" w:rsidR="00B1478F" w:rsidRDefault="00B1478F" w:rsidP="00D114E8">
      <w:pPr>
        <w:spacing w:after="0" w:line="240" w:lineRule="auto"/>
        <w:rPr>
          <w:rFonts w:ascii="Calibri" w:eastAsia="Times New Roman" w:hAnsi="Calibri" w:cs="Times New Roman"/>
          <w:sz w:val="24"/>
          <w:szCs w:val="24"/>
          <w:u w:val="single"/>
          <w:shd w:val="clear" w:color="auto" w:fill="FFFFFF"/>
        </w:rPr>
      </w:pPr>
    </w:p>
    <w:p w14:paraId="29BCD50D" w14:textId="082153AB" w:rsidR="00186E1F" w:rsidRDefault="00E70C1D" w:rsidP="004E3547">
      <w:pPr>
        <w:spacing w:after="0" w:line="240" w:lineRule="auto"/>
        <w:rPr>
          <w:rFonts w:cs="Times New Roman"/>
          <w:sz w:val="24"/>
          <w:szCs w:val="24"/>
        </w:rPr>
      </w:pPr>
      <w:r w:rsidRPr="004E3547">
        <w:rPr>
          <w:rFonts w:cs="Times New Roman"/>
          <w:b/>
          <w:sz w:val="24"/>
          <w:szCs w:val="24"/>
        </w:rPr>
        <w:t>GSA</w:t>
      </w:r>
      <w:r w:rsidR="004B3A8C" w:rsidRPr="004E3547">
        <w:rPr>
          <w:rFonts w:cs="Times New Roman"/>
          <w:b/>
          <w:sz w:val="24"/>
          <w:szCs w:val="24"/>
        </w:rPr>
        <w:t xml:space="preserve"> President</w:t>
      </w:r>
      <w:r w:rsidR="00C3352B" w:rsidRPr="004E3547">
        <w:rPr>
          <w:rFonts w:cs="Times New Roman"/>
          <w:b/>
          <w:sz w:val="24"/>
          <w:szCs w:val="24"/>
        </w:rPr>
        <w:t xml:space="preserve">, </w:t>
      </w:r>
      <w:r w:rsidR="00B54311" w:rsidRPr="004E3547">
        <w:rPr>
          <w:rFonts w:cs="Times New Roman"/>
          <w:b/>
          <w:sz w:val="24"/>
          <w:szCs w:val="24"/>
        </w:rPr>
        <w:t>Andres Cintron</w:t>
      </w:r>
      <w:r w:rsidR="004E3547">
        <w:rPr>
          <w:rFonts w:cs="Times New Roman"/>
          <w:b/>
          <w:sz w:val="24"/>
          <w:szCs w:val="24"/>
        </w:rPr>
        <w:t xml:space="preserve"> </w:t>
      </w:r>
      <w:r w:rsidR="004E3547">
        <w:rPr>
          <w:rFonts w:cs="Times New Roman"/>
          <w:sz w:val="24"/>
          <w:szCs w:val="24"/>
        </w:rPr>
        <w:t>was welcomed warmly by the committee.  He reported to leading an excellent GSA board and indicated a need for a VP of Finance.  If any committee member knows a strong student, preferably with skills in accounting, send them to Andres. He asked the committee to remind students about the deadline for the GSA scholarship for conferences and research; the deadline is September 28.  Pos</w:t>
      </w:r>
      <w:r w:rsidR="008F3FBD">
        <w:rPr>
          <w:rFonts w:cs="Times New Roman"/>
          <w:sz w:val="24"/>
          <w:szCs w:val="24"/>
        </w:rPr>
        <w:t>t</w:t>
      </w:r>
      <w:r w:rsidR="004E3547">
        <w:rPr>
          <w:rFonts w:cs="Times New Roman"/>
          <w:sz w:val="24"/>
          <w:szCs w:val="24"/>
        </w:rPr>
        <w:t>-bacc students may apply.  There is another round of applications coming due on January 25</w:t>
      </w:r>
      <w:r w:rsidR="004E3547" w:rsidRPr="004E3547">
        <w:rPr>
          <w:rFonts w:cs="Times New Roman"/>
          <w:sz w:val="24"/>
          <w:szCs w:val="24"/>
          <w:vertAlign w:val="superscript"/>
        </w:rPr>
        <w:t>th</w:t>
      </w:r>
      <w:r w:rsidR="004E3547">
        <w:rPr>
          <w:rFonts w:cs="Times New Roman"/>
          <w:sz w:val="24"/>
          <w:szCs w:val="24"/>
        </w:rPr>
        <w:t xml:space="preserve">. Graduate students do not need to have a paper accepted at a conference to receive funding.  With applications now online, the process is simpler.  There is $20,000 in the fund for scholarships; there is also dedicated money for study abroad through the Center for International Education. For more information see: ccsu.edu/gsa. </w:t>
      </w:r>
    </w:p>
    <w:p w14:paraId="582300DF" w14:textId="77777777" w:rsidR="004E3547" w:rsidRDefault="004E3547" w:rsidP="004E3547">
      <w:pPr>
        <w:spacing w:after="0" w:line="240" w:lineRule="auto"/>
        <w:rPr>
          <w:rFonts w:cs="Times New Roman"/>
          <w:sz w:val="24"/>
          <w:szCs w:val="24"/>
        </w:rPr>
      </w:pPr>
    </w:p>
    <w:p w14:paraId="2B509B97" w14:textId="78A002A3" w:rsidR="00B21E15" w:rsidRDefault="004E3547" w:rsidP="002B137D">
      <w:pPr>
        <w:spacing w:after="0" w:line="240" w:lineRule="auto"/>
        <w:rPr>
          <w:rFonts w:cs="Times New Roman"/>
          <w:sz w:val="24"/>
          <w:szCs w:val="24"/>
        </w:rPr>
      </w:pPr>
      <w:r>
        <w:rPr>
          <w:rFonts w:cs="Times New Roman"/>
          <w:sz w:val="24"/>
          <w:szCs w:val="24"/>
        </w:rPr>
        <w:t xml:space="preserve">The </w:t>
      </w:r>
      <w:r w:rsidR="00B21E15">
        <w:rPr>
          <w:rFonts w:cs="Times New Roman"/>
          <w:sz w:val="24"/>
          <w:szCs w:val="24"/>
        </w:rPr>
        <w:t xml:space="preserve">GSA </w:t>
      </w:r>
      <w:r>
        <w:rPr>
          <w:rFonts w:cs="Times New Roman"/>
          <w:sz w:val="24"/>
          <w:szCs w:val="24"/>
        </w:rPr>
        <w:t xml:space="preserve">will hold an </w:t>
      </w:r>
      <w:r w:rsidR="00B21E15">
        <w:rPr>
          <w:rFonts w:cs="Times New Roman"/>
          <w:sz w:val="24"/>
          <w:szCs w:val="24"/>
        </w:rPr>
        <w:t xml:space="preserve">open meeting </w:t>
      </w:r>
      <w:r>
        <w:rPr>
          <w:rFonts w:cs="Times New Roman"/>
          <w:sz w:val="24"/>
          <w:szCs w:val="24"/>
        </w:rPr>
        <w:t xml:space="preserve">on the first </w:t>
      </w:r>
      <w:r w:rsidR="00B21E15">
        <w:rPr>
          <w:rFonts w:cs="Times New Roman"/>
          <w:sz w:val="24"/>
          <w:szCs w:val="24"/>
        </w:rPr>
        <w:t xml:space="preserve">Monday of every month. </w:t>
      </w:r>
      <w:r>
        <w:rPr>
          <w:rFonts w:cs="Times New Roman"/>
          <w:sz w:val="24"/>
          <w:szCs w:val="24"/>
        </w:rPr>
        <w:t>The n</w:t>
      </w:r>
      <w:r w:rsidR="00B21E15">
        <w:rPr>
          <w:rFonts w:cs="Times New Roman"/>
          <w:sz w:val="24"/>
          <w:szCs w:val="24"/>
        </w:rPr>
        <w:t>ext one is Oct 3</w:t>
      </w:r>
      <w:r>
        <w:rPr>
          <w:rFonts w:cs="Times New Roman"/>
          <w:sz w:val="24"/>
          <w:szCs w:val="24"/>
        </w:rPr>
        <w:t xml:space="preserve">. </w:t>
      </w:r>
    </w:p>
    <w:p w14:paraId="4E6DAF05" w14:textId="3627730B" w:rsidR="00B21E15" w:rsidRDefault="004E3547" w:rsidP="002B137D">
      <w:pPr>
        <w:spacing w:after="0" w:line="240" w:lineRule="auto"/>
        <w:rPr>
          <w:rFonts w:cs="Times New Roman"/>
          <w:sz w:val="24"/>
          <w:szCs w:val="24"/>
        </w:rPr>
      </w:pPr>
      <w:r>
        <w:rPr>
          <w:rFonts w:cs="Times New Roman"/>
          <w:sz w:val="24"/>
          <w:szCs w:val="24"/>
        </w:rPr>
        <w:t xml:space="preserve">Important dates: </w:t>
      </w:r>
    </w:p>
    <w:p w14:paraId="58B1C034" w14:textId="1EE577D9" w:rsidR="004E3547" w:rsidRDefault="004E3547" w:rsidP="002B137D">
      <w:pPr>
        <w:spacing w:after="0" w:line="240" w:lineRule="auto"/>
        <w:rPr>
          <w:rFonts w:cs="Times New Roman"/>
          <w:sz w:val="24"/>
          <w:szCs w:val="24"/>
        </w:rPr>
      </w:pPr>
      <w:r>
        <w:rPr>
          <w:rFonts w:cs="Times New Roman"/>
          <w:sz w:val="24"/>
          <w:szCs w:val="24"/>
        </w:rPr>
        <w:t xml:space="preserve">9/28: Society budgets are due; </w:t>
      </w:r>
    </w:p>
    <w:p w14:paraId="010B23A5" w14:textId="76F4EDBB" w:rsidR="00B21E15" w:rsidRDefault="004E3547" w:rsidP="002B137D">
      <w:pPr>
        <w:spacing w:after="0" w:line="240" w:lineRule="auto"/>
        <w:rPr>
          <w:rFonts w:cs="Times New Roman"/>
          <w:sz w:val="24"/>
          <w:szCs w:val="24"/>
        </w:rPr>
      </w:pPr>
      <w:r>
        <w:rPr>
          <w:rFonts w:cs="Times New Roman"/>
          <w:sz w:val="24"/>
          <w:szCs w:val="24"/>
        </w:rPr>
        <w:lastRenderedPageBreak/>
        <w:t>10/4: T</w:t>
      </w:r>
      <w:r w:rsidR="00B21E15">
        <w:rPr>
          <w:rFonts w:cs="Times New Roman"/>
          <w:sz w:val="24"/>
          <w:szCs w:val="24"/>
        </w:rPr>
        <w:t>hesis workshop 5-7 in student center</w:t>
      </w:r>
      <w:r>
        <w:rPr>
          <w:rFonts w:cs="Times New Roman"/>
          <w:sz w:val="24"/>
          <w:szCs w:val="24"/>
        </w:rPr>
        <w:t xml:space="preserve">; (since postponed). </w:t>
      </w:r>
      <w:r w:rsidR="00B21E15">
        <w:rPr>
          <w:rFonts w:cs="Times New Roman"/>
          <w:sz w:val="24"/>
          <w:szCs w:val="24"/>
        </w:rPr>
        <w:t xml:space="preserve"> </w:t>
      </w:r>
    </w:p>
    <w:p w14:paraId="05A3F06D" w14:textId="21CAAEE0" w:rsidR="00B21E15" w:rsidRDefault="004E3547" w:rsidP="002B137D">
      <w:pPr>
        <w:spacing w:after="0" w:line="240" w:lineRule="auto"/>
        <w:rPr>
          <w:rFonts w:cs="Times New Roman"/>
          <w:sz w:val="24"/>
          <w:szCs w:val="24"/>
        </w:rPr>
      </w:pPr>
      <w:r>
        <w:rPr>
          <w:rFonts w:cs="Times New Roman"/>
          <w:sz w:val="24"/>
          <w:szCs w:val="24"/>
        </w:rPr>
        <w:t xml:space="preserve">10/11: Alumni Speaker, the </w:t>
      </w:r>
      <w:r w:rsidR="003F47ED">
        <w:rPr>
          <w:rFonts w:cs="Times New Roman"/>
          <w:sz w:val="24"/>
          <w:szCs w:val="24"/>
        </w:rPr>
        <w:t>Superintendent</w:t>
      </w:r>
      <w:r w:rsidR="00B21E15">
        <w:rPr>
          <w:rFonts w:cs="Times New Roman"/>
          <w:sz w:val="24"/>
          <w:szCs w:val="24"/>
        </w:rPr>
        <w:t xml:space="preserve"> of CREC </w:t>
      </w:r>
      <w:r>
        <w:rPr>
          <w:rFonts w:cs="Times New Roman"/>
          <w:sz w:val="24"/>
          <w:szCs w:val="24"/>
        </w:rPr>
        <w:t xml:space="preserve">in the CT Room from 7-8:30; </w:t>
      </w:r>
    </w:p>
    <w:p w14:paraId="043DC84D" w14:textId="36B0EC9A" w:rsidR="004E3547" w:rsidRDefault="004E3547" w:rsidP="002B137D">
      <w:pPr>
        <w:spacing w:after="0" w:line="240" w:lineRule="auto"/>
        <w:rPr>
          <w:rFonts w:cs="Times New Roman"/>
          <w:sz w:val="24"/>
          <w:szCs w:val="24"/>
        </w:rPr>
      </w:pPr>
      <w:r>
        <w:rPr>
          <w:rFonts w:cs="Times New Roman"/>
          <w:sz w:val="24"/>
          <w:szCs w:val="24"/>
        </w:rPr>
        <w:t xml:space="preserve">10/27 Zumba class in Memorial Hall, 10-11:00 through Re Central; </w:t>
      </w:r>
    </w:p>
    <w:p w14:paraId="3C71B014" w14:textId="77777777" w:rsidR="004E3547" w:rsidRDefault="004E3547" w:rsidP="002B137D">
      <w:pPr>
        <w:spacing w:after="0" w:line="240" w:lineRule="auto"/>
        <w:rPr>
          <w:rFonts w:cs="Times New Roman"/>
          <w:sz w:val="24"/>
          <w:szCs w:val="24"/>
        </w:rPr>
      </w:pPr>
    </w:p>
    <w:p w14:paraId="2EF73D58" w14:textId="56D955BC" w:rsidR="00B21E15" w:rsidRPr="002B137D" w:rsidRDefault="004E3547" w:rsidP="002B137D">
      <w:pPr>
        <w:spacing w:after="0" w:line="240" w:lineRule="auto"/>
        <w:rPr>
          <w:rFonts w:cs="Times New Roman"/>
          <w:sz w:val="24"/>
          <w:szCs w:val="24"/>
        </w:rPr>
      </w:pPr>
      <w:r>
        <w:rPr>
          <w:rFonts w:cs="Times New Roman"/>
          <w:sz w:val="24"/>
          <w:szCs w:val="24"/>
        </w:rPr>
        <w:t xml:space="preserve">The GSA President aims to connect with students every month through a newsletter; he has sent a message to directors to include important information.  A committee member suggested also creating a virtual society for online students. </w:t>
      </w:r>
    </w:p>
    <w:p w14:paraId="500AED7D" w14:textId="77777777" w:rsidR="00E70C1D" w:rsidRPr="00464105" w:rsidRDefault="00E70C1D" w:rsidP="00FF4F71">
      <w:pPr>
        <w:spacing w:after="0" w:line="240" w:lineRule="auto"/>
        <w:rPr>
          <w:rFonts w:cs="Times New Roman"/>
          <w:sz w:val="24"/>
          <w:szCs w:val="24"/>
        </w:rPr>
      </w:pPr>
    </w:p>
    <w:p w14:paraId="4496E95B" w14:textId="1914B991" w:rsidR="00434A55" w:rsidRDefault="004E3547" w:rsidP="00FF4F71">
      <w:pPr>
        <w:spacing w:after="0" w:line="240" w:lineRule="auto"/>
        <w:rPr>
          <w:rFonts w:cs="Times New Roman"/>
          <w:sz w:val="24"/>
          <w:szCs w:val="24"/>
        </w:rPr>
      </w:pPr>
      <w:r w:rsidRPr="00AE2339">
        <w:rPr>
          <w:rFonts w:cs="Times New Roman"/>
          <w:b/>
          <w:sz w:val="24"/>
          <w:szCs w:val="24"/>
        </w:rPr>
        <w:t xml:space="preserve">The </w:t>
      </w:r>
      <w:r w:rsidR="002E0A91" w:rsidRPr="00AE2339">
        <w:rPr>
          <w:rFonts w:cs="Times New Roman"/>
          <w:b/>
          <w:sz w:val="24"/>
          <w:szCs w:val="24"/>
        </w:rPr>
        <w:t>Graduate Recruitment and Admissions Assoc. Director Pat Gardner</w:t>
      </w:r>
      <w:r w:rsidR="00AE2339">
        <w:rPr>
          <w:rFonts w:cs="Times New Roman"/>
          <w:sz w:val="24"/>
          <w:szCs w:val="24"/>
        </w:rPr>
        <w:t xml:space="preserve"> gave the admissions report.  </w:t>
      </w:r>
      <w:r w:rsidR="00434A55">
        <w:rPr>
          <w:rFonts w:cs="Times New Roman"/>
          <w:sz w:val="24"/>
          <w:szCs w:val="24"/>
        </w:rPr>
        <w:t xml:space="preserve">The Graduate open house is Saturday, 10/13 in Alumni Hall from 11-1:00.  The presence of graduate program leaders is very important.  Please participate and invite a promising undergraduate student.  Plan to attend in support of the graduate school as a whole. </w:t>
      </w:r>
      <w:r w:rsidR="00B21E15">
        <w:rPr>
          <w:rFonts w:cs="Times New Roman"/>
          <w:sz w:val="24"/>
          <w:szCs w:val="24"/>
        </w:rPr>
        <w:t xml:space="preserve">If any graduate coordinators </w:t>
      </w:r>
      <w:r w:rsidR="00434A55">
        <w:rPr>
          <w:rFonts w:cs="Times New Roman"/>
          <w:sz w:val="24"/>
          <w:szCs w:val="24"/>
        </w:rPr>
        <w:t xml:space="preserve">are transitioning out of the role, make sure to let Pat know, especially if the incoming director needs access to Web Now. </w:t>
      </w:r>
    </w:p>
    <w:p w14:paraId="007B666B" w14:textId="77777777" w:rsidR="00434A55" w:rsidRDefault="00434A55" w:rsidP="00FF4F71">
      <w:pPr>
        <w:spacing w:after="0" w:line="240" w:lineRule="auto"/>
        <w:rPr>
          <w:rFonts w:cs="Times New Roman"/>
          <w:sz w:val="24"/>
          <w:szCs w:val="24"/>
        </w:rPr>
      </w:pPr>
    </w:p>
    <w:p w14:paraId="2085893C" w14:textId="77777777" w:rsidR="00434A55" w:rsidRDefault="00434A55" w:rsidP="00FF4F71">
      <w:pPr>
        <w:spacing w:after="0" w:line="240" w:lineRule="auto"/>
        <w:rPr>
          <w:rFonts w:cs="Times New Roman"/>
          <w:sz w:val="24"/>
          <w:szCs w:val="24"/>
        </w:rPr>
      </w:pPr>
      <w:r>
        <w:rPr>
          <w:rFonts w:cs="Times New Roman"/>
          <w:sz w:val="24"/>
          <w:szCs w:val="24"/>
        </w:rPr>
        <w:t>After the freeze date on September</w:t>
      </w:r>
      <w:r w:rsidR="00B21E15">
        <w:rPr>
          <w:rFonts w:cs="Times New Roman"/>
          <w:sz w:val="24"/>
          <w:szCs w:val="24"/>
        </w:rPr>
        <w:t xml:space="preserve"> 18</w:t>
      </w:r>
      <w:r w:rsidR="00B21E15" w:rsidRPr="00B21E15">
        <w:rPr>
          <w:rFonts w:cs="Times New Roman"/>
          <w:sz w:val="24"/>
          <w:szCs w:val="24"/>
          <w:vertAlign w:val="superscript"/>
        </w:rPr>
        <w:t>th</w:t>
      </w:r>
      <w:r>
        <w:rPr>
          <w:rFonts w:cs="Times New Roman"/>
          <w:sz w:val="24"/>
          <w:szCs w:val="24"/>
          <w:vertAlign w:val="superscript"/>
        </w:rPr>
        <w:t xml:space="preserve">, </w:t>
      </w:r>
      <w:r>
        <w:rPr>
          <w:rFonts w:cs="Times New Roman"/>
          <w:sz w:val="24"/>
          <w:szCs w:val="24"/>
        </w:rPr>
        <w:t xml:space="preserve"> we have a sense of the enrollment statistics for the fall semester. </w:t>
      </w:r>
    </w:p>
    <w:p w14:paraId="2B42AA6F" w14:textId="77777777" w:rsidR="00434A55" w:rsidRDefault="00434A55" w:rsidP="00FF4F71">
      <w:pPr>
        <w:spacing w:after="0" w:line="240" w:lineRule="auto"/>
        <w:rPr>
          <w:rFonts w:cs="Times New Roman"/>
          <w:sz w:val="24"/>
          <w:szCs w:val="24"/>
        </w:rPr>
      </w:pPr>
    </w:p>
    <w:p w14:paraId="0DC60BD5" w14:textId="5C942010" w:rsidR="00B21E15" w:rsidRDefault="00434A55" w:rsidP="00FF4F71">
      <w:pPr>
        <w:spacing w:after="0" w:line="240" w:lineRule="auto"/>
        <w:rPr>
          <w:rFonts w:cs="Times New Roman"/>
          <w:sz w:val="24"/>
          <w:szCs w:val="24"/>
        </w:rPr>
      </w:pPr>
      <w:r>
        <w:rPr>
          <w:rFonts w:cs="Times New Roman"/>
          <w:sz w:val="24"/>
          <w:szCs w:val="24"/>
        </w:rPr>
        <w:t xml:space="preserve">For first year enrollment, there are </w:t>
      </w:r>
      <w:r w:rsidR="00B21E15">
        <w:rPr>
          <w:rFonts w:cs="Times New Roman"/>
          <w:sz w:val="24"/>
          <w:szCs w:val="24"/>
        </w:rPr>
        <w:t xml:space="preserve">221 FT first time </w:t>
      </w:r>
      <w:r>
        <w:rPr>
          <w:rFonts w:cs="Times New Roman"/>
          <w:sz w:val="24"/>
          <w:szCs w:val="24"/>
        </w:rPr>
        <w:t xml:space="preserve">students enrolled, down from 283 last year; for continuing students, there is a </w:t>
      </w:r>
      <w:r w:rsidR="00B21E15">
        <w:rPr>
          <w:rFonts w:cs="Times New Roman"/>
          <w:sz w:val="24"/>
          <w:szCs w:val="24"/>
        </w:rPr>
        <w:t>1.4% increase</w:t>
      </w:r>
      <w:r>
        <w:rPr>
          <w:rFonts w:cs="Times New Roman"/>
          <w:sz w:val="24"/>
          <w:szCs w:val="24"/>
        </w:rPr>
        <w:t>:</w:t>
      </w:r>
      <w:r w:rsidR="00B21E15">
        <w:rPr>
          <w:rFonts w:cs="Times New Roman"/>
          <w:sz w:val="24"/>
          <w:szCs w:val="24"/>
        </w:rPr>
        <w:t xml:space="preserve"> 370 students continuing enrollment</w:t>
      </w:r>
      <w:r>
        <w:rPr>
          <w:rFonts w:cs="Times New Roman"/>
          <w:sz w:val="24"/>
          <w:szCs w:val="24"/>
        </w:rPr>
        <w:t>, compared with 365 last year.  T</w:t>
      </w:r>
      <w:r w:rsidR="00B21E15">
        <w:rPr>
          <w:rFonts w:cs="Times New Roman"/>
          <w:sz w:val="24"/>
          <w:szCs w:val="24"/>
        </w:rPr>
        <w:t xml:space="preserve">otal FT enrollment </w:t>
      </w:r>
      <w:r>
        <w:rPr>
          <w:rFonts w:cs="Times New Roman"/>
          <w:sz w:val="24"/>
          <w:szCs w:val="24"/>
        </w:rPr>
        <w:t xml:space="preserve">is </w:t>
      </w:r>
      <w:r w:rsidR="00B21E15">
        <w:rPr>
          <w:rFonts w:cs="Times New Roman"/>
          <w:sz w:val="24"/>
          <w:szCs w:val="24"/>
        </w:rPr>
        <w:t>591</w:t>
      </w:r>
      <w:r>
        <w:rPr>
          <w:rFonts w:cs="Times New Roman"/>
          <w:sz w:val="24"/>
          <w:szCs w:val="24"/>
        </w:rPr>
        <w:t>, compared with</w:t>
      </w:r>
      <w:r w:rsidR="00B21E15">
        <w:rPr>
          <w:rFonts w:cs="Times New Roman"/>
          <w:sz w:val="24"/>
          <w:szCs w:val="24"/>
        </w:rPr>
        <w:t xml:space="preserve"> 648 last year. </w:t>
      </w:r>
    </w:p>
    <w:p w14:paraId="399EEE30" w14:textId="77777777" w:rsidR="00434A55" w:rsidRDefault="00434A55" w:rsidP="00FF4F71">
      <w:pPr>
        <w:spacing w:after="0" w:line="240" w:lineRule="auto"/>
        <w:rPr>
          <w:rFonts w:cs="Times New Roman"/>
          <w:sz w:val="24"/>
          <w:szCs w:val="24"/>
        </w:rPr>
      </w:pPr>
    </w:p>
    <w:p w14:paraId="646F0AAE" w14:textId="77777777" w:rsidR="00434A55" w:rsidRDefault="00434A55" w:rsidP="00434A55">
      <w:pPr>
        <w:spacing w:after="0" w:line="240" w:lineRule="auto"/>
        <w:rPr>
          <w:rFonts w:cs="Times New Roman"/>
          <w:sz w:val="24"/>
          <w:szCs w:val="24"/>
        </w:rPr>
      </w:pPr>
      <w:r>
        <w:rPr>
          <w:rFonts w:cs="Times New Roman"/>
          <w:sz w:val="24"/>
          <w:szCs w:val="24"/>
        </w:rPr>
        <w:t>The part time number last year was 1678, compared with 1685 this year.  Total enrollment was 2326 last year and 2276 this year, reflecting a</w:t>
      </w:r>
      <w:r w:rsidR="00507200">
        <w:rPr>
          <w:rFonts w:cs="Times New Roman"/>
          <w:sz w:val="24"/>
          <w:szCs w:val="24"/>
        </w:rPr>
        <w:t xml:space="preserve"> 2.1% decline this year. </w:t>
      </w:r>
      <w:r>
        <w:rPr>
          <w:rFonts w:cs="Times New Roman"/>
          <w:sz w:val="24"/>
          <w:szCs w:val="24"/>
        </w:rPr>
        <w:t>Pat will share data for the individual programs if desired.  As our efforts doubled last year, Pat is trying to help us get moving in the right direction and is</w:t>
      </w:r>
      <w:r w:rsidR="00507200">
        <w:rPr>
          <w:rFonts w:cs="Times New Roman"/>
          <w:sz w:val="24"/>
          <w:szCs w:val="24"/>
        </w:rPr>
        <w:t xml:space="preserve"> willing to collaborate on next possible steps. </w:t>
      </w:r>
      <w:r>
        <w:rPr>
          <w:rFonts w:cs="Times New Roman"/>
          <w:sz w:val="24"/>
          <w:szCs w:val="24"/>
        </w:rPr>
        <w:t xml:space="preserve">One committee member noted that the price structure for out of state students is an issue:  It is cheaper to enroll </w:t>
      </w:r>
      <w:r w:rsidR="00507200">
        <w:rPr>
          <w:rFonts w:cs="Times New Roman"/>
          <w:sz w:val="24"/>
          <w:szCs w:val="24"/>
        </w:rPr>
        <w:t>part time than full time</w:t>
      </w:r>
      <w:r>
        <w:rPr>
          <w:rFonts w:cs="Times New Roman"/>
          <w:sz w:val="24"/>
          <w:szCs w:val="24"/>
        </w:rPr>
        <w:t xml:space="preserve">. The enrollment management team is aware of this reality but does not intend to change.  </w:t>
      </w:r>
    </w:p>
    <w:p w14:paraId="40217E31" w14:textId="77777777" w:rsidR="00B21E15" w:rsidRPr="00464105" w:rsidRDefault="00B21E15" w:rsidP="00FF4F71">
      <w:pPr>
        <w:spacing w:after="0" w:line="240" w:lineRule="auto"/>
        <w:rPr>
          <w:rFonts w:cs="Times New Roman"/>
          <w:sz w:val="24"/>
          <w:szCs w:val="24"/>
          <w:u w:val="single"/>
        </w:rPr>
      </w:pPr>
    </w:p>
    <w:p w14:paraId="0BDB6B1C" w14:textId="1C264690" w:rsidR="00E70C1D" w:rsidRPr="00464105"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BA8C40B" w14:textId="77777777" w:rsidR="002E40A5" w:rsidRPr="00464105" w:rsidRDefault="002E40A5" w:rsidP="00FF4F71">
      <w:pPr>
        <w:spacing w:after="0" w:line="240" w:lineRule="auto"/>
        <w:rPr>
          <w:rFonts w:cs="Times New Roman"/>
          <w:b/>
          <w:sz w:val="24"/>
          <w:szCs w:val="24"/>
        </w:rPr>
      </w:pPr>
    </w:p>
    <w:p w14:paraId="1475E704" w14:textId="77777777" w:rsidR="00E70C1D" w:rsidRPr="00464105" w:rsidRDefault="00E70C1D" w:rsidP="00A6716F">
      <w:pPr>
        <w:spacing w:after="0" w:line="240" w:lineRule="auto"/>
        <w:rPr>
          <w:rFonts w:cs="Times New Roman"/>
          <w:sz w:val="24"/>
          <w:szCs w:val="24"/>
        </w:rPr>
      </w:pPr>
      <w:r w:rsidRPr="00464105">
        <w:rPr>
          <w:rFonts w:cs="Times New Roman"/>
          <w:b/>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p>
    <w:p w14:paraId="1B81BD0E" w14:textId="02F0B966" w:rsidR="00AA0745" w:rsidRDefault="00B54311" w:rsidP="00E63808">
      <w:pPr>
        <w:pStyle w:val="ListParagraph"/>
        <w:numPr>
          <w:ilvl w:val="0"/>
          <w:numId w:val="25"/>
        </w:numPr>
        <w:spacing w:after="0" w:line="240" w:lineRule="auto"/>
        <w:rPr>
          <w:rFonts w:cs="Times New Roman"/>
          <w:sz w:val="24"/>
          <w:szCs w:val="24"/>
        </w:rPr>
      </w:pPr>
      <w:r>
        <w:rPr>
          <w:rFonts w:cs="Times New Roman"/>
          <w:sz w:val="24"/>
          <w:szCs w:val="24"/>
        </w:rPr>
        <w:t>No Report</w:t>
      </w:r>
    </w:p>
    <w:p w14:paraId="5139FE23" w14:textId="77777777" w:rsidR="00AC13A9" w:rsidRDefault="00AC13A9" w:rsidP="00A6716F">
      <w:pPr>
        <w:spacing w:after="0" w:line="240" w:lineRule="auto"/>
        <w:rPr>
          <w:rFonts w:cs="Times New Roman"/>
          <w:b/>
          <w:sz w:val="24"/>
          <w:szCs w:val="24"/>
        </w:rPr>
      </w:pPr>
    </w:p>
    <w:p w14:paraId="4295BEE6" w14:textId="42E53AC9" w:rsidR="005040F2" w:rsidRPr="00464105" w:rsidRDefault="00E70C1D" w:rsidP="00A6716F">
      <w:pPr>
        <w:spacing w:after="0" w:line="240" w:lineRule="auto"/>
        <w:rPr>
          <w:rFonts w:cs="Times New Roman"/>
          <w:sz w:val="24"/>
          <w:szCs w:val="24"/>
        </w:rPr>
      </w:pPr>
      <w:r w:rsidRPr="00344513">
        <w:rPr>
          <w:rFonts w:cs="Times New Roman"/>
          <w:b/>
          <w:sz w:val="24"/>
          <w:szCs w:val="24"/>
        </w:rPr>
        <w:t>POLICY</w:t>
      </w:r>
      <w:r w:rsidR="00344513" w:rsidRPr="00344513">
        <w:rPr>
          <w:rFonts w:cs="Times New Roman"/>
          <w:b/>
          <w:sz w:val="24"/>
          <w:szCs w:val="24"/>
        </w:rPr>
        <w:t xml:space="preserve"> Chair,</w:t>
      </w:r>
      <w:r w:rsidR="00E077F7" w:rsidRPr="00344513">
        <w:rPr>
          <w:rFonts w:cs="Times New Roman"/>
          <w:b/>
          <w:sz w:val="24"/>
          <w:szCs w:val="24"/>
        </w:rPr>
        <w:t xml:space="preserve"> Mike Davis</w:t>
      </w:r>
      <w:r w:rsidRPr="00464105">
        <w:rPr>
          <w:rFonts w:cs="Times New Roman"/>
          <w:sz w:val="24"/>
          <w:szCs w:val="24"/>
        </w:rPr>
        <w:t xml:space="preserve"> </w:t>
      </w:r>
      <w:r w:rsidR="00344513">
        <w:rPr>
          <w:rFonts w:cs="Times New Roman"/>
          <w:sz w:val="24"/>
          <w:szCs w:val="24"/>
        </w:rPr>
        <w:t>gave the report from April 26</w:t>
      </w:r>
      <w:r w:rsidR="00344513" w:rsidRPr="00344513">
        <w:rPr>
          <w:rFonts w:cs="Times New Roman"/>
          <w:sz w:val="24"/>
          <w:szCs w:val="24"/>
          <w:vertAlign w:val="superscript"/>
        </w:rPr>
        <w:t>th</w:t>
      </w:r>
      <w:r w:rsidR="00344513">
        <w:rPr>
          <w:rFonts w:cs="Times New Roman"/>
          <w:sz w:val="24"/>
          <w:szCs w:val="24"/>
        </w:rPr>
        <w:t xml:space="preserve">. (See attachment for details).  </w:t>
      </w:r>
    </w:p>
    <w:p w14:paraId="62A902A1" w14:textId="4B093A3F" w:rsidR="004812A6" w:rsidRPr="00507200" w:rsidRDefault="00E63808" w:rsidP="004812A6">
      <w:pPr>
        <w:pStyle w:val="ListParagraph"/>
        <w:numPr>
          <w:ilvl w:val="0"/>
          <w:numId w:val="2"/>
        </w:numPr>
        <w:spacing w:after="0" w:line="240" w:lineRule="auto"/>
        <w:rPr>
          <w:rFonts w:cs="Times New Roman"/>
          <w:b/>
          <w:sz w:val="24"/>
          <w:szCs w:val="24"/>
        </w:rPr>
      </w:pPr>
      <w:r w:rsidRPr="0063570C">
        <w:rPr>
          <w:rFonts w:cs="Times New Roman"/>
          <w:sz w:val="24"/>
          <w:szCs w:val="24"/>
        </w:rPr>
        <w:t xml:space="preserve">Report from </w:t>
      </w:r>
      <w:r w:rsidR="00B54311">
        <w:rPr>
          <w:rFonts w:cs="Times New Roman"/>
          <w:sz w:val="24"/>
          <w:szCs w:val="24"/>
        </w:rPr>
        <w:t>April 26</w:t>
      </w:r>
      <w:r w:rsidR="00271079">
        <w:rPr>
          <w:rFonts w:cs="Times New Roman"/>
          <w:sz w:val="24"/>
          <w:szCs w:val="24"/>
        </w:rPr>
        <w:t xml:space="preserve"> (sent as attachment)</w:t>
      </w:r>
    </w:p>
    <w:p w14:paraId="4277DEBA" w14:textId="77777777" w:rsidR="00507200" w:rsidRDefault="00507200" w:rsidP="00507200">
      <w:pPr>
        <w:spacing w:after="0" w:line="240" w:lineRule="auto"/>
        <w:rPr>
          <w:rFonts w:cs="Times New Roman"/>
          <w:b/>
          <w:sz w:val="24"/>
          <w:szCs w:val="24"/>
        </w:rPr>
      </w:pPr>
    </w:p>
    <w:p w14:paraId="6F0CFCEB" w14:textId="4900DD17" w:rsidR="00344513" w:rsidRDefault="001C50EC" w:rsidP="00507200">
      <w:pPr>
        <w:spacing w:after="0" w:line="240" w:lineRule="auto"/>
        <w:rPr>
          <w:rFonts w:cs="Times New Roman"/>
          <w:sz w:val="24"/>
          <w:szCs w:val="24"/>
        </w:rPr>
      </w:pPr>
      <w:r>
        <w:rPr>
          <w:rFonts w:cs="Times New Roman"/>
          <w:b/>
          <w:sz w:val="24"/>
          <w:szCs w:val="24"/>
        </w:rPr>
        <w:t xml:space="preserve">ITEM A: </w:t>
      </w:r>
      <w:r w:rsidR="00344513">
        <w:rPr>
          <w:rFonts w:cs="Times New Roman"/>
          <w:sz w:val="24"/>
          <w:szCs w:val="24"/>
        </w:rPr>
        <w:t xml:space="preserve">Changes to the Admissions policy in Educational Leadership.  Aiming for a </w:t>
      </w:r>
      <w:r w:rsidR="003F47ED">
        <w:rPr>
          <w:rFonts w:cs="Times New Roman"/>
          <w:sz w:val="24"/>
          <w:szCs w:val="24"/>
        </w:rPr>
        <w:t>cohort</w:t>
      </w:r>
      <w:r w:rsidR="00344513">
        <w:rPr>
          <w:rFonts w:cs="Times New Roman"/>
          <w:sz w:val="24"/>
          <w:szCs w:val="24"/>
        </w:rPr>
        <w:t xml:space="preserve"> size of up to 25, the deadline of November 1 allows students to begin in the summer.  Cohen moved the nomination, Halloran seconded.  All voted to pass the amendment. </w:t>
      </w:r>
    </w:p>
    <w:p w14:paraId="6F118FF1" w14:textId="77777777" w:rsidR="00344513" w:rsidRDefault="00344513" w:rsidP="00507200">
      <w:pPr>
        <w:spacing w:after="0" w:line="240" w:lineRule="auto"/>
        <w:rPr>
          <w:rFonts w:cs="Times New Roman"/>
          <w:sz w:val="24"/>
          <w:szCs w:val="24"/>
        </w:rPr>
      </w:pPr>
    </w:p>
    <w:p w14:paraId="70703A18" w14:textId="6945A66B" w:rsidR="009139A3" w:rsidRDefault="001C50EC" w:rsidP="00507200">
      <w:pPr>
        <w:spacing w:after="0" w:line="240" w:lineRule="auto"/>
        <w:rPr>
          <w:rFonts w:cs="Times New Roman"/>
          <w:sz w:val="24"/>
          <w:szCs w:val="24"/>
        </w:rPr>
      </w:pPr>
      <w:r w:rsidRPr="00344513">
        <w:rPr>
          <w:rFonts w:cs="Times New Roman"/>
          <w:b/>
          <w:sz w:val="24"/>
          <w:szCs w:val="24"/>
        </w:rPr>
        <w:t>ITEM B</w:t>
      </w:r>
      <w:r w:rsidR="00344513">
        <w:rPr>
          <w:rFonts w:cs="Times New Roman"/>
          <w:sz w:val="24"/>
          <w:szCs w:val="24"/>
        </w:rPr>
        <w:t>: A n</w:t>
      </w:r>
      <w:r>
        <w:rPr>
          <w:rFonts w:cs="Times New Roman"/>
          <w:sz w:val="24"/>
          <w:szCs w:val="24"/>
        </w:rPr>
        <w:t xml:space="preserve">ew policy to establish requirements for faculty rank relative to </w:t>
      </w:r>
      <w:r w:rsidR="00344513">
        <w:rPr>
          <w:rFonts w:cs="Times New Roman"/>
          <w:sz w:val="24"/>
          <w:szCs w:val="24"/>
        </w:rPr>
        <w:t xml:space="preserve">the </w:t>
      </w:r>
      <w:r>
        <w:rPr>
          <w:rFonts w:cs="Times New Roman"/>
          <w:sz w:val="24"/>
          <w:szCs w:val="24"/>
        </w:rPr>
        <w:t>courses they teach</w:t>
      </w:r>
      <w:r w:rsidR="00344513">
        <w:rPr>
          <w:rFonts w:cs="Times New Roman"/>
          <w:sz w:val="24"/>
          <w:szCs w:val="24"/>
        </w:rPr>
        <w:t xml:space="preserve">. This update is driven by NEASC, which suggests that </w:t>
      </w:r>
      <w:r>
        <w:rPr>
          <w:rFonts w:cs="Times New Roman"/>
          <w:sz w:val="24"/>
          <w:szCs w:val="24"/>
        </w:rPr>
        <w:t xml:space="preserve">faculty </w:t>
      </w:r>
      <w:r w:rsidR="00344513">
        <w:rPr>
          <w:rFonts w:cs="Times New Roman"/>
          <w:sz w:val="24"/>
          <w:szCs w:val="24"/>
        </w:rPr>
        <w:t xml:space="preserve">teaching at the graduate </w:t>
      </w:r>
      <w:r w:rsidR="00344513">
        <w:rPr>
          <w:rFonts w:cs="Times New Roman"/>
          <w:sz w:val="24"/>
          <w:szCs w:val="24"/>
        </w:rPr>
        <w:lastRenderedPageBreak/>
        <w:t xml:space="preserve">level should have </w:t>
      </w:r>
      <w:r>
        <w:rPr>
          <w:rFonts w:cs="Times New Roman"/>
          <w:sz w:val="24"/>
          <w:szCs w:val="24"/>
        </w:rPr>
        <w:t xml:space="preserve">appropriate credentialing. </w:t>
      </w:r>
      <w:r w:rsidR="00344513">
        <w:rPr>
          <w:rFonts w:cs="Times New Roman"/>
          <w:sz w:val="24"/>
          <w:szCs w:val="24"/>
        </w:rPr>
        <w:t>They must hold terminal degree, or</w:t>
      </w:r>
      <w:r w:rsidR="009139A3">
        <w:rPr>
          <w:rFonts w:cs="Times New Roman"/>
          <w:sz w:val="24"/>
          <w:szCs w:val="24"/>
        </w:rPr>
        <w:t xml:space="preserve"> the department must request approval for hiring someone with experience in field. </w:t>
      </w:r>
      <w:r w:rsidR="00344513">
        <w:rPr>
          <w:rFonts w:cs="Times New Roman"/>
          <w:sz w:val="24"/>
          <w:szCs w:val="24"/>
        </w:rPr>
        <w:t xml:space="preserve">This occurs when professional </w:t>
      </w:r>
      <w:r w:rsidR="009139A3">
        <w:rPr>
          <w:rFonts w:cs="Times New Roman"/>
          <w:sz w:val="24"/>
          <w:szCs w:val="24"/>
        </w:rPr>
        <w:t xml:space="preserve">expertise is desired over terminal degree. </w:t>
      </w:r>
      <w:r w:rsidR="00344513">
        <w:rPr>
          <w:rFonts w:cs="Times New Roman"/>
          <w:sz w:val="24"/>
          <w:szCs w:val="24"/>
        </w:rPr>
        <w:t>It has always been required; this policy change guarantees that it is codified and in writing.  It only applies to new, contingent faculty. Ciscel suggested we rethink the phrase,</w:t>
      </w:r>
      <w:r w:rsidR="009139A3">
        <w:rPr>
          <w:rFonts w:cs="Times New Roman"/>
          <w:sz w:val="24"/>
          <w:szCs w:val="24"/>
        </w:rPr>
        <w:t xml:space="preserve"> “outside faculty”</w:t>
      </w:r>
      <w:r w:rsidR="00344513">
        <w:rPr>
          <w:rFonts w:cs="Times New Roman"/>
          <w:sz w:val="24"/>
          <w:szCs w:val="24"/>
        </w:rPr>
        <w:t xml:space="preserve"> as it confusingly leads to such questions as “outside” what?  </w:t>
      </w:r>
      <w:r w:rsidR="009139A3">
        <w:rPr>
          <w:rFonts w:cs="Times New Roman"/>
          <w:sz w:val="24"/>
          <w:szCs w:val="24"/>
        </w:rPr>
        <w:t xml:space="preserve"> </w:t>
      </w:r>
      <w:r w:rsidR="00344513">
        <w:rPr>
          <w:rFonts w:cs="Times New Roman"/>
          <w:sz w:val="24"/>
          <w:szCs w:val="24"/>
        </w:rPr>
        <w:t xml:space="preserve">The vote was postponed until next month, which will give the subcommittee time to check on the language.  </w:t>
      </w:r>
    </w:p>
    <w:p w14:paraId="1F0A4D56" w14:textId="77777777" w:rsidR="00344513" w:rsidRDefault="00344513" w:rsidP="00507200">
      <w:pPr>
        <w:spacing w:after="0" w:line="240" w:lineRule="auto"/>
        <w:rPr>
          <w:rFonts w:cs="Times New Roman"/>
          <w:sz w:val="24"/>
          <w:szCs w:val="24"/>
        </w:rPr>
      </w:pPr>
    </w:p>
    <w:p w14:paraId="0799D28C" w14:textId="44E8D515" w:rsidR="003F47ED" w:rsidRDefault="00547679" w:rsidP="00507200">
      <w:pPr>
        <w:spacing w:after="0" w:line="240" w:lineRule="auto"/>
        <w:rPr>
          <w:rFonts w:cs="Times New Roman"/>
          <w:sz w:val="24"/>
          <w:szCs w:val="24"/>
        </w:rPr>
      </w:pPr>
      <w:r w:rsidRPr="00344513">
        <w:rPr>
          <w:rFonts w:cs="Times New Roman"/>
          <w:b/>
          <w:sz w:val="24"/>
          <w:szCs w:val="24"/>
        </w:rPr>
        <w:t>ITEM C</w:t>
      </w:r>
      <w:r w:rsidR="00344513">
        <w:rPr>
          <w:rFonts w:cs="Times New Roman"/>
          <w:sz w:val="24"/>
          <w:szCs w:val="24"/>
        </w:rPr>
        <w:t xml:space="preserve"> involves </w:t>
      </w:r>
      <w:r w:rsidR="003F47ED">
        <w:rPr>
          <w:rFonts w:cs="Times New Roman"/>
          <w:sz w:val="24"/>
          <w:szCs w:val="24"/>
        </w:rPr>
        <w:t xml:space="preserve">general admission requirements in the cases when students inadvertently leave out a semester or course from their previous institutions.  Sometimes not all transcripts are submitted. New language has been suggested to this effect:  </w:t>
      </w:r>
    </w:p>
    <w:p w14:paraId="61C6ECE7" w14:textId="77777777" w:rsidR="003F47ED" w:rsidRDefault="003F47ED" w:rsidP="00507200">
      <w:pPr>
        <w:spacing w:after="0" w:line="240" w:lineRule="auto"/>
        <w:rPr>
          <w:rFonts w:cs="Times New Roman"/>
          <w:sz w:val="24"/>
          <w:szCs w:val="24"/>
        </w:rPr>
      </w:pPr>
    </w:p>
    <w:p w14:paraId="3B378900" w14:textId="77777777" w:rsidR="003F47ED" w:rsidRDefault="00547679" w:rsidP="00507200">
      <w:pPr>
        <w:spacing w:after="0" w:line="240" w:lineRule="auto"/>
        <w:rPr>
          <w:rFonts w:cs="Times New Roman"/>
          <w:sz w:val="24"/>
          <w:szCs w:val="24"/>
        </w:rPr>
      </w:pPr>
      <w:r>
        <w:rPr>
          <w:rFonts w:cs="Times New Roman"/>
          <w:sz w:val="24"/>
          <w:szCs w:val="24"/>
        </w:rPr>
        <w:t>The graduate recruitment and admissions office may use discretion to waive the need to request missing transcript</w:t>
      </w:r>
      <w:r w:rsidR="003F47ED">
        <w:rPr>
          <w:rFonts w:cs="Times New Roman"/>
          <w:sz w:val="24"/>
          <w:szCs w:val="24"/>
        </w:rPr>
        <w:t xml:space="preserve">. </w:t>
      </w:r>
    </w:p>
    <w:p w14:paraId="099A34A4" w14:textId="77777777" w:rsidR="003F47ED" w:rsidRDefault="003F47ED" w:rsidP="00507200">
      <w:pPr>
        <w:spacing w:after="0" w:line="240" w:lineRule="auto"/>
        <w:rPr>
          <w:rFonts w:cs="Times New Roman"/>
          <w:sz w:val="24"/>
          <w:szCs w:val="24"/>
        </w:rPr>
      </w:pPr>
    </w:p>
    <w:p w14:paraId="3C0C6CFC" w14:textId="5DB28CB7" w:rsidR="004812A6" w:rsidRPr="004812A6" w:rsidRDefault="003669B4" w:rsidP="003F47ED">
      <w:pPr>
        <w:spacing w:after="0" w:line="240" w:lineRule="auto"/>
        <w:rPr>
          <w:rFonts w:cs="Times New Roman"/>
          <w:b/>
          <w:sz w:val="24"/>
          <w:szCs w:val="24"/>
        </w:rPr>
      </w:pPr>
      <w:r>
        <w:rPr>
          <w:rFonts w:cs="Times New Roman"/>
          <w:sz w:val="24"/>
          <w:szCs w:val="24"/>
        </w:rPr>
        <w:t>Criteria are designed to be rigorous</w:t>
      </w:r>
      <w:r w:rsidR="003F47ED">
        <w:rPr>
          <w:rFonts w:cs="Times New Roman"/>
          <w:sz w:val="24"/>
          <w:szCs w:val="24"/>
        </w:rPr>
        <w:t xml:space="preserve"> in this case</w:t>
      </w:r>
      <w:r>
        <w:rPr>
          <w:rFonts w:cs="Times New Roman"/>
          <w:sz w:val="24"/>
          <w:szCs w:val="24"/>
        </w:rPr>
        <w:t xml:space="preserve">.  </w:t>
      </w:r>
      <w:r w:rsidR="003F47ED">
        <w:rPr>
          <w:rFonts w:cs="Times New Roman"/>
          <w:sz w:val="24"/>
          <w:szCs w:val="24"/>
        </w:rPr>
        <w:t>Bishop</w:t>
      </w:r>
      <w:r>
        <w:rPr>
          <w:rFonts w:cs="Times New Roman"/>
          <w:sz w:val="24"/>
          <w:szCs w:val="24"/>
        </w:rPr>
        <w:t xml:space="preserve"> moved </w:t>
      </w:r>
      <w:r w:rsidR="003F47ED">
        <w:rPr>
          <w:rFonts w:cs="Times New Roman"/>
          <w:sz w:val="24"/>
          <w:szCs w:val="24"/>
        </w:rPr>
        <w:t xml:space="preserve">to call the vote; Nicholson seconded and all voted in favor. </w:t>
      </w:r>
    </w:p>
    <w:p w14:paraId="674BD136" w14:textId="77777777" w:rsidR="0063570C" w:rsidRPr="0063570C" w:rsidRDefault="0063570C" w:rsidP="0063570C">
      <w:pPr>
        <w:spacing w:after="0" w:line="240" w:lineRule="auto"/>
        <w:ind w:left="360"/>
        <w:rPr>
          <w:rFonts w:cs="Times New Roman"/>
          <w:b/>
          <w:sz w:val="24"/>
          <w:szCs w:val="24"/>
        </w:rPr>
      </w:pPr>
    </w:p>
    <w:p w14:paraId="35EEB8FD" w14:textId="4960B494" w:rsidR="00E70C1D" w:rsidRPr="00464105" w:rsidRDefault="00E70C1D" w:rsidP="00A6716F">
      <w:pPr>
        <w:spacing w:after="0" w:line="240" w:lineRule="auto"/>
        <w:rPr>
          <w:rFonts w:cs="Times New Roman"/>
          <w:sz w:val="24"/>
          <w:szCs w:val="24"/>
        </w:rPr>
      </w:pPr>
      <w:r w:rsidRPr="00464105">
        <w:rPr>
          <w:rFonts w:cs="Times New Roman"/>
          <w:b/>
          <w:sz w:val="24"/>
          <w:szCs w:val="24"/>
        </w:rPr>
        <w:t>SCHOLARSHIP</w:t>
      </w:r>
      <w:r w:rsidRPr="00464105">
        <w:rPr>
          <w:rFonts w:cs="Times New Roman"/>
          <w:sz w:val="24"/>
          <w:szCs w:val="24"/>
        </w:rPr>
        <w:t xml:space="preserve">- Chair: </w:t>
      </w:r>
      <w:r w:rsidR="00B54311">
        <w:rPr>
          <w:rFonts w:cs="Times New Roman"/>
          <w:sz w:val="24"/>
          <w:szCs w:val="24"/>
        </w:rPr>
        <w:t>To be named</w:t>
      </w:r>
      <w:r w:rsidRPr="00464105">
        <w:rPr>
          <w:rFonts w:cs="Times New Roman"/>
          <w:sz w:val="24"/>
          <w:szCs w:val="24"/>
        </w:rPr>
        <w:t xml:space="preserve"> </w:t>
      </w:r>
    </w:p>
    <w:p w14:paraId="223B8EA4" w14:textId="08E686BC" w:rsidR="00374004" w:rsidRPr="00464105" w:rsidRDefault="000E719F" w:rsidP="00CC029C">
      <w:pPr>
        <w:pStyle w:val="ListParagraph"/>
        <w:numPr>
          <w:ilvl w:val="0"/>
          <w:numId w:val="2"/>
        </w:numPr>
        <w:spacing w:after="0" w:line="240" w:lineRule="auto"/>
        <w:rPr>
          <w:rFonts w:cs="Times New Roman"/>
          <w:sz w:val="24"/>
          <w:szCs w:val="24"/>
        </w:rPr>
      </w:pPr>
      <w:r>
        <w:rPr>
          <w:rFonts w:cs="Times New Roman"/>
          <w:sz w:val="24"/>
          <w:szCs w:val="24"/>
        </w:rPr>
        <w:t>No report</w:t>
      </w:r>
    </w:p>
    <w:p w14:paraId="56799727" w14:textId="77777777" w:rsidR="00B54311" w:rsidRDefault="00B54311" w:rsidP="00A6716F">
      <w:pPr>
        <w:spacing w:after="0" w:line="240" w:lineRule="auto"/>
        <w:rPr>
          <w:rFonts w:cs="Times New Roman"/>
          <w:b/>
          <w:sz w:val="24"/>
          <w:szCs w:val="24"/>
        </w:rPr>
      </w:pPr>
    </w:p>
    <w:p w14:paraId="4ABC33C2" w14:textId="2AD8B3E1" w:rsidR="00E70C1D" w:rsidRPr="00464105" w:rsidRDefault="00AE3CB0" w:rsidP="00A6716F">
      <w:pPr>
        <w:spacing w:after="0" w:line="240" w:lineRule="auto"/>
        <w:rPr>
          <w:rFonts w:cs="Times New Roman"/>
          <w:sz w:val="24"/>
          <w:szCs w:val="24"/>
        </w:rPr>
      </w:pPr>
      <w:r w:rsidRPr="00464105">
        <w:rPr>
          <w:rFonts w:cs="Times New Roman"/>
          <w:b/>
          <w:sz w:val="24"/>
          <w:szCs w:val="24"/>
        </w:rPr>
        <w:t xml:space="preserve">Non-Graded </w:t>
      </w:r>
      <w:r w:rsidR="00E70C1D" w:rsidRPr="00464105">
        <w:rPr>
          <w:rFonts w:cs="Times New Roman"/>
          <w:b/>
          <w:sz w:val="24"/>
          <w:szCs w:val="24"/>
        </w:rPr>
        <w:t>APPEALS</w:t>
      </w:r>
      <w:r w:rsidR="00E70C1D" w:rsidRPr="00464105">
        <w:rPr>
          <w:rFonts w:cs="Times New Roman"/>
          <w:sz w:val="24"/>
          <w:szCs w:val="24"/>
        </w:rPr>
        <w:t xml:space="preserve">- Chair: Ralph Cohen </w:t>
      </w:r>
    </w:p>
    <w:p w14:paraId="33087397" w14:textId="78A603A3" w:rsidR="00F542B1" w:rsidRDefault="00AC13A9" w:rsidP="00FA7C57">
      <w:pPr>
        <w:pStyle w:val="ListParagraph"/>
        <w:numPr>
          <w:ilvl w:val="0"/>
          <w:numId w:val="1"/>
        </w:numPr>
        <w:spacing w:after="0" w:line="240" w:lineRule="auto"/>
        <w:rPr>
          <w:rFonts w:cs="Times New Roman"/>
          <w:sz w:val="24"/>
          <w:szCs w:val="24"/>
        </w:rPr>
      </w:pPr>
      <w:r>
        <w:rPr>
          <w:rFonts w:cs="Times New Roman"/>
          <w:sz w:val="24"/>
          <w:szCs w:val="24"/>
        </w:rPr>
        <w:t>Proposal for m</w:t>
      </w:r>
      <w:r w:rsidR="00B54311">
        <w:rPr>
          <w:rFonts w:cs="Times New Roman"/>
          <w:sz w:val="24"/>
          <w:szCs w:val="24"/>
        </w:rPr>
        <w:t xml:space="preserve">embers </w:t>
      </w:r>
      <w:r>
        <w:rPr>
          <w:rFonts w:cs="Times New Roman"/>
          <w:sz w:val="24"/>
          <w:szCs w:val="24"/>
        </w:rPr>
        <w:t xml:space="preserve">to be </w:t>
      </w:r>
      <w:r w:rsidR="00B54311">
        <w:rPr>
          <w:rFonts w:cs="Times New Roman"/>
          <w:sz w:val="24"/>
          <w:szCs w:val="24"/>
        </w:rPr>
        <w:t>selected ad hoc</w:t>
      </w:r>
    </w:p>
    <w:p w14:paraId="13E67570" w14:textId="26384A4E" w:rsidR="00AC13A9" w:rsidRDefault="00AC13A9" w:rsidP="00AC13A9">
      <w:pPr>
        <w:spacing w:after="0" w:line="240" w:lineRule="auto"/>
        <w:rPr>
          <w:rFonts w:cs="Times New Roman"/>
          <w:sz w:val="24"/>
          <w:szCs w:val="24"/>
        </w:rPr>
      </w:pPr>
    </w:p>
    <w:p w14:paraId="58874E81" w14:textId="0CFAEB5B" w:rsidR="00AC13A9" w:rsidRPr="003F47ED" w:rsidRDefault="00AC13A9" w:rsidP="00AC13A9">
      <w:pPr>
        <w:spacing w:after="0" w:line="240" w:lineRule="auto"/>
        <w:rPr>
          <w:rFonts w:cs="Times New Roman"/>
          <w:b/>
          <w:sz w:val="24"/>
          <w:szCs w:val="24"/>
        </w:rPr>
      </w:pPr>
      <w:r w:rsidRPr="003F47ED">
        <w:rPr>
          <w:rFonts w:cs="Times New Roman"/>
          <w:b/>
          <w:sz w:val="24"/>
          <w:szCs w:val="24"/>
        </w:rPr>
        <w:t>New Business</w:t>
      </w:r>
    </w:p>
    <w:p w14:paraId="1123A7E7" w14:textId="1FECF1FB" w:rsidR="001E6421" w:rsidRDefault="001E6421" w:rsidP="00AC13A9">
      <w:pPr>
        <w:spacing w:after="0" w:line="240" w:lineRule="auto"/>
        <w:rPr>
          <w:rFonts w:cs="Times New Roman"/>
          <w:sz w:val="24"/>
          <w:szCs w:val="24"/>
          <w:u w:val="single"/>
        </w:rPr>
      </w:pPr>
    </w:p>
    <w:p w14:paraId="600BF257" w14:textId="18AC4EA9" w:rsidR="001E6421" w:rsidRDefault="001E6421" w:rsidP="001E6421">
      <w:pPr>
        <w:pStyle w:val="ListParagraph"/>
        <w:numPr>
          <w:ilvl w:val="0"/>
          <w:numId w:val="1"/>
        </w:numPr>
        <w:spacing w:after="0" w:line="240" w:lineRule="auto"/>
        <w:rPr>
          <w:rFonts w:cs="Times New Roman"/>
          <w:sz w:val="24"/>
          <w:szCs w:val="24"/>
        </w:rPr>
      </w:pPr>
      <w:r>
        <w:rPr>
          <w:rFonts w:cs="Times New Roman"/>
          <w:sz w:val="24"/>
          <w:szCs w:val="24"/>
        </w:rPr>
        <w:t>Conditional Admission</w:t>
      </w:r>
    </w:p>
    <w:p w14:paraId="506E0072" w14:textId="77777777" w:rsidR="004812A6" w:rsidRDefault="004812A6" w:rsidP="004812A6">
      <w:pPr>
        <w:spacing w:after="0" w:line="240" w:lineRule="auto"/>
        <w:ind w:left="360"/>
        <w:rPr>
          <w:rFonts w:cs="Times New Roman"/>
          <w:sz w:val="24"/>
          <w:szCs w:val="24"/>
        </w:rPr>
      </w:pPr>
    </w:p>
    <w:p w14:paraId="33153300" w14:textId="77777777" w:rsidR="003F47ED" w:rsidRDefault="003F47ED" w:rsidP="003F47ED">
      <w:pPr>
        <w:spacing w:after="0" w:line="240" w:lineRule="auto"/>
        <w:rPr>
          <w:rFonts w:cs="Times New Roman"/>
          <w:sz w:val="24"/>
          <w:szCs w:val="24"/>
        </w:rPr>
      </w:pPr>
      <w:r>
        <w:rPr>
          <w:rFonts w:cs="Times New Roman"/>
          <w:sz w:val="24"/>
          <w:szCs w:val="24"/>
        </w:rPr>
        <w:t>The dean would like to simplify the process for conditional admissions as well as to simplify the conditions themselves. One way would be to limit the time frame to one semester, as the shorter the time the student</w:t>
      </w:r>
      <w:r w:rsidR="004812A6">
        <w:rPr>
          <w:rFonts w:cs="Times New Roman"/>
          <w:sz w:val="24"/>
          <w:szCs w:val="24"/>
        </w:rPr>
        <w:t xml:space="preserve"> is under </w:t>
      </w:r>
      <w:r>
        <w:rPr>
          <w:rFonts w:cs="Times New Roman"/>
          <w:sz w:val="24"/>
          <w:szCs w:val="24"/>
        </w:rPr>
        <w:t xml:space="preserve">the </w:t>
      </w:r>
      <w:r w:rsidR="004812A6">
        <w:rPr>
          <w:rFonts w:cs="Times New Roman"/>
          <w:sz w:val="24"/>
          <w:szCs w:val="24"/>
        </w:rPr>
        <w:t>condition</w:t>
      </w:r>
      <w:r>
        <w:rPr>
          <w:rFonts w:cs="Times New Roman"/>
          <w:sz w:val="24"/>
          <w:szCs w:val="24"/>
        </w:rPr>
        <w:t>,</w:t>
      </w:r>
      <w:r w:rsidR="004812A6">
        <w:rPr>
          <w:rFonts w:cs="Times New Roman"/>
          <w:sz w:val="24"/>
          <w:szCs w:val="24"/>
        </w:rPr>
        <w:t xml:space="preserve"> the less time </w:t>
      </w:r>
      <w:r>
        <w:rPr>
          <w:rFonts w:cs="Times New Roman"/>
          <w:sz w:val="24"/>
          <w:szCs w:val="24"/>
        </w:rPr>
        <w:t xml:space="preserve">is </w:t>
      </w:r>
      <w:r w:rsidR="004812A6">
        <w:rPr>
          <w:rFonts w:cs="Times New Roman"/>
          <w:sz w:val="24"/>
          <w:szCs w:val="24"/>
        </w:rPr>
        <w:t xml:space="preserve">needed to track </w:t>
      </w:r>
      <w:r>
        <w:rPr>
          <w:rFonts w:cs="Times New Roman"/>
          <w:sz w:val="24"/>
          <w:szCs w:val="24"/>
        </w:rPr>
        <w:t>the student and the more quickly he or she feels like a</w:t>
      </w:r>
      <w:r w:rsidR="004812A6">
        <w:rPr>
          <w:rFonts w:cs="Times New Roman"/>
          <w:sz w:val="24"/>
          <w:szCs w:val="24"/>
        </w:rPr>
        <w:t xml:space="preserve"> part of the program. </w:t>
      </w:r>
      <w:r>
        <w:rPr>
          <w:rFonts w:cs="Times New Roman"/>
          <w:sz w:val="24"/>
          <w:szCs w:val="24"/>
        </w:rPr>
        <w:t xml:space="preserve">We may also consider limiting the kinds of conditions to:  six credits must be completed at a 3.0 or better.  This is an example of a condition that can be tracked and formalized. </w:t>
      </w:r>
    </w:p>
    <w:p w14:paraId="7273E1C4" w14:textId="77777777" w:rsidR="004812A6" w:rsidRPr="004812A6" w:rsidRDefault="004812A6" w:rsidP="003F47ED">
      <w:pPr>
        <w:spacing w:after="0" w:line="240" w:lineRule="auto"/>
        <w:rPr>
          <w:rFonts w:cs="Times New Roman"/>
          <w:sz w:val="24"/>
          <w:szCs w:val="24"/>
        </w:rPr>
      </w:pPr>
    </w:p>
    <w:p w14:paraId="255278BF" w14:textId="26647D64" w:rsidR="001E6421" w:rsidRDefault="001E6421" w:rsidP="001E6421">
      <w:pPr>
        <w:pStyle w:val="ListParagraph"/>
        <w:numPr>
          <w:ilvl w:val="0"/>
          <w:numId w:val="1"/>
        </w:numPr>
        <w:spacing w:after="0" w:line="240" w:lineRule="auto"/>
        <w:rPr>
          <w:rFonts w:cs="Times New Roman"/>
          <w:sz w:val="24"/>
          <w:szCs w:val="24"/>
        </w:rPr>
      </w:pPr>
      <w:r>
        <w:rPr>
          <w:rFonts w:cs="Times New Roman"/>
          <w:sz w:val="24"/>
          <w:szCs w:val="24"/>
        </w:rPr>
        <w:t>“Automatic” Admission</w:t>
      </w:r>
    </w:p>
    <w:p w14:paraId="60836C9E" w14:textId="77777777" w:rsidR="003F47ED" w:rsidRDefault="003F47ED" w:rsidP="003F47ED">
      <w:pPr>
        <w:pStyle w:val="ListParagraph"/>
        <w:spacing w:after="0" w:line="240" w:lineRule="auto"/>
        <w:rPr>
          <w:rFonts w:cs="Times New Roman"/>
          <w:sz w:val="24"/>
          <w:szCs w:val="24"/>
        </w:rPr>
      </w:pPr>
    </w:p>
    <w:p w14:paraId="782B1B80" w14:textId="52D3FAED" w:rsidR="001E6421" w:rsidRDefault="001E6421" w:rsidP="001E6421">
      <w:pPr>
        <w:pStyle w:val="ListParagraph"/>
        <w:numPr>
          <w:ilvl w:val="0"/>
          <w:numId w:val="1"/>
        </w:numPr>
        <w:spacing w:after="0" w:line="240" w:lineRule="auto"/>
        <w:rPr>
          <w:rFonts w:cs="Times New Roman"/>
          <w:sz w:val="24"/>
          <w:szCs w:val="24"/>
        </w:rPr>
      </w:pPr>
      <w:r>
        <w:rPr>
          <w:rFonts w:cs="Times New Roman"/>
          <w:sz w:val="24"/>
          <w:szCs w:val="24"/>
        </w:rPr>
        <w:t>Load Credit for comprehensive exam work</w:t>
      </w:r>
    </w:p>
    <w:p w14:paraId="30769A63" w14:textId="77777777" w:rsidR="003F47ED" w:rsidRDefault="003F47ED" w:rsidP="003F47ED">
      <w:pPr>
        <w:spacing w:after="0" w:line="240" w:lineRule="auto"/>
        <w:rPr>
          <w:rFonts w:cs="Times New Roman"/>
          <w:sz w:val="24"/>
          <w:szCs w:val="24"/>
        </w:rPr>
      </w:pPr>
    </w:p>
    <w:p w14:paraId="575A3280" w14:textId="77777777" w:rsidR="003F47ED" w:rsidRDefault="003F47ED" w:rsidP="003F47ED">
      <w:pPr>
        <w:spacing w:after="0" w:line="240" w:lineRule="auto"/>
        <w:rPr>
          <w:rFonts w:cs="Times New Roman"/>
          <w:sz w:val="24"/>
          <w:szCs w:val="24"/>
        </w:rPr>
      </w:pPr>
      <w:r>
        <w:rPr>
          <w:rFonts w:cs="Times New Roman"/>
          <w:sz w:val="24"/>
          <w:szCs w:val="24"/>
        </w:rPr>
        <w:t xml:space="preserve">Members of the committee have expressed interest in gaining load credit or course release to compensate for the work they do in preparing students for—and evaluating—the comprehensive exam.  Although load credit flows through deans, as a group we may gain traction if we send our request through Glynis.  Such departments as Communication and Math </w:t>
      </w:r>
      <w:r>
        <w:rPr>
          <w:rFonts w:cs="Times New Roman"/>
          <w:sz w:val="24"/>
          <w:szCs w:val="24"/>
        </w:rPr>
        <w:lastRenderedPageBreak/>
        <w:t xml:space="preserve">could justify asking for 0.5 credit, for example. There is also the option of presenting the comps process in the same way we do special projects, which come attached to load credit. </w:t>
      </w:r>
    </w:p>
    <w:p w14:paraId="4DD2EC60" w14:textId="77777777" w:rsidR="00D30D24" w:rsidRDefault="00D30D24" w:rsidP="008F3FBD">
      <w:pPr>
        <w:spacing w:after="0" w:line="240" w:lineRule="auto"/>
        <w:rPr>
          <w:rFonts w:cs="Times New Roman"/>
          <w:sz w:val="24"/>
          <w:szCs w:val="24"/>
        </w:rPr>
      </w:pPr>
    </w:p>
    <w:p w14:paraId="48AB6796" w14:textId="77777777" w:rsidR="003F47ED" w:rsidRDefault="003F47ED" w:rsidP="003F47ED">
      <w:pPr>
        <w:spacing w:after="0" w:line="240" w:lineRule="auto"/>
        <w:rPr>
          <w:rFonts w:cs="Times New Roman"/>
          <w:sz w:val="24"/>
          <w:szCs w:val="24"/>
        </w:rPr>
      </w:pPr>
      <w:r>
        <w:rPr>
          <w:rFonts w:cs="Times New Roman"/>
          <w:sz w:val="24"/>
          <w:szCs w:val="24"/>
        </w:rPr>
        <w:t>The n</w:t>
      </w:r>
      <w:r w:rsidR="00D30D24">
        <w:rPr>
          <w:rFonts w:cs="Times New Roman"/>
          <w:sz w:val="24"/>
          <w:szCs w:val="24"/>
        </w:rPr>
        <w:t>ext step is to create a committee of people interested in pursuing</w:t>
      </w:r>
      <w:r>
        <w:rPr>
          <w:rFonts w:cs="Times New Roman"/>
          <w:sz w:val="24"/>
          <w:szCs w:val="24"/>
        </w:rPr>
        <w:t xml:space="preserve"> the extra load credit. It would perhaps </w:t>
      </w:r>
      <w:r w:rsidR="00D30D24">
        <w:rPr>
          <w:rFonts w:cs="Times New Roman"/>
          <w:sz w:val="24"/>
          <w:szCs w:val="24"/>
        </w:rPr>
        <w:t>need to be</w:t>
      </w:r>
      <w:r>
        <w:rPr>
          <w:rFonts w:cs="Times New Roman"/>
          <w:sz w:val="24"/>
          <w:szCs w:val="24"/>
        </w:rPr>
        <w:t>come</w:t>
      </w:r>
      <w:r w:rsidR="00D30D24">
        <w:rPr>
          <w:rFonts w:cs="Times New Roman"/>
          <w:sz w:val="24"/>
          <w:szCs w:val="24"/>
        </w:rPr>
        <w:t xml:space="preserve"> part of the contract</w:t>
      </w:r>
      <w:r>
        <w:rPr>
          <w:rFonts w:cs="Times New Roman"/>
          <w:sz w:val="24"/>
          <w:szCs w:val="24"/>
        </w:rPr>
        <w:t xml:space="preserve"> in which case, it would involve negotiation with the union.  In situations when load credit is disparate, the request is turned back to the deans, who serve as the line of authority. </w:t>
      </w:r>
    </w:p>
    <w:p w14:paraId="27C0F4A8" w14:textId="77777777" w:rsidR="003F47ED" w:rsidRDefault="003F47ED" w:rsidP="003669B4">
      <w:pPr>
        <w:spacing w:after="0" w:line="240" w:lineRule="auto"/>
        <w:ind w:left="360"/>
        <w:rPr>
          <w:rFonts w:cs="Times New Roman"/>
          <w:sz w:val="24"/>
          <w:szCs w:val="24"/>
        </w:rPr>
      </w:pPr>
    </w:p>
    <w:p w14:paraId="13FB9C02" w14:textId="02A75C12" w:rsidR="00D30D24" w:rsidRDefault="00AE2339" w:rsidP="003F47ED">
      <w:pPr>
        <w:spacing w:after="0" w:line="240" w:lineRule="auto"/>
        <w:rPr>
          <w:rFonts w:cs="Times New Roman"/>
          <w:sz w:val="24"/>
          <w:szCs w:val="24"/>
        </w:rPr>
      </w:pPr>
      <w:r>
        <w:rPr>
          <w:rFonts w:cs="Times New Roman"/>
          <w:sz w:val="24"/>
          <w:szCs w:val="24"/>
        </w:rPr>
        <w:t>The m</w:t>
      </w:r>
      <w:r w:rsidR="00D30D24">
        <w:rPr>
          <w:rFonts w:cs="Times New Roman"/>
          <w:sz w:val="24"/>
          <w:szCs w:val="24"/>
        </w:rPr>
        <w:t xml:space="preserve">eeting adjourned at 4:29. </w:t>
      </w:r>
    </w:p>
    <w:p w14:paraId="6983C62D" w14:textId="35E8224B" w:rsidR="00AE2339" w:rsidRDefault="00AE2339" w:rsidP="003669B4">
      <w:pPr>
        <w:spacing w:after="0" w:line="240" w:lineRule="auto"/>
        <w:ind w:left="360"/>
        <w:rPr>
          <w:rFonts w:cs="Times New Roman"/>
          <w:sz w:val="24"/>
          <w:szCs w:val="24"/>
        </w:rPr>
      </w:pPr>
      <w:r>
        <w:rPr>
          <w:rFonts w:cs="Times New Roman"/>
          <w:sz w:val="24"/>
          <w:szCs w:val="24"/>
        </w:rPr>
        <w:t xml:space="preserve">Respectfully submitted, </w:t>
      </w:r>
    </w:p>
    <w:p w14:paraId="25786E17" w14:textId="77777777" w:rsidR="00AE2339" w:rsidRDefault="00AE2339" w:rsidP="003F47ED">
      <w:pPr>
        <w:spacing w:after="0" w:line="240" w:lineRule="auto"/>
        <w:rPr>
          <w:rFonts w:cs="Times New Roman"/>
          <w:sz w:val="24"/>
          <w:szCs w:val="24"/>
        </w:rPr>
      </w:pPr>
    </w:p>
    <w:p w14:paraId="18242FD7" w14:textId="631618EB" w:rsidR="00AE2339" w:rsidRDefault="00AE2339" w:rsidP="003669B4">
      <w:pPr>
        <w:spacing w:after="0" w:line="240" w:lineRule="auto"/>
        <w:ind w:left="360"/>
        <w:rPr>
          <w:rFonts w:cs="Times New Roman"/>
          <w:sz w:val="24"/>
          <w:szCs w:val="24"/>
        </w:rPr>
      </w:pPr>
      <w:r>
        <w:rPr>
          <w:rFonts w:cs="Times New Roman"/>
          <w:sz w:val="24"/>
          <w:szCs w:val="24"/>
        </w:rPr>
        <w:t>Aimee Pozorski</w:t>
      </w:r>
    </w:p>
    <w:p w14:paraId="3F4C0985" w14:textId="61C6D4E6" w:rsidR="00AE2339" w:rsidRDefault="00AE2339" w:rsidP="003669B4">
      <w:pPr>
        <w:spacing w:after="0" w:line="240" w:lineRule="auto"/>
        <w:ind w:left="360"/>
        <w:rPr>
          <w:rFonts w:cs="Times New Roman"/>
          <w:sz w:val="24"/>
          <w:szCs w:val="24"/>
        </w:rPr>
      </w:pPr>
      <w:r>
        <w:rPr>
          <w:rFonts w:cs="Times New Roman"/>
          <w:sz w:val="24"/>
          <w:szCs w:val="24"/>
        </w:rPr>
        <w:t xml:space="preserve">GSC Secretary </w:t>
      </w:r>
    </w:p>
    <w:p w14:paraId="36081BB9" w14:textId="77777777" w:rsidR="00D30D24" w:rsidRPr="003669B4" w:rsidRDefault="00D30D24" w:rsidP="003669B4">
      <w:pPr>
        <w:spacing w:after="0" w:line="240" w:lineRule="auto"/>
        <w:ind w:left="360"/>
        <w:rPr>
          <w:rFonts w:cs="Times New Roman"/>
          <w:sz w:val="24"/>
          <w:szCs w:val="24"/>
        </w:rPr>
      </w:pPr>
    </w:p>
    <w:p w14:paraId="16AE9F5B" w14:textId="44241351" w:rsidR="00AC13A9" w:rsidRDefault="00AC13A9" w:rsidP="00AC13A9">
      <w:pPr>
        <w:spacing w:after="0" w:line="240" w:lineRule="auto"/>
        <w:rPr>
          <w:rFonts w:cs="Times New Roman"/>
          <w:sz w:val="24"/>
          <w:szCs w:val="24"/>
        </w:rPr>
      </w:pPr>
    </w:p>
    <w:p w14:paraId="3705D92D" w14:textId="77777777" w:rsidR="00AC13A9" w:rsidRPr="00AC13A9" w:rsidRDefault="00AC13A9" w:rsidP="00AC13A9">
      <w:pPr>
        <w:spacing w:after="0" w:line="240" w:lineRule="auto"/>
        <w:rPr>
          <w:rFonts w:cs="Times New Roman"/>
          <w:sz w:val="24"/>
          <w:szCs w:val="24"/>
        </w:rPr>
      </w:pPr>
    </w:p>
    <w:p w14:paraId="73E8805E" w14:textId="77777777" w:rsidR="00F02D45" w:rsidRDefault="00F02D45" w:rsidP="00271079">
      <w:pPr>
        <w:spacing w:after="0" w:line="240" w:lineRule="auto"/>
        <w:rPr>
          <w:rFonts w:cs="Times New Roman"/>
          <w:sz w:val="24"/>
          <w:szCs w:val="24"/>
        </w:rPr>
      </w:pPr>
    </w:p>
    <w:p w14:paraId="1D597973" w14:textId="77777777" w:rsidR="00F02D45" w:rsidRDefault="00F02D45" w:rsidP="00271079">
      <w:pPr>
        <w:spacing w:after="0" w:line="240" w:lineRule="auto"/>
        <w:rPr>
          <w:rFonts w:cs="Times New Roman"/>
          <w:sz w:val="24"/>
          <w:szCs w:val="24"/>
        </w:rPr>
      </w:pPr>
    </w:p>
    <w:p w14:paraId="4A32DEB0" w14:textId="77777777" w:rsidR="00F02D45" w:rsidRDefault="00F02D45" w:rsidP="00271079">
      <w:pPr>
        <w:spacing w:after="0" w:line="240" w:lineRule="auto"/>
        <w:rPr>
          <w:rFonts w:cs="Times New Roman"/>
          <w:sz w:val="24"/>
          <w:szCs w:val="24"/>
        </w:rPr>
      </w:pPr>
    </w:p>
    <w:p w14:paraId="1E7D5436" w14:textId="77777777" w:rsidR="006F6BE2" w:rsidRPr="00464105" w:rsidRDefault="006F6BE2" w:rsidP="00FF4F71">
      <w:pPr>
        <w:spacing w:after="0" w:line="240" w:lineRule="auto"/>
        <w:rPr>
          <w:rFonts w:cs="Times New Roman"/>
          <w:b/>
          <w:sz w:val="24"/>
          <w:szCs w:val="24"/>
        </w:rPr>
      </w:pPr>
    </w:p>
    <w:p w14:paraId="4943AD29" w14:textId="70B6C06D" w:rsidR="008B65B7" w:rsidRPr="003F7FE6" w:rsidRDefault="008B65B7" w:rsidP="003F7FE6">
      <w:pPr>
        <w:spacing w:after="0" w:line="240" w:lineRule="auto"/>
        <w:rPr>
          <w:rFonts w:cs="Times New Roman"/>
          <w:b/>
          <w:sz w:val="24"/>
          <w:szCs w:val="24"/>
        </w:rPr>
      </w:pPr>
    </w:p>
    <w:sectPr w:rsidR="008B65B7" w:rsidRPr="003F7FE6" w:rsidSect="00870A36">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941C8" w14:textId="77777777" w:rsidR="001C0B1F" w:rsidRDefault="001C0B1F" w:rsidP="0080253D">
      <w:pPr>
        <w:spacing w:after="0" w:line="240" w:lineRule="auto"/>
      </w:pPr>
      <w:r>
        <w:separator/>
      </w:r>
    </w:p>
  </w:endnote>
  <w:endnote w:type="continuationSeparator" w:id="0">
    <w:p w14:paraId="702C2BB7" w14:textId="77777777" w:rsidR="001C0B1F" w:rsidRDefault="001C0B1F"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FD274" w14:textId="77777777" w:rsidR="001C0B1F" w:rsidRDefault="001C0B1F" w:rsidP="0080253D">
      <w:pPr>
        <w:spacing w:after="0" w:line="240" w:lineRule="auto"/>
      </w:pPr>
      <w:r>
        <w:separator/>
      </w:r>
    </w:p>
  </w:footnote>
  <w:footnote w:type="continuationSeparator" w:id="0">
    <w:p w14:paraId="4754F6DC" w14:textId="77777777" w:rsidR="001C0B1F" w:rsidRDefault="001C0B1F"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D35B" w14:textId="77777777" w:rsidR="003F47ED" w:rsidRDefault="003F47ED"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3F47ED" w:rsidRDefault="003F47ED"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FCC" w14:textId="77777777" w:rsidR="003F47ED" w:rsidRDefault="003F47ED"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C95"/>
    <w:multiLevelType w:val="hybridMultilevel"/>
    <w:tmpl w:val="F2D67D2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54A129D"/>
    <w:multiLevelType w:val="hybridMultilevel"/>
    <w:tmpl w:val="6C5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0602"/>
    <w:multiLevelType w:val="hybridMultilevel"/>
    <w:tmpl w:val="96E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4975"/>
    <w:multiLevelType w:val="hybridMultilevel"/>
    <w:tmpl w:val="9CCA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5740"/>
    <w:multiLevelType w:val="hybridMultilevel"/>
    <w:tmpl w:val="0312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6191"/>
    <w:multiLevelType w:val="hybridMultilevel"/>
    <w:tmpl w:val="A86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83183"/>
    <w:multiLevelType w:val="hybridMultilevel"/>
    <w:tmpl w:val="A5F88A82"/>
    <w:lvl w:ilvl="0" w:tplc="A87C26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14957"/>
    <w:multiLevelType w:val="hybridMultilevel"/>
    <w:tmpl w:val="0B8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D2FE4"/>
    <w:multiLevelType w:val="hybridMultilevel"/>
    <w:tmpl w:val="D026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A1E5A"/>
    <w:multiLevelType w:val="hybridMultilevel"/>
    <w:tmpl w:val="E314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E24D8"/>
    <w:multiLevelType w:val="hybridMultilevel"/>
    <w:tmpl w:val="6876F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532F3"/>
    <w:multiLevelType w:val="hybridMultilevel"/>
    <w:tmpl w:val="B7AA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802ED"/>
    <w:multiLevelType w:val="hybridMultilevel"/>
    <w:tmpl w:val="E98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346DF"/>
    <w:multiLevelType w:val="hybridMultilevel"/>
    <w:tmpl w:val="2CE0F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A2450D"/>
    <w:multiLevelType w:val="hybridMultilevel"/>
    <w:tmpl w:val="8C4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2312F"/>
    <w:multiLevelType w:val="hybridMultilevel"/>
    <w:tmpl w:val="048CC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A47A0B"/>
    <w:multiLevelType w:val="hybridMultilevel"/>
    <w:tmpl w:val="754439F0"/>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7" w15:restartNumberingAfterBreak="0">
    <w:nsid w:val="3E126A64"/>
    <w:multiLevelType w:val="hybridMultilevel"/>
    <w:tmpl w:val="B89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9210B"/>
    <w:multiLevelType w:val="hybridMultilevel"/>
    <w:tmpl w:val="B4C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DFE"/>
    <w:multiLevelType w:val="hybridMultilevel"/>
    <w:tmpl w:val="BF6E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D5936"/>
    <w:multiLevelType w:val="hybridMultilevel"/>
    <w:tmpl w:val="596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6026"/>
    <w:multiLevelType w:val="hybridMultilevel"/>
    <w:tmpl w:val="60A8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47E33"/>
    <w:multiLevelType w:val="hybridMultilevel"/>
    <w:tmpl w:val="6C40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12B0C"/>
    <w:multiLevelType w:val="hybridMultilevel"/>
    <w:tmpl w:val="3FC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C047C"/>
    <w:multiLevelType w:val="hybridMultilevel"/>
    <w:tmpl w:val="92C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96FB9"/>
    <w:multiLevelType w:val="hybridMultilevel"/>
    <w:tmpl w:val="CB2E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F34DE"/>
    <w:multiLevelType w:val="multilevel"/>
    <w:tmpl w:val="F2D67D22"/>
    <w:lvl w:ilvl="0">
      <w:start w:val="1"/>
      <w:numFmt w:val="bullet"/>
      <w:lvlText w:val=""/>
      <w:lvlJc w:val="left"/>
      <w:pPr>
        <w:ind w:left="1445" w:hanging="360"/>
      </w:pPr>
      <w:rPr>
        <w:rFonts w:ascii="Symbol" w:hAnsi="Symbol" w:hint="default"/>
      </w:rPr>
    </w:lvl>
    <w:lvl w:ilvl="1">
      <w:start w:val="1"/>
      <w:numFmt w:val="bullet"/>
      <w:lvlText w:val="o"/>
      <w:lvlJc w:val="left"/>
      <w:pPr>
        <w:ind w:left="2165" w:hanging="360"/>
      </w:pPr>
      <w:rPr>
        <w:rFonts w:ascii="Courier New" w:hAnsi="Courier New" w:cs="Courier New" w:hint="default"/>
      </w:rPr>
    </w:lvl>
    <w:lvl w:ilvl="2">
      <w:start w:val="1"/>
      <w:numFmt w:val="bullet"/>
      <w:lvlText w:val=""/>
      <w:lvlJc w:val="left"/>
      <w:pPr>
        <w:ind w:left="2885" w:hanging="360"/>
      </w:pPr>
      <w:rPr>
        <w:rFonts w:ascii="Wingdings" w:hAnsi="Wingdings" w:hint="default"/>
      </w:rPr>
    </w:lvl>
    <w:lvl w:ilvl="3">
      <w:start w:val="1"/>
      <w:numFmt w:val="bullet"/>
      <w:lvlText w:val=""/>
      <w:lvlJc w:val="left"/>
      <w:pPr>
        <w:ind w:left="3605" w:hanging="360"/>
      </w:pPr>
      <w:rPr>
        <w:rFonts w:ascii="Symbol" w:hAnsi="Symbol" w:hint="default"/>
      </w:rPr>
    </w:lvl>
    <w:lvl w:ilvl="4">
      <w:start w:val="1"/>
      <w:numFmt w:val="bullet"/>
      <w:lvlText w:val="o"/>
      <w:lvlJc w:val="left"/>
      <w:pPr>
        <w:ind w:left="4325" w:hanging="360"/>
      </w:pPr>
      <w:rPr>
        <w:rFonts w:ascii="Courier New" w:hAnsi="Courier New" w:cs="Courier New" w:hint="default"/>
      </w:rPr>
    </w:lvl>
    <w:lvl w:ilvl="5">
      <w:start w:val="1"/>
      <w:numFmt w:val="bullet"/>
      <w:lvlText w:val=""/>
      <w:lvlJc w:val="left"/>
      <w:pPr>
        <w:ind w:left="5045" w:hanging="360"/>
      </w:pPr>
      <w:rPr>
        <w:rFonts w:ascii="Wingdings" w:hAnsi="Wingdings" w:hint="default"/>
      </w:rPr>
    </w:lvl>
    <w:lvl w:ilvl="6">
      <w:start w:val="1"/>
      <w:numFmt w:val="bullet"/>
      <w:lvlText w:val=""/>
      <w:lvlJc w:val="left"/>
      <w:pPr>
        <w:ind w:left="5765" w:hanging="360"/>
      </w:pPr>
      <w:rPr>
        <w:rFonts w:ascii="Symbol" w:hAnsi="Symbol" w:hint="default"/>
      </w:rPr>
    </w:lvl>
    <w:lvl w:ilvl="7">
      <w:start w:val="1"/>
      <w:numFmt w:val="bullet"/>
      <w:lvlText w:val="o"/>
      <w:lvlJc w:val="left"/>
      <w:pPr>
        <w:ind w:left="6485" w:hanging="360"/>
      </w:pPr>
      <w:rPr>
        <w:rFonts w:ascii="Courier New" w:hAnsi="Courier New" w:cs="Courier New" w:hint="default"/>
      </w:rPr>
    </w:lvl>
    <w:lvl w:ilvl="8">
      <w:start w:val="1"/>
      <w:numFmt w:val="bullet"/>
      <w:lvlText w:val=""/>
      <w:lvlJc w:val="left"/>
      <w:pPr>
        <w:ind w:left="7205" w:hanging="360"/>
      </w:pPr>
      <w:rPr>
        <w:rFonts w:ascii="Wingdings" w:hAnsi="Wingdings" w:hint="default"/>
      </w:rPr>
    </w:lvl>
  </w:abstractNum>
  <w:abstractNum w:abstractNumId="29" w15:restartNumberingAfterBreak="0">
    <w:nsid w:val="548A06D4"/>
    <w:multiLevelType w:val="hybridMultilevel"/>
    <w:tmpl w:val="9C54F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64A37"/>
    <w:multiLevelType w:val="hybridMultilevel"/>
    <w:tmpl w:val="5080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46E1E"/>
    <w:multiLevelType w:val="hybridMultilevel"/>
    <w:tmpl w:val="6E0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47124"/>
    <w:multiLevelType w:val="hybridMultilevel"/>
    <w:tmpl w:val="616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550C7"/>
    <w:multiLevelType w:val="hybridMultilevel"/>
    <w:tmpl w:val="6286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F5EB6"/>
    <w:multiLevelType w:val="hybridMultilevel"/>
    <w:tmpl w:val="7F8C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3705F"/>
    <w:multiLevelType w:val="hybridMultilevel"/>
    <w:tmpl w:val="615A496A"/>
    <w:lvl w:ilvl="0" w:tplc="1ADE34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40B3"/>
    <w:multiLevelType w:val="hybridMultilevel"/>
    <w:tmpl w:val="C06ED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C1980"/>
    <w:multiLevelType w:val="hybridMultilevel"/>
    <w:tmpl w:val="E7949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8792E"/>
    <w:multiLevelType w:val="hybridMultilevel"/>
    <w:tmpl w:val="3CB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84026"/>
    <w:multiLevelType w:val="hybridMultilevel"/>
    <w:tmpl w:val="861A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76754F"/>
    <w:multiLevelType w:val="hybridMultilevel"/>
    <w:tmpl w:val="67E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F1A72"/>
    <w:multiLevelType w:val="hybridMultilevel"/>
    <w:tmpl w:val="7A020F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FE7569"/>
    <w:multiLevelType w:val="hybridMultilevel"/>
    <w:tmpl w:val="3CC6C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937FB"/>
    <w:multiLevelType w:val="hybridMultilevel"/>
    <w:tmpl w:val="8AB8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317AD"/>
    <w:multiLevelType w:val="hybridMultilevel"/>
    <w:tmpl w:val="DB387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523DD"/>
    <w:multiLevelType w:val="hybridMultilevel"/>
    <w:tmpl w:val="096C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7"/>
  </w:num>
  <w:num w:numId="3">
    <w:abstractNumId w:val="20"/>
  </w:num>
  <w:num w:numId="4">
    <w:abstractNumId w:val="14"/>
  </w:num>
  <w:num w:numId="5">
    <w:abstractNumId w:val="19"/>
  </w:num>
  <w:num w:numId="6">
    <w:abstractNumId w:val="36"/>
  </w:num>
  <w:num w:numId="7">
    <w:abstractNumId w:val="5"/>
  </w:num>
  <w:num w:numId="8">
    <w:abstractNumId w:val="24"/>
  </w:num>
  <w:num w:numId="9">
    <w:abstractNumId w:val="37"/>
  </w:num>
  <w:num w:numId="10">
    <w:abstractNumId w:val="29"/>
  </w:num>
  <w:num w:numId="11">
    <w:abstractNumId w:val="13"/>
  </w:num>
  <w:num w:numId="12">
    <w:abstractNumId w:val="23"/>
  </w:num>
  <w:num w:numId="13">
    <w:abstractNumId w:val="3"/>
  </w:num>
  <w:num w:numId="14">
    <w:abstractNumId w:val="42"/>
  </w:num>
  <w:num w:numId="15">
    <w:abstractNumId w:val="9"/>
  </w:num>
  <w:num w:numId="16">
    <w:abstractNumId w:val="25"/>
  </w:num>
  <w:num w:numId="17">
    <w:abstractNumId w:val="46"/>
  </w:num>
  <w:num w:numId="18">
    <w:abstractNumId w:val="6"/>
  </w:num>
  <w:num w:numId="19">
    <w:abstractNumId w:val="12"/>
  </w:num>
  <w:num w:numId="20">
    <w:abstractNumId w:val="15"/>
  </w:num>
  <w:num w:numId="21">
    <w:abstractNumId w:val="4"/>
  </w:num>
  <w:num w:numId="22">
    <w:abstractNumId w:val="17"/>
  </w:num>
  <w:num w:numId="23">
    <w:abstractNumId w:val="8"/>
  </w:num>
  <w:num w:numId="24">
    <w:abstractNumId w:val="26"/>
  </w:num>
  <w:num w:numId="25">
    <w:abstractNumId w:val="32"/>
  </w:num>
  <w:num w:numId="26">
    <w:abstractNumId w:val="35"/>
  </w:num>
  <w:num w:numId="27">
    <w:abstractNumId w:val="1"/>
  </w:num>
  <w:num w:numId="28">
    <w:abstractNumId w:val="34"/>
  </w:num>
  <w:num w:numId="29">
    <w:abstractNumId w:val="27"/>
  </w:num>
  <w:num w:numId="30">
    <w:abstractNumId w:val="21"/>
  </w:num>
  <w:num w:numId="31">
    <w:abstractNumId w:val="11"/>
  </w:num>
  <w:num w:numId="32">
    <w:abstractNumId w:val="33"/>
  </w:num>
  <w:num w:numId="33">
    <w:abstractNumId w:val="39"/>
  </w:num>
  <w:num w:numId="34">
    <w:abstractNumId w:val="43"/>
  </w:num>
  <w:num w:numId="35">
    <w:abstractNumId w:val="10"/>
  </w:num>
  <w:num w:numId="36">
    <w:abstractNumId w:val="38"/>
  </w:num>
  <w:num w:numId="37">
    <w:abstractNumId w:val="45"/>
  </w:num>
  <w:num w:numId="38">
    <w:abstractNumId w:val="2"/>
  </w:num>
  <w:num w:numId="39">
    <w:abstractNumId w:val="0"/>
  </w:num>
  <w:num w:numId="40">
    <w:abstractNumId w:val="28"/>
  </w:num>
  <w:num w:numId="41">
    <w:abstractNumId w:val="31"/>
  </w:num>
  <w:num w:numId="42">
    <w:abstractNumId w:val="18"/>
  </w:num>
  <w:num w:numId="43">
    <w:abstractNumId w:val="30"/>
  </w:num>
  <w:num w:numId="44">
    <w:abstractNumId w:val="16"/>
  </w:num>
  <w:num w:numId="45">
    <w:abstractNumId w:val="22"/>
  </w:num>
  <w:num w:numId="46">
    <w:abstractNumId w:val="4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1D"/>
    <w:rsid w:val="00003DDC"/>
    <w:rsid w:val="00012973"/>
    <w:rsid w:val="0002169F"/>
    <w:rsid w:val="00030624"/>
    <w:rsid w:val="00031894"/>
    <w:rsid w:val="00037B8D"/>
    <w:rsid w:val="00044C99"/>
    <w:rsid w:val="00056EAB"/>
    <w:rsid w:val="00074726"/>
    <w:rsid w:val="0009161D"/>
    <w:rsid w:val="0009565A"/>
    <w:rsid w:val="000D23D6"/>
    <w:rsid w:val="000E719F"/>
    <w:rsid w:val="000E7902"/>
    <w:rsid w:val="001001DF"/>
    <w:rsid w:val="00105A72"/>
    <w:rsid w:val="0011215B"/>
    <w:rsid w:val="001210A0"/>
    <w:rsid w:val="00132625"/>
    <w:rsid w:val="00135D5E"/>
    <w:rsid w:val="001378F3"/>
    <w:rsid w:val="00145BDD"/>
    <w:rsid w:val="001560BE"/>
    <w:rsid w:val="0017163E"/>
    <w:rsid w:val="00182605"/>
    <w:rsid w:val="00186E1F"/>
    <w:rsid w:val="001919F5"/>
    <w:rsid w:val="00192539"/>
    <w:rsid w:val="001B3FD0"/>
    <w:rsid w:val="001C0B1F"/>
    <w:rsid w:val="001C50EC"/>
    <w:rsid w:val="001D7594"/>
    <w:rsid w:val="001E27CA"/>
    <w:rsid w:val="001E4880"/>
    <w:rsid w:val="001E6421"/>
    <w:rsid w:val="001F4C17"/>
    <w:rsid w:val="002003AF"/>
    <w:rsid w:val="0020583F"/>
    <w:rsid w:val="00212551"/>
    <w:rsid w:val="002310B6"/>
    <w:rsid w:val="002508A0"/>
    <w:rsid w:val="00251830"/>
    <w:rsid w:val="00263225"/>
    <w:rsid w:val="00266640"/>
    <w:rsid w:val="00267A8B"/>
    <w:rsid w:val="00271079"/>
    <w:rsid w:val="00276387"/>
    <w:rsid w:val="002A1100"/>
    <w:rsid w:val="002B137D"/>
    <w:rsid w:val="002C35CD"/>
    <w:rsid w:val="002D2F72"/>
    <w:rsid w:val="002D58E9"/>
    <w:rsid w:val="002E0A91"/>
    <w:rsid w:val="002E40A5"/>
    <w:rsid w:val="002F456A"/>
    <w:rsid w:val="002F5504"/>
    <w:rsid w:val="003031D2"/>
    <w:rsid w:val="003301F1"/>
    <w:rsid w:val="003379D6"/>
    <w:rsid w:val="00344513"/>
    <w:rsid w:val="0034741A"/>
    <w:rsid w:val="0035631E"/>
    <w:rsid w:val="003669B4"/>
    <w:rsid w:val="00374004"/>
    <w:rsid w:val="00380CF2"/>
    <w:rsid w:val="00396CED"/>
    <w:rsid w:val="003A5442"/>
    <w:rsid w:val="003A7825"/>
    <w:rsid w:val="003B2F43"/>
    <w:rsid w:val="003E6496"/>
    <w:rsid w:val="003F47ED"/>
    <w:rsid w:val="003F7FE6"/>
    <w:rsid w:val="00410145"/>
    <w:rsid w:val="004127F4"/>
    <w:rsid w:val="00430544"/>
    <w:rsid w:val="00434A55"/>
    <w:rsid w:val="00435245"/>
    <w:rsid w:val="00436DB5"/>
    <w:rsid w:val="00444748"/>
    <w:rsid w:val="004502BA"/>
    <w:rsid w:val="00450479"/>
    <w:rsid w:val="0045709D"/>
    <w:rsid w:val="004575E4"/>
    <w:rsid w:val="004634A7"/>
    <w:rsid w:val="00464105"/>
    <w:rsid w:val="004812A6"/>
    <w:rsid w:val="004A50ED"/>
    <w:rsid w:val="004A5CBC"/>
    <w:rsid w:val="004B3A8C"/>
    <w:rsid w:val="004E3316"/>
    <w:rsid w:val="004E3547"/>
    <w:rsid w:val="005040F2"/>
    <w:rsid w:val="00507200"/>
    <w:rsid w:val="005122F2"/>
    <w:rsid w:val="00531D39"/>
    <w:rsid w:val="00532094"/>
    <w:rsid w:val="005455F9"/>
    <w:rsid w:val="00547679"/>
    <w:rsid w:val="0055318E"/>
    <w:rsid w:val="00553702"/>
    <w:rsid w:val="005624AA"/>
    <w:rsid w:val="005853D8"/>
    <w:rsid w:val="00587C47"/>
    <w:rsid w:val="00597454"/>
    <w:rsid w:val="005C3CE7"/>
    <w:rsid w:val="005C7A5C"/>
    <w:rsid w:val="005E1F5F"/>
    <w:rsid w:val="005F5030"/>
    <w:rsid w:val="0060457C"/>
    <w:rsid w:val="006058BC"/>
    <w:rsid w:val="0062440E"/>
    <w:rsid w:val="0063570C"/>
    <w:rsid w:val="00636F3C"/>
    <w:rsid w:val="00637FD3"/>
    <w:rsid w:val="006426D2"/>
    <w:rsid w:val="006435E6"/>
    <w:rsid w:val="006501DC"/>
    <w:rsid w:val="00650B76"/>
    <w:rsid w:val="00650B94"/>
    <w:rsid w:val="00680CE8"/>
    <w:rsid w:val="00694D05"/>
    <w:rsid w:val="006A3664"/>
    <w:rsid w:val="006A4A3E"/>
    <w:rsid w:val="006B5B70"/>
    <w:rsid w:val="006B6E8E"/>
    <w:rsid w:val="006D0EB6"/>
    <w:rsid w:val="006E27F0"/>
    <w:rsid w:val="006E5902"/>
    <w:rsid w:val="006F6BE2"/>
    <w:rsid w:val="006F6BF1"/>
    <w:rsid w:val="00703276"/>
    <w:rsid w:val="00704D01"/>
    <w:rsid w:val="0073040D"/>
    <w:rsid w:val="00730DA3"/>
    <w:rsid w:val="00746B58"/>
    <w:rsid w:val="00750AE0"/>
    <w:rsid w:val="007835B8"/>
    <w:rsid w:val="00784938"/>
    <w:rsid w:val="00793FDC"/>
    <w:rsid w:val="007B0ECA"/>
    <w:rsid w:val="007B5100"/>
    <w:rsid w:val="007C7A71"/>
    <w:rsid w:val="007D0ACC"/>
    <w:rsid w:val="007D7BC3"/>
    <w:rsid w:val="007F5C74"/>
    <w:rsid w:val="008002D8"/>
    <w:rsid w:val="0080253D"/>
    <w:rsid w:val="00810F30"/>
    <w:rsid w:val="008122B2"/>
    <w:rsid w:val="00813C52"/>
    <w:rsid w:val="0081601C"/>
    <w:rsid w:val="00817360"/>
    <w:rsid w:val="00827F99"/>
    <w:rsid w:val="0083426E"/>
    <w:rsid w:val="00856473"/>
    <w:rsid w:val="00866C7C"/>
    <w:rsid w:val="00870A36"/>
    <w:rsid w:val="0087394C"/>
    <w:rsid w:val="0087511A"/>
    <w:rsid w:val="00875A6B"/>
    <w:rsid w:val="00883D6E"/>
    <w:rsid w:val="00884EFD"/>
    <w:rsid w:val="00893830"/>
    <w:rsid w:val="008947F8"/>
    <w:rsid w:val="00895A56"/>
    <w:rsid w:val="00896B66"/>
    <w:rsid w:val="008A6B0D"/>
    <w:rsid w:val="008B65B7"/>
    <w:rsid w:val="008B7594"/>
    <w:rsid w:val="008F3FBD"/>
    <w:rsid w:val="00910A63"/>
    <w:rsid w:val="00910EA8"/>
    <w:rsid w:val="00912643"/>
    <w:rsid w:val="009139A3"/>
    <w:rsid w:val="009163F0"/>
    <w:rsid w:val="009373F7"/>
    <w:rsid w:val="009609A2"/>
    <w:rsid w:val="00962DE3"/>
    <w:rsid w:val="00964892"/>
    <w:rsid w:val="009A0066"/>
    <w:rsid w:val="009A4377"/>
    <w:rsid w:val="009B7CA1"/>
    <w:rsid w:val="009C21E5"/>
    <w:rsid w:val="009C707A"/>
    <w:rsid w:val="009E1857"/>
    <w:rsid w:val="009F09BB"/>
    <w:rsid w:val="009F25EC"/>
    <w:rsid w:val="00A059CD"/>
    <w:rsid w:val="00A06E8A"/>
    <w:rsid w:val="00A15186"/>
    <w:rsid w:val="00A218F1"/>
    <w:rsid w:val="00A2201C"/>
    <w:rsid w:val="00A2764F"/>
    <w:rsid w:val="00A530BF"/>
    <w:rsid w:val="00A62CAB"/>
    <w:rsid w:val="00A63BCF"/>
    <w:rsid w:val="00A6716F"/>
    <w:rsid w:val="00AA0745"/>
    <w:rsid w:val="00AB3C6F"/>
    <w:rsid w:val="00AB73C7"/>
    <w:rsid w:val="00AC13A9"/>
    <w:rsid w:val="00AC196F"/>
    <w:rsid w:val="00AC6B68"/>
    <w:rsid w:val="00AC702E"/>
    <w:rsid w:val="00AE2339"/>
    <w:rsid w:val="00AE3CB0"/>
    <w:rsid w:val="00AF3E92"/>
    <w:rsid w:val="00B02205"/>
    <w:rsid w:val="00B042F5"/>
    <w:rsid w:val="00B1478F"/>
    <w:rsid w:val="00B21E15"/>
    <w:rsid w:val="00B2773C"/>
    <w:rsid w:val="00B4442D"/>
    <w:rsid w:val="00B54311"/>
    <w:rsid w:val="00B54A63"/>
    <w:rsid w:val="00B72ABD"/>
    <w:rsid w:val="00B97FD5"/>
    <w:rsid w:val="00BA28BA"/>
    <w:rsid w:val="00BA5131"/>
    <w:rsid w:val="00BB3343"/>
    <w:rsid w:val="00BB3CA3"/>
    <w:rsid w:val="00BC218E"/>
    <w:rsid w:val="00BC2E23"/>
    <w:rsid w:val="00BD6240"/>
    <w:rsid w:val="00BD7F83"/>
    <w:rsid w:val="00BF4AC2"/>
    <w:rsid w:val="00C002F2"/>
    <w:rsid w:val="00C15643"/>
    <w:rsid w:val="00C3086D"/>
    <w:rsid w:val="00C3352B"/>
    <w:rsid w:val="00C454AB"/>
    <w:rsid w:val="00C50AA7"/>
    <w:rsid w:val="00C73917"/>
    <w:rsid w:val="00C83D4C"/>
    <w:rsid w:val="00CA24AF"/>
    <w:rsid w:val="00CB1CBD"/>
    <w:rsid w:val="00CB6B2F"/>
    <w:rsid w:val="00CC029C"/>
    <w:rsid w:val="00CC41DB"/>
    <w:rsid w:val="00CE4AB0"/>
    <w:rsid w:val="00CF0857"/>
    <w:rsid w:val="00CF52B4"/>
    <w:rsid w:val="00D063C5"/>
    <w:rsid w:val="00D06BBE"/>
    <w:rsid w:val="00D114E8"/>
    <w:rsid w:val="00D30D24"/>
    <w:rsid w:val="00D339AF"/>
    <w:rsid w:val="00D367C7"/>
    <w:rsid w:val="00D47BB8"/>
    <w:rsid w:val="00D64D66"/>
    <w:rsid w:val="00D90B5E"/>
    <w:rsid w:val="00D96357"/>
    <w:rsid w:val="00DB5DB9"/>
    <w:rsid w:val="00DB66F4"/>
    <w:rsid w:val="00DD6F07"/>
    <w:rsid w:val="00DE2933"/>
    <w:rsid w:val="00DF0D2F"/>
    <w:rsid w:val="00DF33D4"/>
    <w:rsid w:val="00E0319E"/>
    <w:rsid w:val="00E077F7"/>
    <w:rsid w:val="00E16F45"/>
    <w:rsid w:val="00E17C74"/>
    <w:rsid w:val="00E20BA9"/>
    <w:rsid w:val="00E24918"/>
    <w:rsid w:val="00E250BC"/>
    <w:rsid w:val="00E2513D"/>
    <w:rsid w:val="00E34895"/>
    <w:rsid w:val="00E41FF0"/>
    <w:rsid w:val="00E46D65"/>
    <w:rsid w:val="00E529D7"/>
    <w:rsid w:val="00E60459"/>
    <w:rsid w:val="00E632F8"/>
    <w:rsid w:val="00E63808"/>
    <w:rsid w:val="00E70C1D"/>
    <w:rsid w:val="00E8734F"/>
    <w:rsid w:val="00E932B1"/>
    <w:rsid w:val="00EA6B25"/>
    <w:rsid w:val="00EC7DDD"/>
    <w:rsid w:val="00EF3F9D"/>
    <w:rsid w:val="00F02D45"/>
    <w:rsid w:val="00F03E4C"/>
    <w:rsid w:val="00F0553E"/>
    <w:rsid w:val="00F11539"/>
    <w:rsid w:val="00F151B3"/>
    <w:rsid w:val="00F51688"/>
    <w:rsid w:val="00F529B9"/>
    <w:rsid w:val="00F542B1"/>
    <w:rsid w:val="00F67492"/>
    <w:rsid w:val="00F6774B"/>
    <w:rsid w:val="00F70471"/>
    <w:rsid w:val="00F853A4"/>
    <w:rsid w:val="00F95B2B"/>
    <w:rsid w:val="00FA7C57"/>
    <w:rsid w:val="00FB02BB"/>
    <w:rsid w:val="00FD0E81"/>
    <w:rsid w:val="00FE53AA"/>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DE6C0CAF-C23D-0E46-A1EC-47CD9D3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rsid w:val="00B1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8451">
      <w:bodyDiv w:val="1"/>
      <w:marLeft w:val="0"/>
      <w:marRight w:val="0"/>
      <w:marTop w:val="0"/>
      <w:marBottom w:val="0"/>
      <w:divBdr>
        <w:top w:val="none" w:sz="0" w:space="0" w:color="auto"/>
        <w:left w:val="none" w:sz="0" w:space="0" w:color="auto"/>
        <w:bottom w:val="none" w:sz="0" w:space="0" w:color="auto"/>
        <w:right w:val="none" w:sz="0" w:space="0" w:color="auto"/>
      </w:divBdr>
    </w:div>
    <w:div w:id="226115153">
      <w:bodyDiv w:val="1"/>
      <w:marLeft w:val="0"/>
      <w:marRight w:val="0"/>
      <w:marTop w:val="0"/>
      <w:marBottom w:val="0"/>
      <w:divBdr>
        <w:top w:val="none" w:sz="0" w:space="0" w:color="auto"/>
        <w:left w:val="none" w:sz="0" w:space="0" w:color="auto"/>
        <w:bottom w:val="none" w:sz="0" w:space="0" w:color="auto"/>
        <w:right w:val="none" w:sz="0" w:space="0" w:color="auto"/>
      </w:divBdr>
    </w:div>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455247552">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 w:id="1897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5</cp:revision>
  <cp:lastPrinted>2018-04-19T18:12:00Z</cp:lastPrinted>
  <dcterms:created xsi:type="dcterms:W3CDTF">2018-10-04T16:59:00Z</dcterms:created>
  <dcterms:modified xsi:type="dcterms:W3CDTF">2018-10-18T17:53:00Z</dcterms:modified>
</cp:coreProperties>
</file>