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CBEC7" w14:textId="77777777" w:rsidR="00A42A38" w:rsidRDefault="00A42A38" w:rsidP="00A42A38">
      <w:pPr>
        <w:pStyle w:val="NormalWeb"/>
        <w:spacing w:before="0" w:beforeAutospacing="0" w:after="0" w:afterAutospacing="0"/>
        <w:jc w:val="center"/>
        <w:rPr>
          <w:rStyle w:val="fsstyle10"/>
          <w:rFonts w:asciiTheme="minorHAnsi" w:hAnsiTheme="minorHAnsi"/>
          <w:b/>
          <w:bCs/>
          <w:sz w:val="22"/>
          <w:szCs w:val="22"/>
        </w:rPr>
      </w:pPr>
      <w:bookmarkStart w:id="0" w:name="_GoBack"/>
      <w:bookmarkEnd w:id="0"/>
      <w:r>
        <w:rPr>
          <w:rStyle w:val="fsstyle10"/>
          <w:rFonts w:asciiTheme="minorHAnsi" w:hAnsiTheme="minorHAnsi"/>
          <w:b/>
          <w:bCs/>
          <w:sz w:val="22"/>
          <w:szCs w:val="22"/>
        </w:rPr>
        <w:t>Faculty Senate Diversity Committee 201</w:t>
      </w:r>
      <w:r w:rsidR="00714E6B">
        <w:rPr>
          <w:rStyle w:val="fsstyle10"/>
          <w:rFonts w:asciiTheme="minorHAnsi" w:hAnsiTheme="minorHAnsi"/>
          <w:b/>
          <w:bCs/>
          <w:sz w:val="22"/>
          <w:szCs w:val="22"/>
        </w:rPr>
        <w:t>7</w:t>
      </w:r>
      <w:r>
        <w:rPr>
          <w:rStyle w:val="fsstyle10"/>
          <w:rFonts w:asciiTheme="minorHAnsi" w:hAnsiTheme="minorHAnsi"/>
          <w:b/>
          <w:bCs/>
          <w:sz w:val="22"/>
          <w:szCs w:val="22"/>
        </w:rPr>
        <w:t>-1</w:t>
      </w:r>
      <w:r w:rsidR="00714E6B">
        <w:rPr>
          <w:rStyle w:val="fsstyle10"/>
          <w:rFonts w:asciiTheme="minorHAnsi" w:hAnsiTheme="minorHAnsi"/>
          <w:b/>
          <w:bCs/>
          <w:sz w:val="22"/>
          <w:szCs w:val="22"/>
        </w:rPr>
        <w:t>8</w:t>
      </w:r>
      <w:r>
        <w:rPr>
          <w:rStyle w:val="fsstyle10"/>
          <w:rFonts w:asciiTheme="minorHAnsi" w:hAnsiTheme="minorHAnsi"/>
          <w:b/>
          <w:bCs/>
          <w:sz w:val="22"/>
          <w:szCs w:val="22"/>
        </w:rPr>
        <w:t xml:space="preserve"> Report</w:t>
      </w:r>
    </w:p>
    <w:p w14:paraId="763F9F79" w14:textId="77777777" w:rsidR="00A42A38" w:rsidRDefault="00A42A38" w:rsidP="00A42A38">
      <w:pPr>
        <w:pStyle w:val="NormalWeb"/>
        <w:spacing w:before="0" w:beforeAutospacing="0" w:after="0" w:afterAutospacing="0"/>
        <w:jc w:val="center"/>
        <w:rPr>
          <w:rStyle w:val="fsstyle10"/>
          <w:rFonts w:asciiTheme="minorHAnsi" w:hAnsiTheme="minorHAnsi"/>
          <w:b/>
          <w:bCs/>
          <w:sz w:val="22"/>
          <w:szCs w:val="22"/>
        </w:rPr>
      </w:pPr>
    </w:p>
    <w:p w14:paraId="01D5D43B" w14:textId="77777777" w:rsidR="00714E6B" w:rsidRDefault="00714E6B" w:rsidP="00A42A38">
      <w:pPr>
        <w:pStyle w:val="NormalWeb"/>
        <w:spacing w:before="0" w:beforeAutospacing="0" w:after="0" w:afterAutospacing="0"/>
        <w:rPr>
          <w:rStyle w:val="fsstyle10"/>
          <w:b/>
          <w:bCs/>
        </w:rPr>
      </w:pPr>
    </w:p>
    <w:p w14:paraId="033B84DF" w14:textId="77777777" w:rsidR="00C51655" w:rsidRPr="00BC50B1" w:rsidRDefault="00C51655" w:rsidP="00C51655">
      <w:pPr>
        <w:rPr>
          <w:b/>
        </w:rPr>
      </w:pPr>
      <w:r>
        <w:rPr>
          <w:b/>
        </w:rPr>
        <w:t>M</w:t>
      </w:r>
      <w:r w:rsidRPr="00BC50B1">
        <w:rPr>
          <w:b/>
        </w:rPr>
        <w:t>embers:</w:t>
      </w:r>
    </w:p>
    <w:tbl>
      <w:tblPr>
        <w:tblStyle w:val="TableGrid"/>
        <w:tblW w:w="0" w:type="auto"/>
        <w:tblLook w:val="04A0" w:firstRow="1" w:lastRow="0" w:firstColumn="1" w:lastColumn="0" w:noHBand="0" w:noVBand="1"/>
      </w:tblPr>
      <w:tblGrid>
        <w:gridCol w:w="3438"/>
        <w:gridCol w:w="4500"/>
      </w:tblGrid>
      <w:tr w:rsidR="00C51655" w14:paraId="6D885D45" w14:textId="77777777" w:rsidTr="001117BA">
        <w:tc>
          <w:tcPr>
            <w:tcW w:w="3438" w:type="dxa"/>
          </w:tcPr>
          <w:p w14:paraId="1D6523A7" w14:textId="77777777" w:rsidR="00C51655" w:rsidRDefault="00C51655" w:rsidP="001117BA">
            <w:r>
              <w:t xml:space="preserve">Bishop, Jan                </w:t>
            </w:r>
            <w:r w:rsidRPr="00A43460">
              <w:rPr>
                <w:b/>
              </w:rPr>
              <w:t>Chair</w:t>
            </w:r>
          </w:p>
        </w:tc>
        <w:tc>
          <w:tcPr>
            <w:tcW w:w="4500" w:type="dxa"/>
          </w:tcPr>
          <w:p w14:paraId="4C157077" w14:textId="77777777" w:rsidR="00C51655" w:rsidRDefault="00C51655" w:rsidP="001117BA">
            <w:r>
              <w:t>Physical Ed. &amp; Human Performance</w:t>
            </w:r>
          </w:p>
        </w:tc>
      </w:tr>
      <w:tr w:rsidR="00C51655" w14:paraId="68D161D3" w14:textId="77777777" w:rsidTr="001117BA">
        <w:tc>
          <w:tcPr>
            <w:tcW w:w="3438" w:type="dxa"/>
          </w:tcPr>
          <w:p w14:paraId="236F0A51" w14:textId="77777777" w:rsidR="00C51655" w:rsidRDefault="00C51655" w:rsidP="001117BA">
            <w:r>
              <w:t xml:space="preserve">Gagnon, Amy            </w:t>
            </w:r>
            <w:r w:rsidRPr="00A43460">
              <w:rPr>
                <w:b/>
              </w:rPr>
              <w:t>Vice-Chair</w:t>
            </w:r>
          </w:p>
        </w:tc>
        <w:tc>
          <w:tcPr>
            <w:tcW w:w="4500" w:type="dxa"/>
          </w:tcPr>
          <w:p w14:paraId="75EB8EC7" w14:textId="77777777" w:rsidR="00C51655" w:rsidRDefault="00C51655" w:rsidP="001117BA">
            <w:r>
              <w:t>Physical Ed. &amp; Human Performance</w:t>
            </w:r>
          </w:p>
        </w:tc>
      </w:tr>
      <w:tr w:rsidR="00C51655" w14:paraId="47996FD1" w14:textId="77777777" w:rsidTr="001117BA">
        <w:tc>
          <w:tcPr>
            <w:tcW w:w="3438" w:type="dxa"/>
          </w:tcPr>
          <w:p w14:paraId="43A2CD78" w14:textId="77777777" w:rsidR="00C51655" w:rsidRDefault="00C51655" w:rsidP="001117BA">
            <w:r>
              <w:t xml:space="preserve">Mackey, Megan        </w:t>
            </w:r>
            <w:r w:rsidRPr="00A43460">
              <w:rPr>
                <w:b/>
              </w:rPr>
              <w:t>Secretary</w:t>
            </w:r>
          </w:p>
        </w:tc>
        <w:tc>
          <w:tcPr>
            <w:tcW w:w="4500" w:type="dxa"/>
          </w:tcPr>
          <w:p w14:paraId="57B14B0F" w14:textId="77777777" w:rsidR="00C51655" w:rsidRDefault="00C51655" w:rsidP="001117BA">
            <w:r>
              <w:t>Special Education &amp; Intervention</w:t>
            </w:r>
          </w:p>
        </w:tc>
      </w:tr>
      <w:tr w:rsidR="00C51655" w14:paraId="51BE24B7" w14:textId="77777777" w:rsidTr="001117BA">
        <w:tc>
          <w:tcPr>
            <w:tcW w:w="3438" w:type="dxa"/>
          </w:tcPr>
          <w:p w14:paraId="646377F2" w14:textId="77777777" w:rsidR="00C51655" w:rsidRPr="00E871F4" w:rsidRDefault="00C51655" w:rsidP="001117BA">
            <w:r w:rsidRPr="00E871F4">
              <w:t>Amaya-Bower, Luz</w:t>
            </w:r>
            <w:r>
              <w:t xml:space="preserve"> </w:t>
            </w:r>
          </w:p>
        </w:tc>
        <w:tc>
          <w:tcPr>
            <w:tcW w:w="4500" w:type="dxa"/>
          </w:tcPr>
          <w:p w14:paraId="56FD62A4" w14:textId="77777777" w:rsidR="00C51655" w:rsidRDefault="00C51655" w:rsidP="001117BA">
            <w:r>
              <w:t>Engineering</w:t>
            </w:r>
          </w:p>
        </w:tc>
      </w:tr>
      <w:tr w:rsidR="00C51655" w14:paraId="0F6E77FA" w14:textId="77777777" w:rsidTr="001117BA">
        <w:tc>
          <w:tcPr>
            <w:tcW w:w="3438" w:type="dxa"/>
          </w:tcPr>
          <w:p w14:paraId="069352FB" w14:textId="77777777" w:rsidR="00C51655" w:rsidRPr="00E871F4" w:rsidRDefault="00C51655" w:rsidP="001117BA">
            <w:r w:rsidRPr="00E871F4">
              <w:t>Clark, Barbara</w:t>
            </w:r>
          </w:p>
        </w:tc>
        <w:tc>
          <w:tcPr>
            <w:tcW w:w="4500" w:type="dxa"/>
          </w:tcPr>
          <w:p w14:paraId="5CE31A22" w14:textId="77777777" w:rsidR="00C51655" w:rsidRDefault="00C51655" w:rsidP="001117BA">
            <w:r>
              <w:t>Lit El Ed Chld Ed</w:t>
            </w:r>
          </w:p>
        </w:tc>
      </w:tr>
      <w:tr w:rsidR="00C51655" w14:paraId="28B12E17" w14:textId="77777777" w:rsidTr="001117BA">
        <w:tc>
          <w:tcPr>
            <w:tcW w:w="3438" w:type="dxa"/>
          </w:tcPr>
          <w:p w14:paraId="1BFD5B55" w14:textId="77777777" w:rsidR="00C51655" w:rsidRPr="00E871F4" w:rsidRDefault="00C51655" w:rsidP="001117BA">
            <w:r>
              <w:t>French, James</w:t>
            </w:r>
          </w:p>
        </w:tc>
        <w:tc>
          <w:tcPr>
            <w:tcW w:w="4500" w:type="dxa"/>
          </w:tcPr>
          <w:p w14:paraId="61A5977B" w14:textId="77777777" w:rsidR="00C51655" w:rsidRDefault="00C51655" w:rsidP="001117BA">
            <w:r>
              <w:t>Lit El Ed Chld Ed</w:t>
            </w:r>
          </w:p>
        </w:tc>
      </w:tr>
      <w:tr w:rsidR="00C51655" w14:paraId="65DDC9CE" w14:textId="77777777" w:rsidTr="001117BA">
        <w:tc>
          <w:tcPr>
            <w:tcW w:w="3438" w:type="dxa"/>
          </w:tcPr>
          <w:p w14:paraId="3041EB1E" w14:textId="77777777" w:rsidR="00C51655" w:rsidRPr="00E871F4" w:rsidRDefault="00C51655" w:rsidP="001117BA">
            <w:r w:rsidRPr="00E871F4">
              <w:t>Fuentes, Rocio</w:t>
            </w:r>
          </w:p>
        </w:tc>
        <w:tc>
          <w:tcPr>
            <w:tcW w:w="4500" w:type="dxa"/>
          </w:tcPr>
          <w:p w14:paraId="6BE5B1AA" w14:textId="77777777" w:rsidR="00C51655" w:rsidRDefault="00C51655" w:rsidP="001117BA">
            <w:r>
              <w:t>Modern Languages</w:t>
            </w:r>
          </w:p>
        </w:tc>
      </w:tr>
      <w:tr w:rsidR="00C51655" w14:paraId="074EA001" w14:textId="77777777" w:rsidTr="001117BA">
        <w:tc>
          <w:tcPr>
            <w:tcW w:w="3438" w:type="dxa"/>
          </w:tcPr>
          <w:p w14:paraId="0893D834" w14:textId="77777777" w:rsidR="00C51655" w:rsidRPr="00E871F4" w:rsidRDefault="00C51655" w:rsidP="001117BA">
            <w:r>
              <w:t>Keazer, Lindsay</w:t>
            </w:r>
          </w:p>
        </w:tc>
        <w:tc>
          <w:tcPr>
            <w:tcW w:w="4500" w:type="dxa"/>
          </w:tcPr>
          <w:p w14:paraId="2AD9F9BD" w14:textId="77777777" w:rsidR="00C51655" w:rsidRDefault="00C51655" w:rsidP="001117BA">
            <w:r>
              <w:t>Math</w:t>
            </w:r>
          </w:p>
        </w:tc>
      </w:tr>
      <w:tr w:rsidR="00C51655" w14:paraId="436C1F1F" w14:textId="77777777" w:rsidTr="001117BA">
        <w:tc>
          <w:tcPr>
            <w:tcW w:w="3438" w:type="dxa"/>
          </w:tcPr>
          <w:p w14:paraId="6E5CFFC1" w14:textId="77777777" w:rsidR="00C51655" w:rsidRPr="00E871F4" w:rsidRDefault="00C51655" w:rsidP="001117BA">
            <w:r w:rsidRPr="00E871F4">
              <w:t>Leong, Chee-hoi</w:t>
            </w:r>
          </w:p>
        </w:tc>
        <w:tc>
          <w:tcPr>
            <w:tcW w:w="4500" w:type="dxa"/>
          </w:tcPr>
          <w:p w14:paraId="00CC9491" w14:textId="77777777" w:rsidR="00C51655" w:rsidRDefault="00C51655" w:rsidP="001117BA">
            <w:r>
              <w:t>Physical Ed. &amp; Human Performance</w:t>
            </w:r>
          </w:p>
        </w:tc>
      </w:tr>
      <w:tr w:rsidR="00C51655" w14:paraId="149DE713" w14:textId="77777777" w:rsidTr="001117BA">
        <w:tc>
          <w:tcPr>
            <w:tcW w:w="3438" w:type="dxa"/>
          </w:tcPr>
          <w:p w14:paraId="25F2B4B1" w14:textId="77777777" w:rsidR="00C51655" w:rsidRPr="00E871F4" w:rsidRDefault="00C51655" w:rsidP="001117BA">
            <w:r w:rsidRPr="00E871F4">
              <w:t>Love, Kurt</w:t>
            </w:r>
            <w:r>
              <w:t xml:space="preserve"> </w:t>
            </w:r>
          </w:p>
        </w:tc>
        <w:tc>
          <w:tcPr>
            <w:tcW w:w="4500" w:type="dxa"/>
          </w:tcPr>
          <w:p w14:paraId="6B0AB3BA" w14:textId="77777777" w:rsidR="00C51655" w:rsidRDefault="00C51655" w:rsidP="001117BA">
            <w:r>
              <w:t>Ed Lead Policy Inst Tech</w:t>
            </w:r>
          </w:p>
        </w:tc>
      </w:tr>
      <w:tr w:rsidR="00C51655" w14:paraId="1237182C" w14:textId="77777777" w:rsidTr="001117BA">
        <w:tc>
          <w:tcPr>
            <w:tcW w:w="3438" w:type="dxa"/>
          </w:tcPr>
          <w:p w14:paraId="08B68B2A" w14:textId="77777777" w:rsidR="00C51655" w:rsidRPr="00E871F4" w:rsidRDefault="00C51655" w:rsidP="001117BA">
            <w:r w:rsidRPr="00E871F4">
              <w:t>Marosz, D</w:t>
            </w:r>
            <w:r>
              <w:t>ragana</w:t>
            </w:r>
          </w:p>
        </w:tc>
        <w:tc>
          <w:tcPr>
            <w:tcW w:w="4500" w:type="dxa"/>
          </w:tcPr>
          <w:p w14:paraId="5E0573C4" w14:textId="77777777" w:rsidR="00C51655" w:rsidRDefault="00C51655" w:rsidP="001117BA">
            <w:r>
              <w:t>Center for International Ed.</w:t>
            </w:r>
          </w:p>
        </w:tc>
      </w:tr>
      <w:tr w:rsidR="00C51655" w14:paraId="5C56B51B" w14:textId="77777777" w:rsidTr="001117BA">
        <w:tc>
          <w:tcPr>
            <w:tcW w:w="3438" w:type="dxa"/>
          </w:tcPr>
          <w:p w14:paraId="66A70E06" w14:textId="77777777" w:rsidR="00C51655" w:rsidRPr="00E871F4" w:rsidRDefault="00C51655" w:rsidP="001117BA">
            <w:r>
              <w:t>Marquez, Caroline</w:t>
            </w:r>
          </w:p>
        </w:tc>
        <w:tc>
          <w:tcPr>
            <w:tcW w:w="4500" w:type="dxa"/>
          </w:tcPr>
          <w:p w14:paraId="31D1E54E" w14:textId="77777777" w:rsidR="00C51655" w:rsidRDefault="00C51655" w:rsidP="001117BA">
            <w:r>
              <w:t>Explore</w:t>
            </w:r>
          </w:p>
        </w:tc>
      </w:tr>
      <w:tr w:rsidR="00C51655" w14:paraId="3D0BAB0E" w14:textId="77777777" w:rsidTr="001117BA">
        <w:tc>
          <w:tcPr>
            <w:tcW w:w="3438" w:type="dxa"/>
          </w:tcPr>
          <w:p w14:paraId="056EA980" w14:textId="77777777" w:rsidR="00C51655" w:rsidRPr="00E871F4" w:rsidRDefault="00C51655" w:rsidP="001117BA">
            <w:r w:rsidRPr="00E871F4">
              <w:t>Moreno-Fu</w:t>
            </w:r>
            <w:r>
              <w:t>entes, Gladys</w:t>
            </w:r>
          </w:p>
        </w:tc>
        <w:tc>
          <w:tcPr>
            <w:tcW w:w="4500" w:type="dxa"/>
          </w:tcPr>
          <w:p w14:paraId="01693B11" w14:textId="77777777" w:rsidR="00C51655" w:rsidRDefault="00C51655" w:rsidP="001117BA">
            <w:r>
              <w:t>Student Wellness</w:t>
            </w:r>
          </w:p>
        </w:tc>
      </w:tr>
      <w:tr w:rsidR="00C51655" w14:paraId="52E7DF57" w14:textId="77777777" w:rsidTr="001117BA">
        <w:tc>
          <w:tcPr>
            <w:tcW w:w="3438" w:type="dxa"/>
          </w:tcPr>
          <w:p w14:paraId="03AE148D" w14:textId="77777777" w:rsidR="00C51655" w:rsidRPr="00E871F4" w:rsidRDefault="00C51655" w:rsidP="001117BA">
            <w:r>
              <w:t xml:space="preserve">Rahman, Mohammad </w:t>
            </w:r>
          </w:p>
        </w:tc>
        <w:tc>
          <w:tcPr>
            <w:tcW w:w="4500" w:type="dxa"/>
          </w:tcPr>
          <w:p w14:paraId="485729B5" w14:textId="77777777" w:rsidR="00C51655" w:rsidRDefault="00C51655" w:rsidP="001117BA">
            <w:r>
              <w:t>MfgConstMgt</w:t>
            </w:r>
          </w:p>
        </w:tc>
      </w:tr>
      <w:tr w:rsidR="00C51655" w14:paraId="52DE7699" w14:textId="77777777" w:rsidTr="001117BA">
        <w:tc>
          <w:tcPr>
            <w:tcW w:w="3438" w:type="dxa"/>
          </w:tcPr>
          <w:p w14:paraId="246FFD99" w14:textId="77777777" w:rsidR="00C51655" w:rsidRDefault="00C51655" w:rsidP="001117BA">
            <w:r>
              <w:t xml:space="preserve">Thomas, Catherine </w:t>
            </w:r>
          </w:p>
        </w:tc>
        <w:tc>
          <w:tcPr>
            <w:tcW w:w="4500" w:type="dxa"/>
          </w:tcPr>
          <w:p w14:paraId="7760AD1F" w14:textId="77777777" w:rsidR="00C51655" w:rsidRDefault="00C51655" w:rsidP="001117BA">
            <w:r>
              <w:t>Nursing</w:t>
            </w:r>
          </w:p>
        </w:tc>
      </w:tr>
      <w:tr w:rsidR="00C51655" w14:paraId="19A79A6B" w14:textId="77777777" w:rsidTr="001117BA">
        <w:tc>
          <w:tcPr>
            <w:tcW w:w="3438" w:type="dxa"/>
          </w:tcPr>
          <w:p w14:paraId="3B789AA2" w14:textId="77777777" w:rsidR="00C51655" w:rsidRDefault="00C51655" w:rsidP="001117BA">
            <w:r>
              <w:t xml:space="preserve">Watson, Sheldon </w:t>
            </w:r>
          </w:p>
        </w:tc>
        <w:tc>
          <w:tcPr>
            <w:tcW w:w="4500" w:type="dxa"/>
          </w:tcPr>
          <w:p w14:paraId="1CD10488" w14:textId="77777777" w:rsidR="00C51655" w:rsidRDefault="00C51655" w:rsidP="001117BA">
            <w:r>
              <w:t>Ed Lead Policy Inst Tech</w:t>
            </w:r>
          </w:p>
        </w:tc>
      </w:tr>
      <w:tr w:rsidR="00C51655" w14:paraId="276AC777" w14:textId="77777777" w:rsidTr="001117BA">
        <w:tc>
          <w:tcPr>
            <w:tcW w:w="3438" w:type="dxa"/>
          </w:tcPr>
          <w:p w14:paraId="4DDBB983" w14:textId="77777777" w:rsidR="00C51655" w:rsidRDefault="00C51655" w:rsidP="001117BA">
            <w:r>
              <w:t>Werblow, Jacob</w:t>
            </w:r>
          </w:p>
        </w:tc>
        <w:tc>
          <w:tcPr>
            <w:tcW w:w="4500" w:type="dxa"/>
          </w:tcPr>
          <w:p w14:paraId="0168AABD" w14:textId="77777777" w:rsidR="00C51655" w:rsidRDefault="00C51655" w:rsidP="001117BA">
            <w:r>
              <w:t>Ed Lead Policy Inst Tech</w:t>
            </w:r>
          </w:p>
        </w:tc>
      </w:tr>
      <w:tr w:rsidR="00C51655" w14:paraId="0481E693" w14:textId="77777777" w:rsidTr="001117BA">
        <w:tc>
          <w:tcPr>
            <w:tcW w:w="3438" w:type="dxa"/>
          </w:tcPr>
          <w:p w14:paraId="4672D98D" w14:textId="77777777" w:rsidR="00C51655" w:rsidRDefault="00C51655" w:rsidP="001117BA">
            <w:r w:rsidRPr="00E871F4">
              <w:t>York, Cassandra</w:t>
            </w:r>
          </w:p>
        </w:tc>
        <w:tc>
          <w:tcPr>
            <w:tcW w:w="4500" w:type="dxa"/>
          </w:tcPr>
          <w:p w14:paraId="3F10D9D7" w14:textId="77777777" w:rsidR="00C51655" w:rsidRDefault="00C51655" w:rsidP="001117BA">
            <w:r>
              <w:t>Physical Ed. &amp; Human Performance</w:t>
            </w:r>
          </w:p>
        </w:tc>
      </w:tr>
    </w:tbl>
    <w:p w14:paraId="0677443D" w14:textId="77777777" w:rsidR="00C51655" w:rsidRDefault="00C51655" w:rsidP="00C51655"/>
    <w:p w14:paraId="2881796E" w14:textId="77777777" w:rsidR="00423D95" w:rsidRDefault="00423D95" w:rsidP="00423D95">
      <w:pPr>
        <w:rPr>
          <w:rFonts w:asciiTheme="minorHAnsi" w:hAnsiTheme="minorHAnsi"/>
          <w:b/>
        </w:rPr>
      </w:pPr>
      <w:r>
        <w:rPr>
          <w:rFonts w:asciiTheme="minorHAnsi" w:hAnsiTheme="minorHAnsi"/>
          <w:b/>
        </w:rPr>
        <w:lastRenderedPageBreak/>
        <w:t xml:space="preserve">2017-2018 Review </w:t>
      </w:r>
    </w:p>
    <w:p w14:paraId="0A1C3D51" w14:textId="77777777" w:rsidR="00423D95" w:rsidRDefault="00423D95" w:rsidP="00423D95">
      <w:pPr>
        <w:widowControl w:val="0"/>
        <w:autoSpaceDE w:val="0"/>
        <w:autoSpaceDN w:val="0"/>
        <w:adjustRightInd w:val="0"/>
        <w:spacing w:after="0" w:line="240" w:lineRule="auto"/>
        <w:rPr>
          <w:rFonts w:asciiTheme="minorHAnsi" w:hAnsiTheme="minorHAnsi"/>
        </w:rPr>
      </w:pPr>
      <w:r>
        <w:rPr>
          <w:rFonts w:asciiTheme="minorHAnsi" w:hAnsiTheme="minorHAnsi"/>
        </w:rPr>
        <w:t xml:space="preserve">The committee was restructured into six subcommittees in an effort to develop and take action on initiatives falling under a variety of areas. The year’s actions are summarized under the headings for each subcommittee. As a whole the committee also brainstormed ideas that could be initiatives for the President’s Committee for Diversity that has been proposed and on which the FSDC will have representation. This year one member of the </w:t>
      </w:r>
      <w:proofErr w:type="gramStart"/>
      <w:r>
        <w:rPr>
          <w:rFonts w:asciiTheme="minorHAnsi" w:hAnsiTheme="minorHAnsi"/>
        </w:rPr>
        <w:t xml:space="preserve">FSDC </w:t>
      </w:r>
      <w:r w:rsidR="00B534FF">
        <w:rPr>
          <w:rFonts w:asciiTheme="minorHAnsi" w:hAnsiTheme="minorHAnsi"/>
        </w:rPr>
        <w:t xml:space="preserve"> (</w:t>
      </w:r>
      <w:proofErr w:type="gramEnd"/>
      <w:r w:rsidR="00B534FF">
        <w:rPr>
          <w:rFonts w:asciiTheme="minorHAnsi" w:hAnsiTheme="minorHAnsi"/>
        </w:rPr>
        <w:t xml:space="preserve">Amaya-Bower) </w:t>
      </w:r>
      <w:r>
        <w:rPr>
          <w:rFonts w:asciiTheme="minorHAnsi" w:hAnsiTheme="minorHAnsi"/>
        </w:rPr>
        <w:t>served on the Diversity Grant Committee established by President Toro</w:t>
      </w:r>
      <w:r w:rsidR="00B534FF">
        <w:rPr>
          <w:rFonts w:asciiTheme="minorHAnsi" w:hAnsiTheme="minorHAnsi"/>
        </w:rPr>
        <w:t xml:space="preserve"> for the 2017-18 year. </w:t>
      </w:r>
    </w:p>
    <w:p w14:paraId="7869036C" w14:textId="77777777" w:rsidR="00423D95" w:rsidRDefault="00423D95" w:rsidP="00C51655">
      <w:pPr>
        <w:rPr>
          <w:b/>
        </w:rPr>
      </w:pPr>
    </w:p>
    <w:p w14:paraId="6FB52C82" w14:textId="77777777" w:rsidR="00C51655" w:rsidRPr="004806E9" w:rsidRDefault="00C51655" w:rsidP="00C51655">
      <w:pPr>
        <w:rPr>
          <w:b/>
        </w:rPr>
      </w:pPr>
      <w:r w:rsidRPr="004806E9">
        <w:rPr>
          <w:b/>
        </w:rPr>
        <w:t>SUBCOMMITTEES</w:t>
      </w:r>
    </w:p>
    <w:p w14:paraId="1479752F" w14:textId="77777777" w:rsidR="00C51655" w:rsidRDefault="00C51655" w:rsidP="00C51655">
      <w:r>
        <w:rPr>
          <w:b/>
          <w:bCs/>
        </w:rPr>
        <w:t>Survey Subcommittee</w:t>
      </w:r>
      <w:r w:rsidR="005C593C">
        <w:rPr>
          <w:b/>
          <w:bCs/>
        </w:rPr>
        <w:t xml:space="preserve">: </w:t>
      </w:r>
      <w:r>
        <w:t xml:space="preserve"> </w:t>
      </w:r>
      <w:r w:rsidR="00AA7E73">
        <w:t>Bishop, Werblow, Mackey, Gagnon, Rahman, Clark</w:t>
      </w:r>
    </w:p>
    <w:p w14:paraId="12914C97" w14:textId="77777777" w:rsidR="005C593C" w:rsidRDefault="00C51655" w:rsidP="005C593C">
      <w:pPr>
        <w:pStyle w:val="ListParagraph"/>
        <w:numPr>
          <w:ilvl w:val="0"/>
          <w:numId w:val="6"/>
        </w:numPr>
      </w:pPr>
      <w:r>
        <w:t>The Diversity Survey is ready to deploy as soon as it has HSC approval. The Executive Committee has agreed to its dissemination. The Student Government Association (SGA), Committee on Women’s Concerns, and the Women’s Center</w:t>
      </w:r>
      <w:r w:rsidR="005C593C">
        <w:t xml:space="preserve"> have reviewed and</w:t>
      </w:r>
      <w:r>
        <w:t xml:space="preserve"> formally support</w:t>
      </w:r>
      <w:r w:rsidR="005C593C">
        <w:t>ed</w:t>
      </w:r>
      <w:r>
        <w:t xml:space="preserve"> the survey. The results of the survey will help drive the initiatives and direction of the FSDC next year.</w:t>
      </w:r>
    </w:p>
    <w:p w14:paraId="6B33FF64" w14:textId="77777777" w:rsidR="00C51655" w:rsidRDefault="005C593C" w:rsidP="005C593C">
      <w:pPr>
        <w:pStyle w:val="ListParagraph"/>
        <w:numPr>
          <w:ilvl w:val="0"/>
          <w:numId w:val="6"/>
        </w:numPr>
      </w:pPr>
      <w:r w:rsidRPr="005C593C">
        <w:rPr>
          <w:rFonts w:asciiTheme="minorHAnsi" w:hAnsiTheme="minorHAnsi"/>
        </w:rPr>
        <w:t xml:space="preserve">The purpose of the survey is to examine the extent to which CCSU students feel that diversity is adequately incorporated into their learning experience. The data collected will be available to both students and faculty through an annual report posted on the FSDC website and presented to the Faculty Senate and Student Government Association (SGA) in an effort to better understand how to help improve the educational quality at our institution. </w:t>
      </w:r>
      <w:r w:rsidRPr="005C593C">
        <w:rPr>
          <w:rFonts w:asciiTheme="minorHAnsi" w:hAnsiTheme="minorHAnsi"/>
        </w:rPr>
        <w:br/>
      </w:r>
    </w:p>
    <w:p w14:paraId="44D9848E" w14:textId="77777777" w:rsidR="00C51655" w:rsidRDefault="00C51655" w:rsidP="00C51655">
      <w:r>
        <w:rPr>
          <w:b/>
          <w:bCs/>
        </w:rPr>
        <w:t>Workshops Subcommittee</w:t>
      </w:r>
      <w:r w:rsidR="00EB74B3">
        <w:rPr>
          <w:b/>
          <w:bCs/>
        </w:rPr>
        <w:t xml:space="preserve">: </w:t>
      </w:r>
      <w:r w:rsidR="00AA7E73" w:rsidRPr="00EB74B3">
        <w:t>L</w:t>
      </w:r>
      <w:r w:rsidR="00AA7E73">
        <w:t>ove, Amaya</w:t>
      </w:r>
      <w:r w:rsidR="00EB74B3">
        <w:t xml:space="preserve">-Bower, </w:t>
      </w:r>
      <w:r w:rsidR="00AA7E73">
        <w:t>Fuentes</w:t>
      </w:r>
    </w:p>
    <w:p w14:paraId="67BF24B5" w14:textId="77777777" w:rsidR="00EB74B3" w:rsidRDefault="00AA7E73" w:rsidP="00EB74B3">
      <w:pPr>
        <w:pStyle w:val="ListParagraph"/>
        <w:numPr>
          <w:ilvl w:val="0"/>
          <w:numId w:val="3"/>
        </w:numPr>
      </w:pPr>
      <w:r>
        <w:t xml:space="preserve">A  </w:t>
      </w:r>
      <w:r w:rsidR="00C51655">
        <w:t xml:space="preserve">Social Justice &amp; Sustainability Workshop </w:t>
      </w:r>
      <w:r>
        <w:t xml:space="preserve">was presented by Kurt Love in April, 2018. It was videotaped and the presentation will be posted on the FSDC website as soon as the final copy is ready. </w:t>
      </w:r>
    </w:p>
    <w:p w14:paraId="2AF02DE3" w14:textId="77777777" w:rsidR="00C51655" w:rsidRDefault="00EB74B3" w:rsidP="00EB74B3">
      <w:pPr>
        <w:pStyle w:val="ListParagraph"/>
        <w:numPr>
          <w:ilvl w:val="0"/>
          <w:numId w:val="3"/>
        </w:numPr>
      </w:pPr>
      <w:r>
        <w:lastRenderedPageBreak/>
        <w:t>Additional</w:t>
      </w:r>
      <w:r w:rsidR="00AA7E73">
        <w:t xml:space="preserve"> ideas have been generated for workshops next fall and this committee plans to communicate over the summer so as to “hit the ground running” in the fall.</w:t>
      </w:r>
    </w:p>
    <w:p w14:paraId="5B1D3A26" w14:textId="77777777" w:rsidR="00EB74B3" w:rsidRDefault="00EB74B3" w:rsidP="00C51655">
      <w:pPr>
        <w:rPr>
          <w:b/>
          <w:bCs/>
        </w:rPr>
      </w:pPr>
    </w:p>
    <w:p w14:paraId="0B4CB819" w14:textId="77777777" w:rsidR="00C51655" w:rsidRDefault="00C51655" w:rsidP="00C51655">
      <w:r>
        <w:rPr>
          <w:b/>
          <w:bCs/>
        </w:rPr>
        <w:t>Webpage and Resources Subcommittee</w:t>
      </w:r>
      <w:r w:rsidR="00EB74B3">
        <w:rPr>
          <w:b/>
          <w:bCs/>
        </w:rPr>
        <w:t xml:space="preserve">: </w:t>
      </w:r>
      <w:r>
        <w:t xml:space="preserve"> </w:t>
      </w:r>
      <w:r w:rsidR="00AA7E73">
        <w:t>Keazer, Thomas, Leong</w:t>
      </w:r>
    </w:p>
    <w:p w14:paraId="193F46F7" w14:textId="77777777" w:rsidR="00EB74B3" w:rsidRDefault="00AA7E73" w:rsidP="00EB74B3">
      <w:pPr>
        <w:pStyle w:val="ListParagraph"/>
        <w:numPr>
          <w:ilvl w:val="0"/>
          <w:numId w:val="4"/>
        </w:numPr>
      </w:pPr>
      <w:r>
        <w:t xml:space="preserve">Substantive suggestions on how to improve the website have been presented to </w:t>
      </w:r>
      <w:proofErr w:type="gramStart"/>
      <w:r>
        <w:t>approved</w:t>
      </w:r>
      <w:proofErr w:type="gramEnd"/>
      <w:r>
        <w:t xml:space="preserve"> by the full committee. </w:t>
      </w:r>
    </w:p>
    <w:p w14:paraId="2B9227D5" w14:textId="77777777" w:rsidR="00EB74B3" w:rsidRDefault="00AA7E73" w:rsidP="00EB74B3">
      <w:pPr>
        <w:pStyle w:val="ListParagraph"/>
        <w:numPr>
          <w:ilvl w:val="0"/>
          <w:numId w:val="4"/>
        </w:numPr>
      </w:pPr>
      <w:r>
        <w:t xml:space="preserve">Updates are now happening regularly to the website which had not been changed since 2015. </w:t>
      </w:r>
    </w:p>
    <w:p w14:paraId="210ECF67" w14:textId="77777777" w:rsidR="00C51655" w:rsidRPr="00EB74B3" w:rsidRDefault="00EB74B3" w:rsidP="00EB74B3">
      <w:pPr>
        <w:pStyle w:val="ListParagraph"/>
        <w:numPr>
          <w:ilvl w:val="0"/>
          <w:numId w:val="4"/>
        </w:numPr>
        <w:rPr>
          <w:sz w:val="20"/>
          <w:szCs w:val="20"/>
        </w:rPr>
      </w:pPr>
      <w:r>
        <w:t>R</w:t>
      </w:r>
      <w:r w:rsidR="00AA7E73">
        <w:t>esources</w:t>
      </w:r>
      <w:r>
        <w:t xml:space="preserve"> such as book titles, webpages etc.</w:t>
      </w:r>
      <w:r w:rsidR="00AA7E73">
        <w:t xml:space="preserve"> were collected from members of the full committee to post. If anyone wishes to provide suggestions, the following google doc  link may be used for submission:</w:t>
      </w:r>
      <w:r>
        <w:t xml:space="preserve"> </w:t>
      </w:r>
      <w:hyperlink r:id="rId5" w:history="1">
        <w:r w:rsidR="00C51655" w:rsidRPr="00EB74B3">
          <w:rPr>
            <w:rStyle w:val="Hyperlink"/>
            <w:sz w:val="20"/>
            <w:szCs w:val="20"/>
          </w:rPr>
          <w:t>https://docs.google.com/document/d/1SSw1DYISfLvIEpnWneHF41b41ifv9gBjBPaRB8idHZo/edit?usp=sharing</w:t>
        </w:r>
      </w:hyperlink>
    </w:p>
    <w:p w14:paraId="50375EA9" w14:textId="77777777" w:rsidR="00EB74B3" w:rsidRDefault="00EB74B3" w:rsidP="00C51655">
      <w:pPr>
        <w:rPr>
          <w:b/>
          <w:bCs/>
        </w:rPr>
      </w:pPr>
    </w:p>
    <w:p w14:paraId="773754BB" w14:textId="77777777" w:rsidR="00C51655" w:rsidRDefault="00C51655" w:rsidP="00C51655">
      <w:r>
        <w:rPr>
          <w:b/>
          <w:bCs/>
        </w:rPr>
        <w:t>Media Resource Development Subcommittee</w:t>
      </w:r>
      <w:r w:rsidR="00EB74B3">
        <w:rPr>
          <w:b/>
          <w:bCs/>
        </w:rPr>
        <w:t xml:space="preserve">: </w:t>
      </w:r>
      <w:r w:rsidR="00EB74B3">
        <w:t xml:space="preserve"> Marosz, Moreno-Fuentes, Werblow</w:t>
      </w:r>
    </w:p>
    <w:p w14:paraId="20BA73E2" w14:textId="77777777" w:rsidR="005C593C" w:rsidRDefault="00EB74B3" w:rsidP="005C593C">
      <w:pPr>
        <w:pStyle w:val="ListParagraph"/>
        <w:numPr>
          <w:ilvl w:val="0"/>
          <w:numId w:val="5"/>
        </w:numPr>
      </w:pPr>
      <w:r>
        <w:t xml:space="preserve">Several interview/panel discussions are in the design phase. </w:t>
      </w:r>
      <w:r w:rsidR="005C593C">
        <w:t xml:space="preserve"> Students will be invited to participate.</w:t>
      </w:r>
    </w:p>
    <w:p w14:paraId="2BFC78F3" w14:textId="77777777" w:rsidR="00EB74B3" w:rsidRDefault="00EB74B3" w:rsidP="005C593C">
      <w:pPr>
        <w:pStyle w:val="ListParagraph"/>
        <w:numPr>
          <w:ilvl w:val="0"/>
          <w:numId w:val="5"/>
        </w:numPr>
      </w:pPr>
      <w:r>
        <w:t>When completed these will be posted on the FSDC website as resources for professional development, use in teaching etc.</w:t>
      </w:r>
      <w:r w:rsidR="005C593C">
        <w:t xml:space="preserve"> </w:t>
      </w:r>
    </w:p>
    <w:p w14:paraId="0FB8BF92" w14:textId="77777777" w:rsidR="00C51655" w:rsidRDefault="00C51655" w:rsidP="00C51655">
      <w:r>
        <w:t xml:space="preserve">  </w:t>
      </w:r>
    </w:p>
    <w:p w14:paraId="3D9A0DD8" w14:textId="77777777" w:rsidR="00C51655" w:rsidRDefault="00C51655" w:rsidP="00C51655">
      <w:r>
        <w:rPr>
          <w:b/>
          <w:bCs/>
        </w:rPr>
        <w:t>Mentorship</w:t>
      </w:r>
      <w:r w:rsidR="005C593C">
        <w:rPr>
          <w:b/>
          <w:bCs/>
        </w:rPr>
        <w:t xml:space="preserve"> &amp; Grants</w:t>
      </w:r>
      <w:r>
        <w:rPr>
          <w:b/>
          <w:bCs/>
        </w:rPr>
        <w:t xml:space="preserve"> Subcommittee</w:t>
      </w:r>
      <w:r w:rsidR="005C593C">
        <w:rPr>
          <w:b/>
          <w:bCs/>
        </w:rPr>
        <w:t xml:space="preserve">: </w:t>
      </w:r>
      <w:r>
        <w:t xml:space="preserve"> </w:t>
      </w:r>
      <w:r w:rsidR="005C593C">
        <w:t>Bishop, Amaya-Bower, Love, Gagnon, Leong</w:t>
      </w:r>
    </w:p>
    <w:p w14:paraId="5A11EE16" w14:textId="77777777" w:rsidR="005C593C" w:rsidRDefault="005C593C" w:rsidP="005C593C">
      <w:pPr>
        <w:pStyle w:val="ListParagraph"/>
        <w:numPr>
          <w:ilvl w:val="0"/>
          <w:numId w:val="7"/>
        </w:numPr>
      </w:pPr>
      <w:r>
        <w:t xml:space="preserve">President Toro met with the full committee and informed </w:t>
      </w:r>
      <w:r w:rsidR="00423D95">
        <w:t>the committee</w:t>
      </w:r>
      <w:r>
        <w:t xml:space="preserve"> that she wants to house the Diversity Grant money allocation under the administration of FSDC. The sub-committee is committed to writing up a procedure for handling this fund this summer. </w:t>
      </w:r>
    </w:p>
    <w:p w14:paraId="7CE79AEE" w14:textId="77777777" w:rsidR="00C51655" w:rsidRDefault="005C593C" w:rsidP="005C593C">
      <w:pPr>
        <w:pStyle w:val="ListParagraph"/>
        <w:numPr>
          <w:ilvl w:val="0"/>
          <w:numId w:val="7"/>
        </w:numPr>
      </w:pPr>
      <w:r>
        <w:lastRenderedPageBreak/>
        <w:t xml:space="preserve">Discussion concerning the D-Designation was held including a meeting with the SGA President and 2 other SGA members, </w:t>
      </w:r>
      <w:r w:rsidR="00423D95">
        <w:t xml:space="preserve">Chair of Curriculum, </w:t>
      </w:r>
      <w:r>
        <w:t xml:space="preserve">Beth </w:t>
      </w:r>
      <w:proofErr w:type="spellStart"/>
      <w:r>
        <w:t>Merenstein</w:t>
      </w:r>
      <w:proofErr w:type="spellEnd"/>
      <w:r w:rsidR="00423D95">
        <w:t>,</w:t>
      </w:r>
      <w:r>
        <w:t xml:space="preserve"> and members of the sub-committee. </w:t>
      </w:r>
    </w:p>
    <w:p w14:paraId="5C2F8D9A" w14:textId="77777777" w:rsidR="005C593C" w:rsidRDefault="005C593C" w:rsidP="005C593C">
      <w:pPr>
        <w:pStyle w:val="ListParagraph"/>
        <w:numPr>
          <w:ilvl w:val="0"/>
          <w:numId w:val="7"/>
        </w:numPr>
      </w:pPr>
      <w:r>
        <w:t xml:space="preserve">Future goals: propose methods of increasing diversity in the curriculum and find funding for </w:t>
      </w:r>
      <w:r w:rsidR="00423D95">
        <w:t xml:space="preserve">faculty </w:t>
      </w:r>
      <w:r>
        <w:t>mentorship.</w:t>
      </w:r>
    </w:p>
    <w:p w14:paraId="27583193" w14:textId="77777777" w:rsidR="005C593C" w:rsidRDefault="005C593C" w:rsidP="00423D95">
      <w:pPr>
        <w:pStyle w:val="ListParagraph"/>
        <w:ind w:left="810"/>
      </w:pPr>
    </w:p>
    <w:p w14:paraId="7D72AC11" w14:textId="77777777" w:rsidR="00C51655" w:rsidRDefault="00C51655" w:rsidP="00C51655">
      <w:pPr>
        <w:rPr>
          <w:b/>
          <w:bCs/>
        </w:rPr>
      </w:pPr>
      <w:r>
        <w:rPr>
          <w:b/>
          <w:bCs/>
        </w:rPr>
        <w:t>Bylaws Subcommittee</w:t>
      </w:r>
      <w:r w:rsidR="00423D95">
        <w:rPr>
          <w:b/>
          <w:bCs/>
        </w:rPr>
        <w:t xml:space="preserve">: </w:t>
      </w:r>
      <w:r w:rsidR="00423D95" w:rsidRPr="00423D95">
        <w:rPr>
          <w:bCs/>
        </w:rPr>
        <w:t>Mackey, Keazer</w:t>
      </w:r>
    </w:p>
    <w:p w14:paraId="333FF5F2" w14:textId="77777777" w:rsidR="00423D95" w:rsidRPr="00423D95" w:rsidRDefault="00423D95" w:rsidP="00423D95">
      <w:pPr>
        <w:pStyle w:val="ListParagraph"/>
        <w:numPr>
          <w:ilvl w:val="0"/>
          <w:numId w:val="8"/>
        </w:numPr>
      </w:pPr>
      <w:r w:rsidRPr="00423D95">
        <w:rPr>
          <w:rFonts w:asciiTheme="minorHAnsi" w:hAnsiTheme="minorHAnsi"/>
        </w:rPr>
        <w:t>There have been no changes to the bylaws this year although a draft has been created and will be further refined in the fall particularly focusing on mission and election procedures.</w:t>
      </w:r>
    </w:p>
    <w:p w14:paraId="37CB22CD" w14:textId="77777777" w:rsidR="00B534FF" w:rsidRDefault="00B534FF" w:rsidP="00423D95"/>
    <w:p w14:paraId="0702DCCE" w14:textId="77777777" w:rsidR="00423D95" w:rsidRDefault="00423D95" w:rsidP="00423D95">
      <w:r w:rsidRPr="00B534FF">
        <w:rPr>
          <w:b/>
        </w:rPr>
        <w:t>In summary</w:t>
      </w:r>
      <w:r>
        <w:t>, the committee continues to struggle with attendance but</w:t>
      </w:r>
      <w:r w:rsidR="00B534FF">
        <w:t xml:space="preserve"> by</w:t>
      </w:r>
      <w:r>
        <w:t xml:space="preserve"> using the subcommittee structure</w:t>
      </w:r>
      <w:r w:rsidR="00B534FF">
        <w:t xml:space="preserve">, advances were made. Many of the initiatives started this year will be built upon next year and some will continue to be worked on this summer.  </w:t>
      </w:r>
    </w:p>
    <w:p w14:paraId="13DD8582" w14:textId="77777777" w:rsidR="00A42A38" w:rsidRDefault="00A42A38" w:rsidP="00A42A38">
      <w:pPr>
        <w:spacing w:line="240" w:lineRule="auto"/>
        <w:rPr>
          <w:rFonts w:asciiTheme="minorHAnsi" w:hAnsiTheme="minorHAnsi"/>
        </w:rPr>
      </w:pPr>
      <w:r>
        <w:rPr>
          <w:rFonts w:asciiTheme="minorHAnsi" w:hAnsiTheme="minorHAnsi"/>
        </w:rPr>
        <w:t>Respectfully Submitted,</w:t>
      </w:r>
    </w:p>
    <w:p w14:paraId="34578852" w14:textId="77777777" w:rsidR="00906CA4" w:rsidRPr="00A42A38" w:rsidRDefault="00714E6B" w:rsidP="00A42A38">
      <w:pPr>
        <w:spacing w:line="240" w:lineRule="auto"/>
        <w:rPr>
          <w:rFonts w:asciiTheme="minorHAnsi" w:hAnsiTheme="minorHAnsi"/>
        </w:rPr>
      </w:pPr>
      <w:r>
        <w:rPr>
          <w:rFonts w:asciiTheme="minorHAnsi" w:hAnsiTheme="minorHAnsi"/>
        </w:rPr>
        <w:t>Jan Bishop</w:t>
      </w:r>
      <w:r w:rsidR="00A42A38">
        <w:rPr>
          <w:rFonts w:asciiTheme="minorHAnsi" w:hAnsiTheme="minorHAnsi"/>
        </w:rPr>
        <w:t>, Chair, Faculty Senate Diversity Committee</w:t>
      </w:r>
    </w:p>
    <w:sectPr w:rsidR="00906CA4" w:rsidRPr="00A42A38" w:rsidSect="00A42A38">
      <w:pgSz w:w="12240" w:h="15840"/>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F17"/>
    <w:multiLevelType w:val="hybridMultilevel"/>
    <w:tmpl w:val="D58A9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D51B65"/>
    <w:multiLevelType w:val="hybridMultilevel"/>
    <w:tmpl w:val="45983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D442D"/>
    <w:multiLevelType w:val="hybridMultilevel"/>
    <w:tmpl w:val="8B78D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4655D24"/>
    <w:multiLevelType w:val="hybridMultilevel"/>
    <w:tmpl w:val="057A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EB4EDD"/>
    <w:multiLevelType w:val="hybridMultilevel"/>
    <w:tmpl w:val="99EEE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718F5"/>
    <w:multiLevelType w:val="hybridMultilevel"/>
    <w:tmpl w:val="3BF6C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913015"/>
    <w:multiLevelType w:val="hybridMultilevel"/>
    <w:tmpl w:val="9678F9E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44024358"/>
    <w:multiLevelType w:val="hybridMultilevel"/>
    <w:tmpl w:val="80583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1"/>
  </w:num>
  <w:num w:numId="5">
    <w:abstractNumId w:val="4"/>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A38"/>
    <w:rsid w:val="00200AB4"/>
    <w:rsid w:val="002E5384"/>
    <w:rsid w:val="00423D95"/>
    <w:rsid w:val="0047176B"/>
    <w:rsid w:val="005C593C"/>
    <w:rsid w:val="00714E6B"/>
    <w:rsid w:val="00810BEE"/>
    <w:rsid w:val="00906CA4"/>
    <w:rsid w:val="00A42A38"/>
    <w:rsid w:val="00AA7E73"/>
    <w:rsid w:val="00AB43DD"/>
    <w:rsid w:val="00B534FF"/>
    <w:rsid w:val="00B75DC8"/>
    <w:rsid w:val="00C51655"/>
    <w:rsid w:val="00EB74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D46A0"/>
  <w15:docId w15:val="{F2D76902-F35E-40EA-AB3C-66EBD7CE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A38"/>
    <w:pPr>
      <w:spacing w:after="200" w:line="276" w:lineRule="auto"/>
    </w:pPr>
    <w:rPr>
      <w:rFonts w:ascii="Calibri" w:eastAsia="Calibri" w:hAnsi="Calibri" w:cs="Times New Roman"/>
    </w:rPr>
  </w:style>
  <w:style w:type="paragraph" w:styleId="Heading5">
    <w:name w:val="heading 5"/>
    <w:basedOn w:val="Normal"/>
    <w:link w:val="Heading5Char"/>
    <w:uiPriority w:val="9"/>
    <w:semiHidden/>
    <w:unhideWhenUsed/>
    <w:qFormat/>
    <w:rsid w:val="00A42A38"/>
    <w:pPr>
      <w:spacing w:before="120" w:after="120" w:line="240" w:lineRule="atLeast"/>
      <w:outlineLvl w:val="4"/>
    </w:pPr>
    <w:rPr>
      <w:rFonts w:ascii="Arial" w:eastAsia="Times New Roman" w:hAnsi="Arial" w:cs="Arial"/>
      <w:b/>
      <w:bCs/>
      <w:color w:val="0D2268"/>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42A38"/>
    <w:rPr>
      <w:rFonts w:ascii="Arial" w:eastAsia="Times New Roman" w:hAnsi="Arial" w:cs="Arial"/>
      <w:b/>
      <w:bCs/>
      <w:color w:val="0D2268"/>
      <w:sz w:val="29"/>
      <w:szCs w:val="29"/>
    </w:rPr>
  </w:style>
  <w:style w:type="character" w:styleId="Hyperlink">
    <w:name w:val="Hyperlink"/>
    <w:basedOn w:val="DefaultParagraphFont"/>
    <w:semiHidden/>
    <w:unhideWhenUsed/>
    <w:rsid w:val="00A42A38"/>
    <w:rPr>
      <w:color w:val="000080"/>
      <w:u w:val="single"/>
    </w:rPr>
  </w:style>
  <w:style w:type="paragraph" w:styleId="NormalWeb">
    <w:name w:val="Normal (Web)"/>
    <w:basedOn w:val="Normal"/>
    <w:uiPriority w:val="99"/>
    <w:unhideWhenUsed/>
    <w:rsid w:val="00A42A38"/>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A42A38"/>
    <w:pPr>
      <w:spacing w:after="0" w:line="240" w:lineRule="auto"/>
      <w:ind w:left="720"/>
      <w:contextualSpacing/>
    </w:pPr>
    <w:rPr>
      <w:rFonts w:eastAsia="Times New Roman"/>
    </w:rPr>
  </w:style>
  <w:style w:type="character" w:customStyle="1" w:styleId="fsstyle10">
    <w:name w:val="fs_style_10"/>
    <w:basedOn w:val="DefaultParagraphFont"/>
    <w:rsid w:val="00A42A38"/>
  </w:style>
  <w:style w:type="character" w:styleId="Strong">
    <w:name w:val="Strong"/>
    <w:basedOn w:val="DefaultParagraphFont"/>
    <w:uiPriority w:val="22"/>
    <w:qFormat/>
    <w:rsid w:val="00A42A38"/>
    <w:rPr>
      <w:b/>
      <w:bCs/>
    </w:rPr>
  </w:style>
  <w:style w:type="table" w:styleId="TableGrid">
    <w:name w:val="Table Grid"/>
    <w:basedOn w:val="TableNormal"/>
    <w:uiPriority w:val="39"/>
    <w:rsid w:val="00C51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8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document/d/1SSw1DYISfLvIEpnWneHF41b41ifv9gBjBPaRB8idHZo/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4132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Bishop</dc:creator>
  <cp:lastModifiedBy>Keazer, Lindsay M. (Math)</cp:lastModifiedBy>
  <cp:revision>2</cp:revision>
  <dcterms:created xsi:type="dcterms:W3CDTF">2018-06-08T02:03:00Z</dcterms:created>
  <dcterms:modified xsi:type="dcterms:W3CDTF">2018-06-08T02:03:00Z</dcterms:modified>
</cp:coreProperties>
</file>