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vertAnchor="text" w:horzAnchor="margin" w:tblpXSpec="center" w:tblpY="-1112"/>
        <w:tblW w:w="12161" w:type="dxa"/>
        <w:tblInd w:w="0" w:type="dxa"/>
        <w:tblLayout w:type="fixed"/>
        <w:tblLook w:val="04A0" w:firstRow="1" w:lastRow="0" w:firstColumn="1" w:lastColumn="0" w:noHBand="0" w:noVBand="1"/>
      </w:tblPr>
      <w:tblGrid>
        <w:gridCol w:w="1440"/>
        <w:gridCol w:w="9180"/>
        <w:gridCol w:w="1541"/>
      </w:tblGrid>
      <w:tr w:rsidR="002A7EB5" w:rsidRPr="00000545" w14:paraId="769426B4" w14:textId="77777777" w:rsidTr="002A7EB5">
        <w:trPr>
          <w:trHeight w:val="180"/>
        </w:trPr>
        <w:tc>
          <w:tcPr>
            <w:tcW w:w="12161" w:type="dxa"/>
            <w:gridSpan w:val="3"/>
            <w:tcBorders>
              <w:top w:val="single" w:sz="4" w:space="0" w:color="auto"/>
              <w:left w:val="single" w:sz="4" w:space="0" w:color="auto"/>
              <w:bottom w:val="single" w:sz="4" w:space="0" w:color="auto"/>
              <w:right w:val="single" w:sz="4" w:space="0" w:color="auto"/>
            </w:tcBorders>
            <w:hideMark/>
          </w:tcPr>
          <w:p w14:paraId="47011156" w14:textId="77777777" w:rsidR="00D05337" w:rsidRDefault="00D05337" w:rsidP="00D05337">
            <w:pPr>
              <w:spacing w:line="276" w:lineRule="auto"/>
              <w:jc w:val="center"/>
              <w:rPr>
                <w:rFonts w:ascii="Times New Roman" w:eastAsia="Calibri" w:hAnsi="Times New Roman" w:cs="Times New Roman"/>
                <w:b/>
                <w:bCs/>
                <w:sz w:val="24"/>
                <w:szCs w:val="24"/>
              </w:rPr>
            </w:pPr>
            <w:bookmarkStart w:id="0" w:name="_GoBack"/>
            <w:bookmarkEnd w:id="0"/>
            <w:r w:rsidRPr="00000545">
              <w:rPr>
                <w:rFonts w:ascii="Times New Roman" w:eastAsia="Calibri" w:hAnsi="Times New Roman" w:cs="Times New Roman"/>
                <w:b/>
                <w:bCs/>
                <w:sz w:val="24"/>
                <w:szCs w:val="24"/>
              </w:rPr>
              <w:t>Central Teacher Education Network (CTEN) – Program</w:t>
            </w:r>
            <w:r>
              <w:rPr>
                <w:rFonts w:ascii="Times New Roman" w:eastAsia="Calibri" w:hAnsi="Times New Roman" w:cs="Times New Roman"/>
                <w:b/>
                <w:bCs/>
                <w:sz w:val="24"/>
                <w:szCs w:val="24"/>
              </w:rPr>
              <w:t>s</w:t>
            </w:r>
            <w:r w:rsidRPr="0000054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&amp; Partners Meeting</w:t>
            </w:r>
          </w:p>
          <w:p w14:paraId="0F02DA6D" w14:textId="60F2DBBE" w:rsidR="00D05337" w:rsidRPr="006C51D4" w:rsidRDefault="00D05337" w:rsidP="00D05337">
            <w:pPr>
              <w:spacing w:line="276" w:lineRule="auto"/>
              <w:jc w:val="center"/>
              <w:rPr>
                <w:rFonts w:ascii="Times New Roman" w:eastAsia="Calibri" w:hAnsi="Times New Roman" w:cs="Times New Roman"/>
                <w:bCs/>
                <w:sz w:val="28"/>
                <w:szCs w:val="28"/>
              </w:rPr>
            </w:pPr>
            <w:r w:rsidRPr="006C51D4">
              <w:rPr>
                <w:rFonts w:ascii="Times New Roman" w:eastAsia="Calibri" w:hAnsi="Times New Roman" w:cs="Times New Roman"/>
                <w:bCs/>
                <w:sz w:val="28"/>
                <w:szCs w:val="28"/>
              </w:rPr>
              <w:t>MINUTES</w:t>
            </w:r>
            <w:r w:rsidR="006C51D4" w:rsidRPr="006C51D4">
              <w:rPr>
                <w:rFonts w:ascii="Times New Roman" w:eastAsia="Calibri" w:hAnsi="Times New Roman" w:cs="Times New Roman"/>
                <w:bCs/>
                <w:sz w:val="28"/>
                <w:szCs w:val="28"/>
              </w:rPr>
              <w:t xml:space="preserve"> (submitted by:  Lorraine M. Petro)</w:t>
            </w:r>
          </w:p>
          <w:p w14:paraId="1363CBF5" w14:textId="48681787" w:rsidR="002A7EB5" w:rsidRPr="00000545" w:rsidRDefault="00D05337" w:rsidP="006C51D4">
            <w:pPr>
              <w:spacing w:line="276" w:lineRule="auto"/>
              <w:jc w:val="center"/>
              <w:rPr>
                <w:rFonts w:ascii="Times New Roman" w:eastAsia="Calibri" w:hAnsi="Times New Roman" w:cs="Times New Roman"/>
                <w:b/>
                <w:bCs/>
                <w:sz w:val="24"/>
                <w:szCs w:val="24"/>
              </w:rPr>
            </w:pPr>
            <w:r w:rsidRPr="006C51D4">
              <w:rPr>
                <w:rFonts w:ascii="Times New Roman" w:eastAsia="Calibri" w:hAnsi="Times New Roman" w:cs="Times New Roman"/>
                <w:bCs/>
                <w:sz w:val="24"/>
                <w:szCs w:val="24"/>
              </w:rPr>
              <w:t>March 28, 2019 ~ Sprague/Carlton Rooms, Student Center</w:t>
            </w:r>
          </w:p>
        </w:tc>
      </w:tr>
      <w:tr w:rsidR="002A7EB5" w:rsidRPr="00000545" w14:paraId="6C1B548A" w14:textId="77777777" w:rsidTr="002A7EB5">
        <w:trPr>
          <w:trHeight w:val="372"/>
        </w:trPr>
        <w:tc>
          <w:tcPr>
            <w:tcW w:w="1440" w:type="dxa"/>
            <w:tcBorders>
              <w:top w:val="single" w:sz="4" w:space="0" w:color="auto"/>
              <w:left w:val="single" w:sz="4" w:space="0" w:color="auto"/>
              <w:bottom w:val="single" w:sz="4" w:space="0" w:color="auto"/>
              <w:right w:val="single" w:sz="4" w:space="0" w:color="auto"/>
            </w:tcBorders>
            <w:hideMark/>
          </w:tcPr>
          <w:p w14:paraId="2C9DCA24" w14:textId="77777777" w:rsidR="002A7EB5" w:rsidRPr="00000545" w:rsidRDefault="002A7EB5" w:rsidP="002A7EB5">
            <w:pPr>
              <w:spacing w:line="240" w:lineRule="auto"/>
              <w:jc w:val="both"/>
              <w:rPr>
                <w:rFonts w:ascii="Times New Roman" w:eastAsia="Calibri" w:hAnsi="Times New Roman" w:cs="Times New Roman"/>
                <w:b/>
                <w:bCs/>
                <w:sz w:val="24"/>
                <w:szCs w:val="24"/>
              </w:rPr>
            </w:pPr>
          </w:p>
        </w:tc>
        <w:tc>
          <w:tcPr>
            <w:tcW w:w="9180" w:type="dxa"/>
            <w:tcBorders>
              <w:top w:val="single" w:sz="4" w:space="0" w:color="auto"/>
              <w:left w:val="single" w:sz="4" w:space="0" w:color="auto"/>
              <w:bottom w:val="single" w:sz="4" w:space="0" w:color="auto"/>
              <w:right w:val="single" w:sz="4" w:space="0" w:color="auto"/>
            </w:tcBorders>
          </w:tcPr>
          <w:p w14:paraId="3C609F92" w14:textId="77777777" w:rsidR="002A7EB5" w:rsidRDefault="002A7EB5" w:rsidP="002A7EB5">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61D66B5E" w14:textId="77777777" w:rsidR="002A7EB5" w:rsidRPr="00000545" w:rsidRDefault="002A7EB5" w:rsidP="002A7EB5">
            <w:pPr>
              <w:spacing w:line="240" w:lineRule="auto"/>
              <w:jc w:val="both"/>
              <w:rPr>
                <w:rFonts w:ascii="Times New Roman" w:eastAsia="Calibri" w:hAnsi="Times New Roman" w:cs="Times New Roman"/>
                <w:b/>
                <w:sz w:val="24"/>
                <w:szCs w:val="24"/>
              </w:rPr>
            </w:pPr>
          </w:p>
        </w:tc>
        <w:tc>
          <w:tcPr>
            <w:tcW w:w="1541" w:type="dxa"/>
            <w:tcBorders>
              <w:top w:val="single" w:sz="4" w:space="0" w:color="auto"/>
              <w:left w:val="single" w:sz="4" w:space="0" w:color="auto"/>
              <w:bottom w:val="single" w:sz="4" w:space="0" w:color="auto"/>
              <w:right w:val="single" w:sz="4" w:space="0" w:color="auto"/>
            </w:tcBorders>
          </w:tcPr>
          <w:p w14:paraId="79E1F25A" w14:textId="77777777" w:rsidR="002A7EB5" w:rsidRPr="00000545" w:rsidRDefault="002A7EB5" w:rsidP="002A7EB5">
            <w:pPr>
              <w:spacing w:line="240" w:lineRule="auto"/>
              <w:jc w:val="both"/>
              <w:rPr>
                <w:rFonts w:ascii="Times New Roman" w:eastAsia="Calibri" w:hAnsi="Times New Roman" w:cs="Times New Roman"/>
                <w:b/>
                <w:bCs/>
                <w:sz w:val="24"/>
                <w:szCs w:val="24"/>
              </w:rPr>
            </w:pPr>
          </w:p>
        </w:tc>
      </w:tr>
      <w:tr w:rsidR="002A7EB5" w:rsidRPr="00000545" w14:paraId="6D1834CC" w14:textId="77777777" w:rsidTr="002A7EB5">
        <w:trPr>
          <w:trHeight w:val="8243"/>
        </w:trPr>
        <w:tc>
          <w:tcPr>
            <w:tcW w:w="1440" w:type="dxa"/>
            <w:tcBorders>
              <w:top w:val="single" w:sz="4" w:space="0" w:color="auto"/>
              <w:left w:val="single" w:sz="4" w:space="0" w:color="auto"/>
              <w:bottom w:val="single" w:sz="4" w:space="0" w:color="auto"/>
              <w:right w:val="single" w:sz="4" w:space="0" w:color="auto"/>
            </w:tcBorders>
          </w:tcPr>
          <w:p w14:paraId="6F87170F" w14:textId="77777777" w:rsidR="002A7EB5" w:rsidRPr="00000545" w:rsidRDefault="002A7EB5" w:rsidP="002A7EB5">
            <w:pPr>
              <w:spacing w:line="240" w:lineRule="auto"/>
              <w:rPr>
                <w:rFonts w:ascii="Times New Roman" w:eastAsia="Calibri"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tcPr>
          <w:p w14:paraId="2C8C8E11" w14:textId="6F6318C4" w:rsidR="002A7EB5" w:rsidRDefault="002A7EB5" w:rsidP="002A7EB5">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 xml:space="preserve">:  </w:t>
            </w:r>
            <w:r w:rsidRPr="00805BA4">
              <w:rPr>
                <w:rFonts w:ascii="Times New Roman" w:eastAsia="Calibri" w:hAnsi="Times New Roman" w:cs="Times New Roman"/>
                <w:bCs/>
                <w:sz w:val="24"/>
                <w:szCs w:val="24"/>
              </w:rPr>
              <w:t>K. Kostelis;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 xml:space="preserve">M. P. Bigley; C. Ciotto; J. Nicoll-Senft; </w:t>
            </w:r>
            <w:r w:rsidRPr="001969B1">
              <w:rPr>
                <w:rFonts w:ascii="Times New Roman" w:eastAsia="Calibri" w:hAnsi="Times New Roman" w:cs="Times New Roman"/>
                <w:bCs/>
                <w:sz w:val="24"/>
                <w:szCs w:val="24"/>
              </w:rPr>
              <w:t xml:space="preserve">L. </w:t>
            </w:r>
            <w:proofErr w:type="gramStart"/>
            <w:r w:rsidRPr="001969B1">
              <w:rPr>
                <w:rFonts w:ascii="Times New Roman" w:eastAsia="Calibri" w:hAnsi="Times New Roman" w:cs="Times New Roman"/>
                <w:bCs/>
                <w:sz w:val="24"/>
                <w:szCs w:val="24"/>
              </w:rPr>
              <w:t>Tafrate;</w:t>
            </w:r>
            <w:r>
              <w:rPr>
                <w:rFonts w:ascii="Times New Roman" w:eastAsia="Calibri" w:hAnsi="Times New Roman" w:cs="Times New Roman"/>
                <w:bCs/>
                <w:sz w:val="24"/>
                <w:szCs w:val="24"/>
              </w:rPr>
              <w:t xml:space="preserve">  </w:t>
            </w:r>
            <w:r w:rsidRPr="00805BA4">
              <w:rPr>
                <w:rFonts w:ascii="Times New Roman" w:eastAsia="Calibri" w:hAnsi="Times New Roman" w:cs="Times New Roman"/>
                <w:bCs/>
                <w:sz w:val="24"/>
                <w:szCs w:val="24"/>
              </w:rPr>
              <w:t>J.</w:t>
            </w:r>
            <w:proofErr w:type="gramEnd"/>
            <w:r w:rsidRPr="00805BA4">
              <w:rPr>
                <w:rFonts w:ascii="Times New Roman" w:eastAsia="Calibri" w:hAnsi="Times New Roman" w:cs="Times New Roman"/>
                <w:bCs/>
                <w:sz w:val="24"/>
                <w:szCs w:val="24"/>
              </w:rPr>
              <w:t xml:space="preserve"> Kara-</w:t>
            </w:r>
            <w:proofErr w:type="spellStart"/>
            <w:r w:rsidRPr="00805BA4">
              <w:rPr>
                <w:rFonts w:ascii="Times New Roman" w:eastAsia="Calibri" w:hAnsi="Times New Roman" w:cs="Times New Roman"/>
                <w:bCs/>
                <w:sz w:val="24"/>
                <w:szCs w:val="24"/>
              </w:rPr>
              <w:t>Soteriou</w:t>
            </w:r>
            <w:proofErr w:type="spellEnd"/>
            <w:r w:rsidRPr="00805BA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B. Clark;  C. Mulcahy; T. </w:t>
            </w:r>
            <w:proofErr w:type="spellStart"/>
            <w:r>
              <w:rPr>
                <w:rFonts w:ascii="Times New Roman" w:eastAsia="Calibri" w:hAnsi="Times New Roman" w:cs="Times New Roman"/>
                <w:bCs/>
                <w:sz w:val="24"/>
                <w:szCs w:val="24"/>
              </w:rPr>
              <w:t>Leng</w:t>
            </w:r>
            <w:proofErr w:type="spellEnd"/>
            <w:r>
              <w:rPr>
                <w:rFonts w:ascii="Times New Roman" w:eastAsia="Calibri" w:hAnsi="Times New Roman" w:cs="Times New Roman"/>
                <w:bCs/>
                <w:sz w:val="24"/>
                <w:szCs w:val="24"/>
              </w:rPr>
              <w:t xml:space="preserve"> Goh; S. Drew;  K. McGrath; J. Thomas; S. Ostrowski; S. Bowe; S. Watson; H. </w:t>
            </w:r>
            <w:proofErr w:type="spellStart"/>
            <w:r>
              <w:rPr>
                <w:rFonts w:ascii="Times New Roman" w:eastAsia="Calibri" w:hAnsi="Times New Roman" w:cs="Times New Roman"/>
                <w:bCs/>
                <w:sz w:val="24"/>
                <w:szCs w:val="24"/>
              </w:rPr>
              <w:t>Abadiano</w:t>
            </w:r>
            <w:proofErr w:type="spellEnd"/>
          </w:p>
          <w:p w14:paraId="2732E025"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65CDA73B" w14:textId="77777777" w:rsidR="002A7EB5" w:rsidRPr="00114DCE" w:rsidRDefault="002A7EB5" w:rsidP="002A7EB5">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Welcome/Sign-In</w:t>
            </w:r>
            <w:r w:rsidRPr="00114DCE">
              <w:rPr>
                <w:rFonts w:ascii="Times New Roman" w:eastAsia="Calibri" w:hAnsi="Times New Roman" w:cs="Times New Roman"/>
                <w:bCs/>
                <w:sz w:val="24"/>
                <w:szCs w:val="24"/>
              </w:rPr>
              <w:t>:  3:15 p.m.</w:t>
            </w:r>
          </w:p>
          <w:p w14:paraId="1D9580B1" w14:textId="77777777" w:rsidR="002A7EB5" w:rsidRDefault="002A7EB5" w:rsidP="002A7EB5">
            <w:pPr>
              <w:tabs>
                <w:tab w:val="left" w:pos="2230"/>
              </w:tabs>
              <w:spacing w:line="240" w:lineRule="auto"/>
              <w:rPr>
                <w:rFonts w:ascii="Times New Roman" w:eastAsia="Calibri" w:hAnsi="Times New Roman" w:cs="Times New Roman"/>
                <w:b/>
                <w:bCs/>
                <w:sz w:val="24"/>
                <w:szCs w:val="24"/>
              </w:rPr>
            </w:pPr>
          </w:p>
          <w:p w14:paraId="0B76BC41" w14:textId="77777777" w:rsidR="002A7EB5" w:rsidRPr="00000545" w:rsidRDefault="002A7EB5" w:rsidP="002A7EB5">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Meeting Minutes</w:t>
            </w:r>
            <w:r>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February</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2019 CTEN minutes were approved.</w:t>
            </w:r>
          </w:p>
          <w:p w14:paraId="6520B4B2" w14:textId="77777777" w:rsidR="002A7EB5" w:rsidRPr="00000545" w:rsidRDefault="002A7EB5" w:rsidP="002A7EB5">
            <w:pPr>
              <w:tabs>
                <w:tab w:val="left" w:pos="2025"/>
              </w:tabs>
              <w:spacing w:line="240" w:lineRule="auto"/>
              <w:rPr>
                <w:rFonts w:ascii="Times New Roman" w:hAnsi="Times New Roman" w:cs="Times New Roman"/>
                <w:sz w:val="24"/>
                <w:szCs w:val="24"/>
              </w:rPr>
            </w:pPr>
          </w:p>
          <w:p w14:paraId="32C0FB83" w14:textId="77777777" w:rsidR="002A7EB5" w:rsidRDefault="002A7EB5" w:rsidP="002A7EB5">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Meetings Revis</w:t>
            </w:r>
            <w:r>
              <w:rPr>
                <w:rFonts w:ascii="Times New Roman" w:hAnsi="Times New Roman" w:cs="Times New Roman"/>
                <w:b/>
                <w:bCs/>
                <w:sz w:val="24"/>
                <w:szCs w:val="24"/>
                <w:u w:val="single"/>
              </w:rPr>
              <w:t>it</w:t>
            </w:r>
            <w:r w:rsidRPr="002D6161">
              <w:rPr>
                <w:rFonts w:ascii="Times New Roman" w:hAnsi="Times New Roman" w:cs="Times New Roman"/>
                <w:b/>
                <w:bCs/>
                <w:sz w:val="24"/>
                <w:szCs w:val="24"/>
                <w:u w:val="single"/>
              </w:rPr>
              <w:t>ed</w:t>
            </w:r>
            <w:r>
              <w:rPr>
                <w:rFonts w:ascii="Times New Roman" w:hAnsi="Times New Roman" w:cs="Times New Roman"/>
                <w:b/>
                <w:bCs/>
                <w:sz w:val="24"/>
                <w:szCs w:val="24"/>
              </w:rPr>
              <w:t>:</w:t>
            </w:r>
            <w:r>
              <w:rPr>
                <w:rFonts w:ascii="Times New Roman" w:hAnsi="Times New Roman" w:cs="Times New Roman"/>
                <w:bCs/>
                <w:sz w:val="24"/>
                <w:szCs w:val="24"/>
              </w:rPr>
              <w:t xml:space="preserve">  Our next CTEN Program Meeting is scheduled for        </w:t>
            </w:r>
          </w:p>
          <w:p w14:paraId="307DAB2E" w14:textId="77777777" w:rsidR="002A7EB5" w:rsidRDefault="002A7EB5" w:rsidP="002A7EB5">
            <w:pPr>
              <w:tabs>
                <w:tab w:val="left" w:pos="2025"/>
              </w:tabs>
              <w:spacing w:line="240" w:lineRule="auto"/>
              <w:rPr>
                <w:rFonts w:ascii="Times New Roman" w:hAnsi="Times New Roman" w:cs="Times New Roman"/>
                <w:bCs/>
                <w:sz w:val="24"/>
                <w:szCs w:val="24"/>
              </w:rPr>
            </w:pPr>
            <w:r>
              <w:rPr>
                <w:rFonts w:ascii="Times New Roman" w:hAnsi="Times New Roman" w:cs="Times New Roman"/>
                <w:bCs/>
                <w:i/>
                <w:sz w:val="24"/>
                <w:szCs w:val="24"/>
              </w:rPr>
              <w:t>April</w:t>
            </w:r>
            <w:r w:rsidRPr="003D0231">
              <w:rPr>
                <w:rFonts w:ascii="Times New Roman" w:hAnsi="Times New Roman" w:cs="Times New Roman"/>
                <w:bCs/>
                <w:i/>
                <w:sz w:val="24"/>
                <w:szCs w:val="24"/>
              </w:rPr>
              <w:t xml:space="preserve"> 2</w:t>
            </w:r>
            <w:r>
              <w:rPr>
                <w:rFonts w:ascii="Times New Roman" w:hAnsi="Times New Roman" w:cs="Times New Roman"/>
                <w:bCs/>
                <w:i/>
                <w:sz w:val="24"/>
                <w:szCs w:val="24"/>
              </w:rPr>
              <w:t>5</w:t>
            </w:r>
            <w:r w:rsidRPr="003D0231">
              <w:rPr>
                <w:rFonts w:ascii="Times New Roman" w:hAnsi="Times New Roman" w:cs="Times New Roman"/>
                <w:bCs/>
                <w:i/>
                <w:sz w:val="24"/>
                <w:szCs w:val="24"/>
              </w:rPr>
              <w:t>, 2019.</w:t>
            </w:r>
            <w:r>
              <w:rPr>
                <w:rFonts w:ascii="Times New Roman" w:hAnsi="Times New Roman" w:cs="Times New Roman"/>
                <w:bCs/>
                <w:i/>
                <w:sz w:val="24"/>
                <w:szCs w:val="24"/>
              </w:rPr>
              <w:t xml:space="preserve">  </w:t>
            </w:r>
            <w:r w:rsidRPr="0063424B">
              <w:rPr>
                <w:rFonts w:ascii="Times New Roman" w:hAnsi="Times New Roman" w:cs="Times New Roman"/>
                <w:bCs/>
                <w:sz w:val="24"/>
                <w:szCs w:val="24"/>
              </w:rPr>
              <w:t>Bi-monthly CTEN meetings will be attended by faculty (programs) only</w:t>
            </w:r>
            <w:r>
              <w:rPr>
                <w:rFonts w:ascii="Times New Roman" w:hAnsi="Times New Roman" w:cs="Times New Roman"/>
                <w:bCs/>
                <w:i/>
                <w:sz w:val="24"/>
                <w:szCs w:val="24"/>
              </w:rPr>
              <w:t>.</w:t>
            </w:r>
            <w:r>
              <w:rPr>
                <w:rFonts w:ascii="Times New Roman" w:hAnsi="Times New Roman" w:cs="Times New Roman"/>
                <w:bCs/>
                <w:sz w:val="24"/>
                <w:szCs w:val="24"/>
              </w:rPr>
              <w:t xml:space="preserve">        </w:t>
            </w:r>
          </w:p>
          <w:p w14:paraId="601CCE56" w14:textId="77777777" w:rsidR="002A7EB5" w:rsidRDefault="002A7EB5" w:rsidP="002A7EB5">
            <w:pPr>
              <w:tabs>
                <w:tab w:val="left" w:pos="2025"/>
              </w:tabs>
              <w:spacing w:line="240" w:lineRule="auto"/>
              <w:rPr>
                <w:rFonts w:ascii="Times New Roman" w:hAnsi="Times New Roman" w:cs="Times New Roman"/>
                <w:bCs/>
                <w:sz w:val="24"/>
                <w:szCs w:val="24"/>
              </w:rPr>
            </w:pPr>
          </w:p>
          <w:p w14:paraId="4C24B626" w14:textId="77777777" w:rsidR="002A7EB5" w:rsidRDefault="002A7EB5" w:rsidP="002A7EB5">
            <w:pPr>
              <w:tabs>
                <w:tab w:val="left" w:pos="2025"/>
              </w:tabs>
              <w:spacing w:line="240" w:lineRule="auto"/>
              <w:rPr>
                <w:rFonts w:ascii="Times New Roman" w:hAnsi="Times New Roman" w:cs="Times New Roman"/>
                <w:bCs/>
                <w:sz w:val="24"/>
                <w:szCs w:val="24"/>
              </w:rPr>
            </w:pPr>
            <w:r>
              <w:rPr>
                <w:rFonts w:ascii="Times New Roman" w:hAnsi="Times New Roman" w:cs="Times New Roman"/>
                <w:b/>
                <w:bCs/>
                <w:sz w:val="24"/>
                <w:szCs w:val="24"/>
                <w:u w:val="single"/>
              </w:rPr>
              <w:t>Announcements</w:t>
            </w:r>
            <w:r>
              <w:rPr>
                <w:rFonts w:ascii="Times New Roman" w:hAnsi="Times New Roman" w:cs="Times New Roman"/>
                <w:bCs/>
                <w:sz w:val="24"/>
                <w:szCs w:val="24"/>
              </w:rPr>
              <w:t xml:space="preserve">:    </w:t>
            </w:r>
          </w:p>
          <w:p w14:paraId="376CA1C7" w14:textId="77777777" w:rsidR="002A7EB5" w:rsidRDefault="002A7EB5" w:rsidP="002A7EB5">
            <w:pPr>
              <w:tabs>
                <w:tab w:val="left" w:pos="2025"/>
              </w:tabs>
              <w:spacing w:line="240" w:lineRule="auto"/>
              <w:rPr>
                <w:rFonts w:ascii="Times New Roman" w:hAnsi="Times New Roman" w:cs="Times New Roman"/>
                <w:bCs/>
                <w:sz w:val="24"/>
                <w:szCs w:val="24"/>
              </w:rPr>
            </w:pPr>
          </w:p>
          <w:p w14:paraId="5D871E31" w14:textId="7D6E5AEA" w:rsidR="002A7EB5" w:rsidRDefault="005D218C" w:rsidP="002A7EB5">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Handouts on the Educator Disposition Assessment (EDA) were made available to attendees.</w:t>
            </w:r>
            <w:r w:rsidR="002A7EB5">
              <w:rPr>
                <w:rFonts w:ascii="Times New Roman" w:hAnsi="Times New Roman" w:cs="Times New Roman"/>
                <w:bCs/>
                <w:sz w:val="24"/>
                <w:szCs w:val="24"/>
              </w:rPr>
              <w:t xml:space="preserve"> </w:t>
            </w:r>
          </w:p>
          <w:p w14:paraId="239E21E8" w14:textId="77777777" w:rsidR="002A7EB5" w:rsidRDefault="002A7EB5" w:rsidP="002A7EB5">
            <w:pPr>
              <w:tabs>
                <w:tab w:val="left" w:pos="2025"/>
              </w:tabs>
              <w:spacing w:line="240" w:lineRule="auto"/>
              <w:rPr>
                <w:rFonts w:ascii="Times New Roman" w:hAnsi="Times New Roman" w:cs="Times New Roman"/>
                <w:bCs/>
                <w:sz w:val="24"/>
                <w:szCs w:val="24"/>
              </w:rPr>
            </w:pPr>
          </w:p>
          <w:p w14:paraId="04878E89" w14:textId="77777777" w:rsidR="002A7EB5" w:rsidRPr="00136D4A" w:rsidRDefault="002A7EB5" w:rsidP="002A7EB5">
            <w:pPr>
              <w:tabs>
                <w:tab w:val="left" w:pos="2025"/>
              </w:tabs>
              <w:spacing w:line="240" w:lineRule="auto"/>
              <w:rPr>
                <w:rFonts w:ascii="Times New Roman" w:hAnsi="Times New Roman" w:cs="Times New Roman"/>
                <w:bCs/>
                <w:sz w:val="24"/>
                <w:szCs w:val="24"/>
              </w:rPr>
            </w:pPr>
            <w:r w:rsidRPr="00136D4A">
              <w:rPr>
                <w:rFonts w:ascii="Times New Roman" w:eastAsia="Calibri" w:hAnsi="Times New Roman" w:cs="Times New Roman"/>
                <w:sz w:val="24"/>
                <w:szCs w:val="24"/>
              </w:rPr>
              <w:t xml:space="preserve">Connecticut’s CEEDAR </w:t>
            </w:r>
            <w:r>
              <w:rPr>
                <w:rFonts w:ascii="Times New Roman" w:eastAsia="Calibri" w:hAnsi="Times New Roman" w:cs="Times New Roman"/>
                <w:sz w:val="24"/>
                <w:szCs w:val="24"/>
              </w:rPr>
              <w:t xml:space="preserve">Leadership </w:t>
            </w:r>
            <w:r w:rsidRPr="00136D4A">
              <w:rPr>
                <w:rFonts w:ascii="Times New Roman" w:eastAsia="Calibri" w:hAnsi="Times New Roman" w:cs="Times New Roman"/>
                <w:sz w:val="24"/>
                <w:szCs w:val="24"/>
              </w:rPr>
              <w:t>Team has secured federal funding focused on supporting EPPs and LEAs in developing and sustaining effective, collaborative partnerships to improve the alignment of EPP programs with state teaching standards (CCT), the state-required pre-service performance assessment (</w:t>
            </w:r>
            <w:proofErr w:type="spellStart"/>
            <w:r w:rsidRPr="00136D4A">
              <w:rPr>
                <w:rFonts w:ascii="Times New Roman" w:eastAsia="Calibri" w:hAnsi="Times New Roman" w:cs="Times New Roman"/>
                <w:sz w:val="24"/>
                <w:szCs w:val="24"/>
              </w:rPr>
              <w:t>edTPA</w:t>
            </w:r>
            <w:proofErr w:type="spellEnd"/>
            <w:r w:rsidRPr="00136D4A">
              <w:rPr>
                <w:rFonts w:ascii="Times New Roman" w:eastAsia="Calibri" w:hAnsi="Times New Roman" w:cs="Times New Roman"/>
                <w:sz w:val="24"/>
                <w:szCs w:val="24"/>
              </w:rPr>
              <w:t>), the state beginning teacher induction program (TEAM), and state teacher evaluation performance (district perform</w:t>
            </w:r>
            <w:r>
              <w:rPr>
                <w:rFonts w:ascii="Times New Roman" w:eastAsia="Calibri" w:hAnsi="Times New Roman" w:cs="Times New Roman"/>
                <w:sz w:val="24"/>
                <w:szCs w:val="24"/>
              </w:rPr>
              <w:t>ance review) requirements. CCSU will be one of 4 IHEs in CT participating in this project. Faculty from CCSU’s History Department and West Hartford Public Schools will be participating in this opportunity.  There will be opportunities to scale up their work with other departments through CTEN in the coming months.</w:t>
            </w:r>
          </w:p>
          <w:p w14:paraId="5F73DBA9" w14:textId="77777777" w:rsidR="002A7EB5" w:rsidRDefault="002A7EB5" w:rsidP="002A7EB5">
            <w:pPr>
              <w:tabs>
                <w:tab w:val="left" w:pos="2025"/>
              </w:tabs>
              <w:spacing w:line="240" w:lineRule="auto"/>
              <w:rPr>
                <w:rFonts w:ascii="Times New Roman" w:hAnsi="Times New Roman" w:cs="Times New Roman"/>
                <w:bCs/>
                <w:sz w:val="24"/>
                <w:szCs w:val="24"/>
              </w:rPr>
            </w:pPr>
          </w:p>
          <w:p w14:paraId="7ABEBD94" w14:textId="77777777" w:rsidR="002A7EB5" w:rsidRDefault="002A7EB5" w:rsidP="002A7EB5">
            <w:pPr>
              <w:tabs>
                <w:tab w:val="left" w:pos="2025"/>
              </w:tabs>
              <w:spacing w:line="240" w:lineRule="auto"/>
              <w:rPr>
                <w:rFonts w:ascii="Times New Roman" w:hAnsi="Times New Roman" w:cs="Times New Roman"/>
                <w:bCs/>
                <w:sz w:val="24"/>
                <w:szCs w:val="24"/>
              </w:rPr>
            </w:pPr>
            <w:r w:rsidRPr="00E50ECD">
              <w:rPr>
                <w:rFonts w:ascii="Times New Roman" w:hAnsi="Times New Roman" w:cs="Times New Roman"/>
                <w:b/>
                <w:bCs/>
                <w:sz w:val="24"/>
                <w:szCs w:val="24"/>
                <w:u w:val="single"/>
              </w:rPr>
              <w:t>SAVE THE DATE</w:t>
            </w:r>
            <w:r>
              <w:rPr>
                <w:rFonts w:ascii="Times New Roman" w:hAnsi="Times New Roman" w:cs="Times New Roman"/>
                <w:bCs/>
                <w:sz w:val="24"/>
                <w:szCs w:val="24"/>
              </w:rPr>
              <w:t xml:space="preserve">:  The annual end of the academic year Gallery Walk is scheduled for April 25, 2019 from 2:30 – 4:30 p.m. in the Marcus White Living Room. This year our focus will be on </w:t>
            </w:r>
            <w:proofErr w:type="spellStart"/>
            <w:r>
              <w:rPr>
                <w:rFonts w:ascii="Times New Roman" w:hAnsi="Times New Roman" w:cs="Times New Roman"/>
                <w:bCs/>
                <w:sz w:val="24"/>
                <w:szCs w:val="24"/>
              </w:rPr>
              <w:t>edTPA</w:t>
            </w:r>
            <w:proofErr w:type="spellEnd"/>
            <w:r>
              <w:rPr>
                <w:rFonts w:ascii="Times New Roman" w:hAnsi="Times New Roman" w:cs="Times New Roman"/>
                <w:bCs/>
                <w:sz w:val="24"/>
                <w:szCs w:val="24"/>
              </w:rPr>
              <w:t xml:space="preserve"> data, specifically faculty will have an opportunity to review program-level quantitative and qualitative </w:t>
            </w:r>
            <w:proofErr w:type="spellStart"/>
            <w:r>
              <w:rPr>
                <w:rFonts w:ascii="Times New Roman" w:hAnsi="Times New Roman" w:cs="Times New Roman"/>
                <w:bCs/>
                <w:sz w:val="24"/>
                <w:szCs w:val="24"/>
              </w:rPr>
              <w:t>edTPA</w:t>
            </w:r>
            <w:proofErr w:type="spellEnd"/>
            <w:r>
              <w:rPr>
                <w:rFonts w:ascii="Times New Roman" w:hAnsi="Times New Roman" w:cs="Times New Roman"/>
                <w:bCs/>
                <w:sz w:val="24"/>
                <w:szCs w:val="24"/>
              </w:rPr>
              <w:t xml:space="preserve"> with a focus on program improvement.  Please share the date with other faculty, adjuncts, and university supervisors in your programs.  </w:t>
            </w:r>
          </w:p>
          <w:p w14:paraId="027BD925" w14:textId="77777777" w:rsidR="002A7EB5" w:rsidRDefault="002A7EB5" w:rsidP="002A7EB5">
            <w:pPr>
              <w:tabs>
                <w:tab w:val="left" w:pos="2025"/>
              </w:tabs>
              <w:spacing w:line="240" w:lineRule="auto"/>
              <w:rPr>
                <w:rFonts w:ascii="Times New Roman" w:hAnsi="Times New Roman" w:cs="Times New Roman"/>
                <w:bCs/>
                <w:sz w:val="24"/>
                <w:szCs w:val="24"/>
              </w:rPr>
            </w:pPr>
          </w:p>
          <w:p w14:paraId="64461603" w14:textId="77777777" w:rsidR="002A7EB5" w:rsidRPr="00B111E5" w:rsidRDefault="002A7EB5" w:rsidP="002A7EB5">
            <w:pPr>
              <w:tabs>
                <w:tab w:val="left" w:pos="2025"/>
              </w:tabs>
              <w:spacing w:line="240" w:lineRule="auto"/>
              <w:rPr>
                <w:rFonts w:ascii="Times New Roman" w:eastAsia="Calibri" w:hAnsi="Times New Roman" w:cs="Times New Roman"/>
                <w:b/>
                <w:bCs/>
                <w:sz w:val="24"/>
                <w:szCs w:val="24"/>
              </w:rPr>
            </w:pPr>
          </w:p>
        </w:tc>
        <w:tc>
          <w:tcPr>
            <w:tcW w:w="1541" w:type="dxa"/>
            <w:tcBorders>
              <w:top w:val="single" w:sz="4" w:space="0" w:color="auto"/>
              <w:left w:val="single" w:sz="4" w:space="0" w:color="auto"/>
              <w:bottom w:val="single" w:sz="4" w:space="0" w:color="auto"/>
              <w:right w:val="single" w:sz="4" w:space="0" w:color="auto"/>
            </w:tcBorders>
          </w:tcPr>
          <w:p w14:paraId="6FC76C6C" w14:textId="77777777" w:rsidR="002A7EB5" w:rsidRDefault="002A7EB5" w:rsidP="002A7EB5">
            <w:pPr>
              <w:spacing w:line="240" w:lineRule="auto"/>
              <w:rPr>
                <w:rFonts w:ascii="Times New Roman" w:eastAsia="Calibri" w:hAnsi="Times New Roman" w:cs="Times New Roman"/>
                <w:sz w:val="24"/>
                <w:szCs w:val="24"/>
              </w:rPr>
            </w:pPr>
          </w:p>
          <w:p w14:paraId="50975B54" w14:textId="77777777" w:rsidR="002A7EB5" w:rsidRDefault="002A7EB5" w:rsidP="002A7EB5">
            <w:pPr>
              <w:spacing w:line="240" w:lineRule="auto"/>
              <w:rPr>
                <w:rFonts w:ascii="Times New Roman" w:eastAsia="Calibri" w:hAnsi="Times New Roman" w:cs="Times New Roman"/>
                <w:sz w:val="24"/>
                <w:szCs w:val="24"/>
              </w:rPr>
            </w:pPr>
          </w:p>
          <w:p w14:paraId="5997752A" w14:textId="77777777" w:rsidR="002A7EB5" w:rsidRDefault="002A7EB5" w:rsidP="002A7EB5">
            <w:pPr>
              <w:spacing w:line="240" w:lineRule="auto"/>
              <w:rPr>
                <w:rFonts w:ascii="Times New Roman" w:eastAsia="Calibri" w:hAnsi="Times New Roman" w:cs="Times New Roman"/>
                <w:sz w:val="24"/>
                <w:szCs w:val="24"/>
              </w:rPr>
            </w:pPr>
          </w:p>
          <w:p w14:paraId="2276A952" w14:textId="77777777" w:rsidR="002A7EB5" w:rsidRDefault="002A7EB5" w:rsidP="002A7EB5">
            <w:pPr>
              <w:spacing w:line="240" w:lineRule="auto"/>
              <w:rPr>
                <w:rFonts w:ascii="Times New Roman" w:eastAsia="Calibri" w:hAnsi="Times New Roman" w:cs="Times New Roman"/>
                <w:sz w:val="24"/>
                <w:szCs w:val="24"/>
              </w:rPr>
            </w:pPr>
          </w:p>
          <w:p w14:paraId="3D4A7931" w14:textId="77777777" w:rsidR="002A7EB5" w:rsidRPr="00000545" w:rsidRDefault="002A7EB5" w:rsidP="002A7EB5">
            <w:pPr>
              <w:spacing w:line="240" w:lineRule="auto"/>
              <w:rPr>
                <w:rFonts w:ascii="Times New Roman" w:eastAsia="Calibri" w:hAnsi="Times New Roman" w:cs="Times New Roman"/>
                <w:sz w:val="24"/>
                <w:szCs w:val="24"/>
              </w:rPr>
            </w:pPr>
          </w:p>
        </w:tc>
      </w:tr>
      <w:tr w:rsidR="002A7EB5" w:rsidRPr="00000545" w14:paraId="46AE63E1" w14:textId="77777777" w:rsidTr="00D05337">
        <w:trPr>
          <w:trHeight w:val="1520"/>
        </w:trPr>
        <w:tc>
          <w:tcPr>
            <w:tcW w:w="1440" w:type="dxa"/>
            <w:tcBorders>
              <w:top w:val="single" w:sz="4" w:space="0" w:color="auto"/>
              <w:left w:val="single" w:sz="4" w:space="0" w:color="auto"/>
              <w:bottom w:val="single" w:sz="4" w:space="0" w:color="auto"/>
              <w:right w:val="single" w:sz="4" w:space="0" w:color="auto"/>
            </w:tcBorders>
          </w:tcPr>
          <w:p w14:paraId="54AE7ACE" w14:textId="77777777" w:rsidR="002A7EB5" w:rsidRPr="00000545" w:rsidRDefault="002A7EB5" w:rsidP="002A7EB5">
            <w:pPr>
              <w:spacing w:line="240" w:lineRule="auto"/>
              <w:rPr>
                <w:rFonts w:ascii="Times New Roman" w:eastAsia="Calibri"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tcPr>
          <w:p w14:paraId="44AA250D" w14:textId="77777777" w:rsidR="002A7EB5" w:rsidRDefault="002A7EB5" w:rsidP="002A7EB5">
            <w:pPr>
              <w:tabs>
                <w:tab w:val="left" w:pos="2230"/>
              </w:tabs>
              <w:spacing w:line="240" w:lineRule="auto"/>
              <w:rPr>
                <w:rFonts w:ascii="Times New Roman" w:hAnsi="Times New Roman" w:cs="Times New Roman"/>
                <w:bCs/>
                <w:sz w:val="24"/>
                <w:szCs w:val="24"/>
              </w:rPr>
            </w:pPr>
            <w:r w:rsidRPr="0047045A">
              <w:rPr>
                <w:rFonts w:ascii="Times New Roman" w:hAnsi="Times New Roman" w:cs="Times New Roman"/>
                <w:b/>
                <w:bCs/>
                <w:sz w:val="24"/>
                <w:szCs w:val="24"/>
              </w:rPr>
              <w:t>Overview of Educator Disposition Assessment</w:t>
            </w:r>
            <w:r>
              <w:rPr>
                <w:rFonts w:ascii="Times New Roman" w:hAnsi="Times New Roman" w:cs="Times New Roman"/>
                <w:bCs/>
                <w:sz w:val="24"/>
                <w:szCs w:val="24"/>
              </w:rPr>
              <w:t xml:space="preserve"> (EDA) Implementation Recommendations for discussion &amp; faculty input</w:t>
            </w:r>
          </w:p>
          <w:p w14:paraId="4E5C32FF" w14:textId="77777777" w:rsidR="002A7EB5" w:rsidRDefault="002A7EB5" w:rsidP="002A7EB5">
            <w:pPr>
              <w:tabs>
                <w:tab w:val="left" w:pos="2230"/>
              </w:tabs>
              <w:spacing w:line="240" w:lineRule="auto"/>
              <w:rPr>
                <w:rFonts w:ascii="Times New Roman" w:eastAsia="Calibri" w:hAnsi="Times New Roman" w:cs="Times New Roman"/>
                <w:b/>
                <w:bCs/>
                <w:sz w:val="24"/>
                <w:szCs w:val="24"/>
                <w:u w:val="single"/>
              </w:rPr>
            </w:pPr>
          </w:p>
          <w:p w14:paraId="421D4138" w14:textId="5FADCA68" w:rsidR="002A7EB5" w:rsidRDefault="002A7EB5" w:rsidP="002A7EB5">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CAEP &amp; EDA dispositions – strong correlation</w:t>
            </w:r>
            <w:r w:rsidR="005D218C">
              <w:rPr>
                <w:rFonts w:ascii="Times New Roman" w:eastAsia="Calibri" w:hAnsi="Times New Roman" w:cs="Times New Roman"/>
                <w:bCs/>
                <w:sz w:val="24"/>
                <w:szCs w:val="24"/>
              </w:rPr>
              <w:t>s between teacher dispositions and</w:t>
            </w:r>
            <w:r>
              <w:rPr>
                <w:rFonts w:ascii="Times New Roman" w:eastAsia="Calibri" w:hAnsi="Times New Roman" w:cs="Times New Roman"/>
                <w:bCs/>
                <w:sz w:val="24"/>
                <w:szCs w:val="24"/>
              </w:rPr>
              <w:t xml:space="preserve"> student learning.</w:t>
            </w:r>
          </w:p>
          <w:p w14:paraId="775BE05A"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1ABAC2D3" w14:textId="03C92CE9" w:rsidR="002A7EB5" w:rsidRDefault="005D218C" w:rsidP="002A7EB5">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Field Experience </w:t>
            </w:r>
            <w:r w:rsidR="002A7EB5">
              <w:rPr>
                <w:rFonts w:ascii="Times New Roman" w:eastAsia="Calibri" w:hAnsi="Times New Roman" w:cs="Times New Roman"/>
                <w:bCs/>
                <w:sz w:val="24"/>
                <w:szCs w:val="24"/>
              </w:rPr>
              <w:t>Monitoring form vs.  Educator Disposition Survey</w:t>
            </w:r>
            <w:r>
              <w:rPr>
                <w:rFonts w:ascii="Times New Roman" w:eastAsia="Calibri" w:hAnsi="Times New Roman" w:cs="Times New Roman"/>
                <w:bCs/>
                <w:sz w:val="24"/>
                <w:szCs w:val="24"/>
              </w:rPr>
              <w:t xml:space="preserve"> - </w:t>
            </w:r>
            <w:r w:rsidR="002A7EB5">
              <w:rPr>
                <w:rFonts w:ascii="Times New Roman" w:eastAsia="Calibri" w:hAnsi="Times New Roman" w:cs="Times New Roman"/>
                <w:bCs/>
                <w:sz w:val="24"/>
                <w:szCs w:val="24"/>
              </w:rPr>
              <w:t>similar but serve different purposes.</w:t>
            </w:r>
          </w:p>
          <w:p w14:paraId="09D0E24F"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2D86B962" w14:textId="77777777" w:rsidR="002A7EB5" w:rsidRDefault="002A7EB5" w:rsidP="002A7EB5">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Allow for check points to create plan for students who may need a plan to get back on track or create a remediation plan for struggling students. </w:t>
            </w:r>
          </w:p>
          <w:p w14:paraId="24829F6C"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422ABC44" w14:textId="0DDDDB51" w:rsidR="002A7EB5" w:rsidRDefault="002A7EB5" w:rsidP="002A7EB5">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Should field experience form be used more frequently?  Should this be added on to the evaluation? </w:t>
            </w:r>
            <w:r w:rsidR="005D218C">
              <w:rPr>
                <w:rFonts w:ascii="Times New Roman" w:eastAsia="Calibri" w:hAnsi="Times New Roman" w:cs="Times New Roman"/>
                <w:bCs/>
                <w:sz w:val="24"/>
                <w:szCs w:val="24"/>
              </w:rPr>
              <w:t xml:space="preserve"> Send to Cooperating Teacher at mid-term?  EDA should </w:t>
            </w:r>
            <w:proofErr w:type="gramStart"/>
            <w:r w:rsidR="005D218C">
              <w:rPr>
                <w:rFonts w:ascii="Times New Roman" w:eastAsia="Calibri" w:hAnsi="Times New Roman" w:cs="Times New Roman"/>
                <w:bCs/>
                <w:sz w:val="24"/>
                <w:szCs w:val="24"/>
              </w:rPr>
              <w:t>be seen as</w:t>
            </w:r>
            <w:proofErr w:type="gramEnd"/>
            <w:r w:rsidR="005D218C">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formative and summative</w:t>
            </w:r>
            <w:r w:rsidR="005D218C">
              <w:rPr>
                <w:rFonts w:ascii="Times New Roman" w:eastAsia="Calibri" w:hAnsi="Times New Roman" w:cs="Times New Roman"/>
                <w:bCs/>
                <w:sz w:val="24"/>
                <w:szCs w:val="24"/>
              </w:rPr>
              <w:t xml:space="preserve"> evaluation</w:t>
            </w:r>
            <w:r>
              <w:rPr>
                <w:rFonts w:ascii="Times New Roman" w:eastAsia="Calibri" w:hAnsi="Times New Roman" w:cs="Times New Roman"/>
                <w:bCs/>
                <w:sz w:val="24"/>
                <w:szCs w:val="24"/>
              </w:rPr>
              <w:t xml:space="preserve">.  </w:t>
            </w:r>
          </w:p>
          <w:p w14:paraId="7C8541DC"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1F3C87DD" w14:textId="77777777" w:rsidR="002A7EB5" w:rsidRDefault="002A7EB5" w:rsidP="002A7EB5">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Should be used 2nd or 3</w:t>
            </w:r>
            <w:r w:rsidRPr="001A37E3">
              <w:rPr>
                <w:rFonts w:ascii="Times New Roman" w:eastAsia="Calibri" w:hAnsi="Times New Roman" w:cs="Times New Roman"/>
                <w:bCs/>
                <w:sz w:val="24"/>
                <w:szCs w:val="24"/>
                <w:vertAlign w:val="superscript"/>
              </w:rPr>
              <w:t>rd</w:t>
            </w:r>
            <w:r>
              <w:rPr>
                <w:rFonts w:ascii="Times New Roman" w:eastAsia="Calibri" w:hAnsi="Times New Roman" w:cs="Times New Roman"/>
                <w:bCs/>
                <w:sz w:val="24"/>
                <w:szCs w:val="24"/>
              </w:rPr>
              <w:t xml:space="preserve"> semester?  End of Methods class?  Program would have to “sign off” after reviewing data.  </w:t>
            </w:r>
          </w:p>
          <w:p w14:paraId="7034F556"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3AB4CC18" w14:textId="77777777" w:rsidR="002A7EB5" w:rsidRDefault="002A7EB5" w:rsidP="002A7EB5">
            <w:pPr>
              <w:tabs>
                <w:tab w:val="left" w:pos="2230"/>
              </w:tabs>
              <w:spacing w:line="240" w:lineRule="auto"/>
              <w:rPr>
                <w:rFonts w:ascii="Times New Roman" w:eastAsia="Calibri" w:hAnsi="Times New Roman" w:cs="Times New Roman"/>
                <w:bCs/>
                <w:sz w:val="24"/>
                <w:szCs w:val="24"/>
              </w:rPr>
            </w:pPr>
          </w:p>
          <w:p w14:paraId="45068544" w14:textId="4BDE06EF" w:rsidR="002A7EB5" w:rsidRPr="00C4054E" w:rsidRDefault="00586F42" w:rsidP="002A7EB5">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CTEN Assessment Committee will integrate this additional feedback into a document that details minimal implementation guidelines for programs for final approval at the May 2019 CTEN meeting.</w:t>
            </w:r>
          </w:p>
        </w:tc>
        <w:tc>
          <w:tcPr>
            <w:tcW w:w="1541" w:type="dxa"/>
            <w:tcBorders>
              <w:top w:val="single" w:sz="4" w:space="0" w:color="auto"/>
              <w:left w:val="single" w:sz="4" w:space="0" w:color="auto"/>
              <w:bottom w:val="single" w:sz="4" w:space="0" w:color="auto"/>
              <w:right w:val="single" w:sz="4" w:space="0" w:color="auto"/>
            </w:tcBorders>
          </w:tcPr>
          <w:p w14:paraId="263365A9" w14:textId="77777777" w:rsidR="002A7EB5" w:rsidRDefault="002A7EB5"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Discussion: </w:t>
            </w:r>
          </w:p>
          <w:p w14:paraId="1CCFC3B6" w14:textId="77777777" w:rsidR="002A7EB5" w:rsidRDefault="002A7EB5" w:rsidP="002A7EB5">
            <w:pPr>
              <w:spacing w:line="240" w:lineRule="auto"/>
              <w:rPr>
                <w:rFonts w:ascii="Times New Roman" w:eastAsia="Calibri" w:hAnsi="Times New Roman" w:cs="Times New Roman"/>
                <w:sz w:val="24"/>
                <w:szCs w:val="24"/>
              </w:rPr>
            </w:pPr>
          </w:p>
          <w:p w14:paraId="6993E33F" w14:textId="77777777" w:rsidR="002A7EB5" w:rsidRDefault="002A7EB5"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Joan shared </w:t>
            </w:r>
          </w:p>
          <w:p w14:paraId="6981E8B0" w14:textId="77777777" w:rsidR="002A7EB5" w:rsidRDefault="002A7EB5"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Presentation</w:t>
            </w:r>
          </w:p>
          <w:p w14:paraId="37C88AFE" w14:textId="77777777" w:rsidR="002A7EB5" w:rsidRDefault="002A7EB5"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And Discussion </w:t>
            </w:r>
          </w:p>
          <w:p w14:paraId="2389110F" w14:textId="77777777" w:rsidR="002A7EB5" w:rsidRDefault="002A7EB5" w:rsidP="002A7EB5">
            <w:pPr>
              <w:spacing w:line="240" w:lineRule="auto"/>
              <w:rPr>
                <w:rFonts w:ascii="Times New Roman" w:eastAsia="Calibri" w:hAnsi="Times New Roman" w:cs="Times New Roman"/>
                <w:sz w:val="24"/>
                <w:szCs w:val="24"/>
              </w:rPr>
            </w:pPr>
          </w:p>
          <w:p w14:paraId="5C603DAC" w14:textId="71878E44" w:rsidR="002A7EB5" w:rsidRDefault="005D218C"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Goal: </w:t>
            </w:r>
            <w:r w:rsidR="002A7EB5">
              <w:rPr>
                <w:rFonts w:ascii="Times New Roman" w:eastAsia="Calibri" w:hAnsi="Times New Roman" w:cs="Times New Roman"/>
                <w:sz w:val="24"/>
                <w:szCs w:val="24"/>
              </w:rPr>
              <w:t>approval by end of Spring 2019 semester</w:t>
            </w:r>
          </w:p>
          <w:p w14:paraId="732AC56D" w14:textId="77777777" w:rsidR="002A7EB5" w:rsidRDefault="002A7EB5" w:rsidP="002A7EB5">
            <w:pPr>
              <w:spacing w:line="240" w:lineRule="auto"/>
              <w:rPr>
                <w:rFonts w:ascii="Times New Roman" w:eastAsia="Calibri" w:hAnsi="Times New Roman" w:cs="Times New Roman"/>
                <w:sz w:val="24"/>
                <w:szCs w:val="24"/>
              </w:rPr>
            </w:pPr>
          </w:p>
          <w:p w14:paraId="4AE4CD8C" w14:textId="40996D55" w:rsidR="002A7EB5" w:rsidRPr="00000545" w:rsidRDefault="002A7EB5"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Training</w:t>
            </w:r>
            <w:r w:rsidR="0033114D">
              <w:rPr>
                <w:rFonts w:ascii="Times New Roman" w:eastAsia="Calibri" w:hAnsi="Times New Roman" w:cs="Times New Roman"/>
                <w:sz w:val="24"/>
                <w:szCs w:val="24"/>
              </w:rPr>
              <w:t xml:space="preserve"> for everyone will be provided </w:t>
            </w:r>
            <w:r w:rsidR="0033114D">
              <w:rPr>
                <w:rFonts w:ascii="Times New Roman" w:eastAsia="Calibri" w:hAnsi="Times New Roman" w:cs="Times New Roman"/>
                <w:sz w:val="24"/>
                <w:szCs w:val="24"/>
              </w:rPr>
              <w:lastRenderedPageBreak/>
              <w:t>by Watermark</w:t>
            </w:r>
          </w:p>
        </w:tc>
      </w:tr>
      <w:tr w:rsidR="002A7EB5" w:rsidRPr="00000545" w14:paraId="6CE93B97" w14:textId="77777777" w:rsidTr="00D05337">
        <w:trPr>
          <w:trHeight w:val="3947"/>
        </w:trPr>
        <w:tc>
          <w:tcPr>
            <w:tcW w:w="1440" w:type="dxa"/>
            <w:tcBorders>
              <w:top w:val="single" w:sz="4" w:space="0" w:color="auto"/>
              <w:left w:val="single" w:sz="4" w:space="0" w:color="auto"/>
              <w:bottom w:val="single" w:sz="4" w:space="0" w:color="auto"/>
              <w:right w:val="single" w:sz="4" w:space="0" w:color="auto"/>
            </w:tcBorders>
          </w:tcPr>
          <w:p w14:paraId="2B3A776C" w14:textId="77777777" w:rsidR="002A7EB5" w:rsidRPr="00000545" w:rsidRDefault="002A7EB5" w:rsidP="002A7EB5">
            <w:pPr>
              <w:spacing w:line="240" w:lineRule="auto"/>
              <w:rPr>
                <w:rFonts w:ascii="Times New Roman" w:eastAsia="Calibri"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tcPr>
          <w:p w14:paraId="7D04250D" w14:textId="77777777" w:rsidR="002A7EB5" w:rsidRDefault="002A7EB5" w:rsidP="002A7EB5">
            <w:pPr>
              <w:rPr>
                <w:rFonts w:ascii="Times New Roman" w:hAnsi="Times New Roman" w:cs="Times New Roman"/>
                <w:sz w:val="24"/>
                <w:szCs w:val="24"/>
              </w:rPr>
            </w:pPr>
            <w:r w:rsidRPr="001D60DA">
              <w:rPr>
                <w:rFonts w:ascii="Times New Roman" w:hAnsi="Times New Roman" w:cs="Times New Roman"/>
                <w:b/>
                <w:sz w:val="24"/>
                <w:szCs w:val="24"/>
                <w:u w:val="single"/>
              </w:rPr>
              <w:t>SEPS Dean Update</w:t>
            </w:r>
            <w:r>
              <w:rPr>
                <w:rFonts w:ascii="Times New Roman" w:hAnsi="Times New Roman" w:cs="Times New Roman"/>
                <w:sz w:val="24"/>
                <w:szCs w:val="24"/>
              </w:rPr>
              <w:t xml:space="preserve">:  </w:t>
            </w:r>
          </w:p>
          <w:p w14:paraId="230E541E" w14:textId="77777777" w:rsidR="002A7EB5" w:rsidRDefault="002A7EB5" w:rsidP="002A7EB5">
            <w:pPr>
              <w:rPr>
                <w:rFonts w:ascii="Times New Roman" w:hAnsi="Times New Roman" w:cs="Times New Roman"/>
                <w:sz w:val="24"/>
                <w:szCs w:val="24"/>
              </w:rPr>
            </w:pPr>
          </w:p>
          <w:p w14:paraId="77BDC80E" w14:textId="77777777" w:rsidR="002A7EB5" w:rsidRDefault="002A7EB5" w:rsidP="002A7EB5">
            <w:pPr>
              <w:rPr>
                <w:rFonts w:ascii="Times New Roman" w:hAnsi="Times New Roman" w:cs="Times New Roman"/>
                <w:sz w:val="24"/>
                <w:szCs w:val="24"/>
              </w:rPr>
            </w:pPr>
            <w:r>
              <w:rPr>
                <w:rFonts w:ascii="Times New Roman" w:hAnsi="Times New Roman" w:cs="Times New Roman"/>
                <w:sz w:val="24"/>
                <w:szCs w:val="24"/>
              </w:rPr>
              <w:t xml:space="preserve">Advocating at State Capitol – Three important issues:  Reading Bill of Rights, </w:t>
            </w: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 xml:space="preserve">, and Fingerprinting Taskforce.  RSVP to Carol Ciotto if you would like to attend.  Please also attend information meeting to go over talking points to discuss with senators. </w:t>
            </w:r>
          </w:p>
          <w:p w14:paraId="46B0B407" w14:textId="77777777" w:rsidR="002A7EB5" w:rsidRDefault="002A7EB5" w:rsidP="002A7EB5">
            <w:pPr>
              <w:rPr>
                <w:rFonts w:ascii="Times New Roman" w:hAnsi="Times New Roman" w:cs="Times New Roman"/>
                <w:sz w:val="24"/>
                <w:szCs w:val="24"/>
              </w:rPr>
            </w:pPr>
          </w:p>
          <w:p w14:paraId="03F73C99" w14:textId="77777777" w:rsidR="002A7EB5" w:rsidRDefault="002A7EB5" w:rsidP="002A7EB5">
            <w:pPr>
              <w:rPr>
                <w:rFonts w:ascii="Times New Roman" w:hAnsi="Times New Roman" w:cs="Times New Roman"/>
                <w:sz w:val="24"/>
                <w:szCs w:val="24"/>
              </w:rPr>
            </w:pPr>
            <w:r>
              <w:rPr>
                <w:rFonts w:ascii="Times New Roman" w:hAnsi="Times New Roman" w:cs="Times New Roman"/>
                <w:sz w:val="24"/>
                <w:szCs w:val="24"/>
              </w:rPr>
              <w:t xml:space="preserve">In conjunction with the Ana Grace Project, Exploring Social/Emotional Learning through the Lens of Connection and Healthy Relationships conference will be held on Friday, May 10, 2019 8-2:30pm with guest speaker Bruce Perry, M. D.  To register, please visit </w:t>
            </w:r>
            <w:hyperlink r:id="rId8" w:history="1">
              <w:r w:rsidRPr="00F87A9B">
                <w:rPr>
                  <w:rStyle w:val="Hyperlink"/>
                  <w:rFonts w:ascii="Times New Roman" w:hAnsi="Times New Roman" w:cs="Times New Roman"/>
                  <w:sz w:val="24"/>
                  <w:szCs w:val="24"/>
                </w:rPr>
                <w:t>www.anagraceproject.org</w:t>
              </w:r>
            </w:hyperlink>
            <w:r>
              <w:rPr>
                <w:rFonts w:ascii="Times New Roman" w:hAnsi="Times New Roman" w:cs="Times New Roman"/>
                <w:sz w:val="24"/>
                <w:szCs w:val="24"/>
              </w:rPr>
              <w:t xml:space="preserve"> or </w:t>
            </w:r>
            <w:hyperlink r:id="rId9" w:history="1">
              <w:r w:rsidRPr="006A6E8D">
                <w:rPr>
                  <w:rStyle w:val="Hyperlink"/>
                  <w:rFonts w:ascii="Times New Roman" w:hAnsi="Times New Roman" w:cs="Times New Roman"/>
                  <w:sz w:val="24"/>
                  <w:szCs w:val="24"/>
                </w:rPr>
                <w:t>https://bit.ly/2tmzYfz</w:t>
              </w:r>
            </w:hyperlink>
            <w:r>
              <w:rPr>
                <w:rFonts w:ascii="Times New Roman" w:hAnsi="Times New Roman" w:cs="Times New Roman"/>
                <w:sz w:val="24"/>
                <w:szCs w:val="24"/>
              </w:rPr>
              <w:t xml:space="preserve"> </w:t>
            </w:r>
          </w:p>
          <w:p w14:paraId="3EDC7B12" w14:textId="77777777" w:rsidR="002A7EB5" w:rsidRDefault="002A7EB5" w:rsidP="002A7EB5">
            <w:pPr>
              <w:rPr>
                <w:rFonts w:ascii="Times New Roman" w:hAnsi="Times New Roman" w:cs="Times New Roman"/>
                <w:sz w:val="24"/>
                <w:szCs w:val="24"/>
              </w:rPr>
            </w:pPr>
          </w:p>
          <w:p w14:paraId="0B07B2F3" w14:textId="58FB4AEE" w:rsidR="002A7EB5" w:rsidRPr="00D05337" w:rsidRDefault="002A7EB5" w:rsidP="002A7EB5">
            <w:pPr>
              <w:rPr>
                <w:rFonts w:ascii="Times New Roman" w:hAnsi="Times New Roman" w:cs="Times New Roman"/>
                <w:sz w:val="24"/>
                <w:szCs w:val="24"/>
              </w:rPr>
            </w:pPr>
            <w:proofErr w:type="spellStart"/>
            <w:r>
              <w:rPr>
                <w:rFonts w:ascii="Times New Roman" w:hAnsi="Times New Roman" w:cs="Times New Roman"/>
                <w:sz w:val="24"/>
                <w:szCs w:val="24"/>
              </w:rPr>
              <w:t>EdTPA</w:t>
            </w:r>
            <w:proofErr w:type="spellEnd"/>
            <w:r>
              <w:rPr>
                <w:rFonts w:ascii="Times New Roman" w:hAnsi="Times New Roman" w:cs="Times New Roman"/>
                <w:sz w:val="24"/>
                <w:szCs w:val="24"/>
              </w:rPr>
              <w:t>:</w:t>
            </w:r>
            <w:r w:rsidR="00586F42">
              <w:rPr>
                <w:rFonts w:ascii="Times New Roman" w:hAnsi="Times New Roman" w:cs="Times New Roman"/>
                <w:sz w:val="24"/>
                <w:szCs w:val="24"/>
              </w:rPr>
              <w:t xml:space="preserve"> </w:t>
            </w:r>
            <w:r>
              <w:rPr>
                <w:rFonts w:ascii="Times New Roman" w:hAnsi="Times New Roman" w:cs="Times New Roman"/>
                <w:sz w:val="24"/>
                <w:szCs w:val="24"/>
              </w:rPr>
              <w:t xml:space="preserve">Ensuring a </w:t>
            </w:r>
            <w:proofErr w:type="gramStart"/>
            <w:r>
              <w:rPr>
                <w:rFonts w:ascii="Times New Roman" w:hAnsi="Times New Roman" w:cs="Times New Roman"/>
                <w:sz w:val="24"/>
                <w:szCs w:val="24"/>
              </w:rPr>
              <w:t>high quality</w:t>
            </w:r>
            <w:proofErr w:type="gramEnd"/>
            <w:r>
              <w:rPr>
                <w:rFonts w:ascii="Times New Roman" w:hAnsi="Times New Roman" w:cs="Times New Roman"/>
                <w:sz w:val="24"/>
                <w:szCs w:val="24"/>
              </w:rPr>
              <w:t xml:space="preserve"> teaching continuum, April 30, 8:30am-12pm, Memorial Hall  </w:t>
            </w:r>
          </w:p>
        </w:tc>
        <w:tc>
          <w:tcPr>
            <w:tcW w:w="1541" w:type="dxa"/>
            <w:tcBorders>
              <w:top w:val="single" w:sz="4" w:space="0" w:color="auto"/>
              <w:left w:val="single" w:sz="4" w:space="0" w:color="auto"/>
              <w:bottom w:val="single" w:sz="4" w:space="0" w:color="auto"/>
              <w:right w:val="single" w:sz="4" w:space="0" w:color="auto"/>
            </w:tcBorders>
          </w:tcPr>
          <w:p w14:paraId="4168CF65" w14:textId="77777777" w:rsidR="002A7EB5" w:rsidRPr="00000545" w:rsidRDefault="002A7EB5" w:rsidP="002A7EB5">
            <w:pPr>
              <w:spacing w:line="240" w:lineRule="auto"/>
              <w:rPr>
                <w:rFonts w:ascii="Times New Roman" w:eastAsia="Calibri" w:hAnsi="Times New Roman" w:cs="Times New Roman"/>
                <w:sz w:val="24"/>
                <w:szCs w:val="24"/>
              </w:rPr>
            </w:pPr>
          </w:p>
        </w:tc>
      </w:tr>
      <w:tr w:rsidR="002A7EB5" w:rsidRPr="00000545" w14:paraId="62643114" w14:textId="77777777" w:rsidTr="002A7EB5">
        <w:trPr>
          <w:trHeight w:val="245"/>
        </w:trPr>
        <w:tc>
          <w:tcPr>
            <w:tcW w:w="1440" w:type="dxa"/>
            <w:tcBorders>
              <w:top w:val="single" w:sz="4" w:space="0" w:color="auto"/>
              <w:left w:val="single" w:sz="4" w:space="0" w:color="auto"/>
              <w:bottom w:val="single" w:sz="4" w:space="0" w:color="auto"/>
              <w:right w:val="single" w:sz="4" w:space="0" w:color="auto"/>
            </w:tcBorders>
          </w:tcPr>
          <w:p w14:paraId="5236F9CB" w14:textId="77777777" w:rsidR="002A7EB5" w:rsidRPr="00000545" w:rsidRDefault="002A7EB5" w:rsidP="002A7EB5">
            <w:pPr>
              <w:spacing w:line="240" w:lineRule="auto"/>
              <w:rPr>
                <w:rFonts w:ascii="Times New Roman" w:eastAsia="Calibri"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tcPr>
          <w:p w14:paraId="2219B0B2" w14:textId="77777777" w:rsidR="002A7EB5" w:rsidRPr="001D60DA" w:rsidRDefault="002A7EB5" w:rsidP="002A7EB5">
            <w:pPr>
              <w:rPr>
                <w:rFonts w:ascii="Times New Roman" w:hAnsi="Times New Roman" w:cs="Times New Roman"/>
                <w:b/>
                <w:sz w:val="24"/>
                <w:szCs w:val="24"/>
                <w:u w:val="single"/>
              </w:rPr>
            </w:pPr>
            <w:r w:rsidRPr="003A5F71">
              <w:rPr>
                <w:rFonts w:ascii="Times New Roman" w:hAnsi="Times New Roman" w:cs="Times New Roman"/>
                <w:b/>
                <w:sz w:val="24"/>
                <w:szCs w:val="24"/>
              </w:rPr>
              <w:t xml:space="preserve">Homework:  </w:t>
            </w:r>
            <w:r w:rsidRPr="003A5F71">
              <w:rPr>
                <w:rFonts w:ascii="Times New Roman" w:hAnsi="Times New Roman" w:cs="Times New Roman"/>
                <w:sz w:val="24"/>
                <w:szCs w:val="24"/>
              </w:rPr>
              <w:t xml:space="preserve">Email Joan </w:t>
            </w:r>
            <w:proofErr w:type="spellStart"/>
            <w:r w:rsidRPr="003A5F71">
              <w:rPr>
                <w:rFonts w:ascii="Times New Roman" w:hAnsi="Times New Roman" w:cs="Times New Roman"/>
                <w:sz w:val="24"/>
                <w:szCs w:val="24"/>
              </w:rPr>
              <w:t>edTPA</w:t>
            </w:r>
            <w:proofErr w:type="spellEnd"/>
            <w:r w:rsidRPr="003A5F71">
              <w:rPr>
                <w:rFonts w:ascii="Times New Roman" w:hAnsi="Times New Roman" w:cs="Times New Roman"/>
                <w:sz w:val="24"/>
                <w:szCs w:val="24"/>
              </w:rPr>
              <w:t xml:space="preserve"> work samples (commentaries from Task 1-3; one strong &amp; one weak example from each by </w:t>
            </w:r>
            <w:r>
              <w:rPr>
                <w:rFonts w:ascii="Times New Roman" w:hAnsi="Times New Roman" w:cs="Times New Roman"/>
                <w:sz w:val="24"/>
                <w:szCs w:val="24"/>
              </w:rPr>
              <w:t>4/19</w:t>
            </w:r>
            <w:r w:rsidRPr="003A5F71">
              <w:rPr>
                <w:rFonts w:ascii="Times New Roman" w:hAnsi="Times New Roman" w:cs="Times New Roman"/>
                <w:sz w:val="24"/>
                <w:szCs w:val="24"/>
              </w:rPr>
              <w:t xml:space="preserve">.  Please </w:t>
            </w:r>
            <w:r>
              <w:rPr>
                <w:rFonts w:ascii="Times New Roman" w:hAnsi="Times New Roman" w:cs="Times New Roman"/>
                <w:sz w:val="24"/>
                <w:szCs w:val="24"/>
              </w:rPr>
              <w:t xml:space="preserve">invite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faculty to help. </w:t>
            </w:r>
            <w:r w:rsidRPr="007008D9">
              <w:rPr>
                <w:rFonts w:ascii="Times New Roman" w:hAnsi="Times New Roman" w:cs="Times New Roman"/>
                <w:sz w:val="24"/>
                <w:szCs w:val="24"/>
              </w:rPr>
              <w:t>Jeff recommended to writes prompts in methods class</w:t>
            </w:r>
            <w:r>
              <w:rPr>
                <w:rFonts w:ascii="Times New Roman" w:hAnsi="Times New Roman" w:cs="Times New Roman"/>
                <w:sz w:val="24"/>
                <w:szCs w:val="24"/>
              </w:rPr>
              <w:t xml:space="preserve"> and that video compression seems to be a big issue. </w:t>
            </w:r>
          </w:p>
        </w:tc>
        <w:tc>
          <w:tcPr>
            <w:tcW w:w="1541" w:type="dxa"/>
            <w:tcBorders>
              <w:top w:val="single" w:sz="4" w:space="0" w:color="auto"/>
              <w:left w:val="single" w:sz="4" w:space="0" w:color="auto"/>
              <w:bottom w:val="single" w:sz="4" w:space="0" w:color="auto"/>
              <w:right w:val="single" w:sz="4" w:space="0" w:color="auto"/>
            </w:tcBorders>
          </w:tcPr>
          <w:p w14:paraId="4E9C6F3C" w14:textId="77777777" w:rsidR="002A7EB5" w:rsidRPr="00000545" w:rsidRDefault="002A7EB5"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Email Joan by April 19th</w:t>
            </w:r>
          </w:p>
        </w:tc>
      </w:tr>
      <w:tr w:rsidR="00AA4ECC" w:rsidRPr="00000545" w14:paraId="3893A573" w14:textId="77777777" w:rsidTr="002A7EB5">
        <w:trPr>
          <w:trHeight w:val="245"/>
        </w:trPr>
        <w:tc>
          <w:tcPr>
            <w:tcW w:w="1440" w:type="dxa"/>
            <w:tcBorders>
              <w:top w:val="single" w:sz="4" w:space="0" w:color="auto"/>
              <w:left w:val="single" w:sz="4" w:space="0" w:color="auto"/>
              <w:bottom w:val="single" w:sz="4" w:space="0" w:color="auto"/>
              <w:right w:val="single" w:sz="4" w:space="0" w:color="auto"/>
            </w:tcBorders>
          </w:tcPr>
          <w:p w14:paraId="387975F7" w14:textId="77777777" w:rsidR="00AA4ECC" w:rsidRPr="00000545" w:rsidRDefault="00AA4ECC" w:rsidP="002A7EB5">
            <w:pPr>
              <w:spacing w:line="240" w:lineRule="auto"/>
              <w:rPr>
                <w:rFonts w:ascii="Times New Roman" w:eastAsia="Calibri" w:hAnsi="Times New Roman" w:cs="Times New Roman"/>
                <w:sz w:val="24"/>
                <w:szCs w:val="24"/>
              </w:rPr>
            </w:pPr>
          </w:p>
        </w:tc>
        <w:tc>
          <w:tcPr>
            <w:tcW w:w="9180" w:type="dxa"/>
            <w:tcBorders>
              <w:top w:val="single" w:sz="4" w:space="0" w:color="auto"/>
              <w:left w:val="single" w:sz="4" w:space="0" w:color="auto"/>
              <w:bottom w:val="single" w:sz="4" w:space="0" w:color="auto"/>
              <w:right w:val="single" w:sz="4" w:space="0" w:color="auto"/>
            </w:tcBorders>
          </w:tcPr>
          <w:p w14:paraId="20157AD2" w14:textId="0E7496ED" w:rsidR="00AA4ECC" w:rsidRPr="00AA4ECC" w:rsidRDefault="00AA4ECC" w:rsidP="00AA4ECC">
            <w:pPr>
              <w:rPr>
                <w:rFonts w:ascii="Times New Roman" w:hAnsi="Times New Roman" w:cs="Times New Roman"/>
                <w:b/>
                <w:sz w:val="24"/>
                <w:szCs w:val="24"/>
              </w:rPr>
            </w:pPr>
            <w:r>
              <w:rPr>
                <w:rFonts w:ascii="Times New Roman" w:hAnsi="Times New Roman" w:cs="Times New Roman"/>
                <w:b/>
                <w:sz w:val="24"/>
                <w:szCs w:val="24"/>
              </w:rPr>
              <w:t xml:space="preserve">Coming attractions: </w:t>
            </w:r>
          </w:p>
          <w:p w14:paraId="73158B66" w14:textId="77777777" w:rsidR="00AA4ECC" w:rsidRPr="00AA4ECC" w:rsidRDefault="00AA4ECC" w:rsidP="00AA4ECC">
            <w:pPr>
              <w:rPr>
                <w:rFonts w:ascii="Times New Roman" w:hAnsi="Times New Roman" w:cs="Times New Roman"/>
                <w:b/>
                <w:sz w:val="24"/>
                <w:szCs w:val="24"/>
              </w:rPr>
            </w:pPr>
            <w:r w:rsidRPr="00AA4ECC">
              <w:rPr>
                <w:rFonts w:ascii="Times New Roman" w:hAnsi="Times New Roman" w:cs="Times New Roman"/>
                <w:b/>
                <w:sz w:val="24"/>
                <w:szCs w:val="24"/>
              </w:rPr>
              <w:t xml:space="preserve">CTEN Meetings for 2018-2019 Academic Year (3:15 – 5:00 p.m.): April 25th (Programs), Blue &amp; White Room, Student Center; May 9th (Programs &amp; Partners), Sprague/Carlton Room, Student Center.  </w:t>
            </w:r>
          </w:p>
          <w:p w14:paraId="26AF6577" w14:textId="77777777" w:rsidR="00AA4ECC" w:rsidRPr="003A5F71" w:rsidRDefault="00AA4ECC" w:rsidP="002A7EB5">
            <w:pPr>
              <w:rPr>
                <w:rFonts w:ascii="Times New Roman" w:hAnsi="Times New Roman" w:cs="Times New Roman"/>
                <w:b/>
                <w:sz w:val="24"/>
                <w:szCs w:val="24"/>
              </w:rPr>
            </w:pPr>
          </w:p>
        </w:tc>
        <w:tc>
          <w:tcPr>
            <w:tcW w:w="1541" w:type="dxa"/>
            <w:tcBorders>
              <w:top w:val="single" w:sz="4" w:space="0" w:color="auto"/>
              <w:left w:val="single" w:sz="4" w:space="0" w:color="auto"/>
              <w:bottom w:val="single" w:sz="4" w:space="0" w:color="auto"/>
              <w:right w:val="single" w:sz="4" w:space="0" w:color="auto"/>
            </w:tcBorders>
          </w:tcPr>
          <w:p w14:paraId="31D44CD0" w14:textId="7A93A749" w:rsidR="00AA4ECC" w:rsidRDefault="00AA4ECC"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Mark your calendars</w:t>
            </w:r>
          </w:p>
        </w:tc>
      </w:tr>
      <w:tr w:rsidR="00AA4ECC" w:rsidRPr="00000545" w14:paraId="79FFAA15" w14:textId="77777777" w:rsidTr="002A7EB5">
        <w:trPr>
          <w:trHeight w:val="245"/>
        </w:trPr>
        <w:tc>
          <w:tcPr>
            <w:tcW w:w="1440" w:type="dxa"/>
            <w:tcBorders>
              <w:top w:val="single" w:sz="4" w:space="0" w:color="auto"/>
              <w:left w:val="single" w:sz="4" w:space="0" w:color="auto"/>
              <w:bottom w:val="single" w:sz="4" w:space="0" w:color="auto"/>
              <w:right w:val="single" w:sz="4" w:space="0" w:color="auto"/>
            </w:tcBorders>
          </w:tcPr>
          <w:p w14:paraId="25B557C1" w14:textId="4CE8E13B" w:rsidR="00AA4ECC" w:rsidRPr="00000545" w:rsidRDefault="006C51D4"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CTEN Goals</w:t>
            </w:r>
          </w:p>
        </w:tc>
        <w:tc>
          <w:tcPr>
            <w:tcW w:w="9180" w:type="dxa"/>
            <w:tcBorders>
              <w:top w:val="single" w:sz="4" w:space="0" w:color="auto"/>
              <w:left w:val="single" w:sz="4" w:space="0" w:color="auto"/>
              <w:bottom w:val="single" w:sz="4" w:space="0" w:color="auto"/>
              <w:right w:val="single" w:sz="4" w:space="0" w:color="auto"/>
            </w:tcBorders>
          </w:tcPr>
          <w:p w14:paraId="252FF01B"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Establish multiple mechanisms for communication and collaboration on CTEN initiatives between faculty and K-12 partners (website, SEPS newsletter).</w:t>
            </w:r>
          </w:p>
          <w:p w14:paraId="3B1AFBCC"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Achieve full membership status with the National Network for Education Renewal (after two years of A</w:t>
            </w:r>
            <w:r w:rsidRPr="006C51D4">
              <w:rPr>
                <w:rFonts w:ascii="Times New Roman" w:hAnsi="Times New Roman" w:cs="Times New Roman"/>
                <w:color w:val="000000"/>
                <w:spacing w:val="-2"/>
                <w:sz w:val="23"/>
                <w:szCs w:val="23"/>
              </w:rPr>
              <w:t xml:space="preserve">ffiliate Status since spring 2017).  (Partnership Subcommittee to revise.) </w:t>
            </w:r>
          </w:p>
          <w:p w14:paraId="153A9F99"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w:t>
            </w:r>
          </w:p>
          <w:p w14:paraId="050965EF"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 xml:space="preserve">Align our unit-wide assessment processes and practices to CAEP Standards and </w:t>
            </w:r>
            <w:proofErr w:type="spellStart"/>
            <w:r w:rsidRPr="006C51D4">
              <w:rPr>
                <w:rFonts w:ascii="Times New Roman" w:eastAsia="Calibri" w:hAnsi="Times New Roman" w:cs="Times New Roman"/>
                <w:sz w:val="24"/>
                <w:szCs w:val="24"/>
              </w:rPr>
              <w:t>edTPA</w:t>
            </w:r>
            <w:proofErr w:type="spellEnd"/>
            <w:r w:rsidRPr="006C51D4">
              <w:rPr>
                <w:rFonts w:ascii="Times New Roman" w:eastAsia="Calibri" w:hAnsi="Times New Roman" w:cs="Times New Roman"/>
                <w:sz w:val="24"/>
                <w:szCs w:val="24"/>
              </w:rPr>
              <w:t>.</w:t>
            </w:r>
          </w:p>
          <w:p w14:paraId="549841E3"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 xml:space="preserve">Expand define, and fully activate K-12 and University partnerships.  (Partnership Subcommittee to revise.).      </w:t>
            </w:r>
          </w:p>
          <w:p w14:paraId="702486EA"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 xml:space="preserve">Update the CTEN by-laws.  </w:t>
            </w:r>
          </w:p>
          <w:p w14:paraId="4458BCF6" w14:textId="77777777" w:rsidR="006C51D4" w:rsidRPr="006C51D4" w:rsidRDefault="006C51D4" w:rsidP="006C51D4">
            <w:pPr>
              <w:numPr>
                <w:ilvl w:val="0"/>
                <w:numId w:val="24"/>
              </w:numPr>
              <w:spacing w:after="160" w:line="240" w:lineRule="auto"/>
              <w:contextualSpacing/>
              <w:rPr>
                <w:rFonts w:ascii="Times New Roman" w:eastAsia="Calibri" w:hAnsi="Times New Roman" w:cs="Times New Roman"/>
                <w:sz w:val="24"/>
                <w:szCs w:val="24"/>
              </w:rPr>
            </w:pPr>
            <w:r w:rsidRPr="006C51D4">
              <w:rPr>
                <w:rFonts w:ascii="Times New Roman" w:eastAsia="Calibri" w:hAnsi="Times New Roman" w:cs="Times New Roman"/>
                <w:sz w:val="24"/>
                <w:szCs w:val="24"/>
              </w:rPr>
              <w:t xml:space="preserve">Execute CTEN’s role in CCSU curriculum processes related to teacher education.  </w:t>
            </w:r>
          </w:p>
          <w:p w14:paraId="1B56103F" w14:textId="77777777" w:rsidR="006C51D4" w:rsidRPr="006C51D4" w:rsidRDefault="006C51D4" w:rsidP="006C51D4">
            <w:pPr>
              <w:numPr>
                <w:ilvl w:val="0"/>
                <w:numId w:val="24"/>
              </w:numPr>
              <w:spacing w:after="160" w:line="240" w:lineRule="auto"/>
              <w:contextualSpacing/>
              <w:rPr>
                <w:rFonts w:ascii="Times New Roman" w:hAnsi="Times New Roman" w:cs="Times New Roman"/>
                <w:sz w:val="24"/>
                <w:szCs w:val="24"/>
              </w:rPr>
            </w:pPr>
            <w:r w:rsidRPr="006C51D4">
              <w:rPr>
                <w:rFonts w:ascii="Times New Roman" w:eastAsia="Calibri" w:hAnsi="Times New Roman" w:cs="Times New Roman"/>
                <w:sz w:val="24"/>
                <w:szCs w:val="24"/>
              </w:rPr>
              <w:t xml:space="preserve">Examine ways to communicate and address student financial concerns related to </w:t>
            </w:r>
            <w:proofErr w:type="spellStart"/>
            <w:r w:rsidRPr="006C51D4">
              <w:rPr>
                <w:rFonts w:ascii="Times New Roman" w:eastAsia="Calibri" w:hAnsi="Times New Roman" w:cs="Times New Roman"/>
                <w:sz w:val="24"/>
                <w:szCs w:val="24"/>
              </w:rPr>
              <w:t>Taskstream</w:t>
            </w:r>
            <w:proofErr w:type="spellEnd"/>
            <w:r w:rsidRPr="006C51D4">
              <w:rPr>
                <w:rFonts w:ascii="Times New Roman" w:eastAsia="Calibri" w:hAnsi="Times New Roman" w:cs="Times New Roman"/>
                <w:sz w:val="24"/>
                <w:szCs w:val="24"/>
              </w:rPr>
              <w:t xml:space="preserve">, fingerprinting, licensure examinations, and </w:t>
            </w:r>
            <w:proofErr w:type="spellStart"/>
            <w:r w:rsidRPr="006C51D4">
              <w:rPr>
                <w:rFonts w:ascii="Times New Roman" w:eastAsia="Calibri" w:hAnsi="Times New Roman" w:cs="Times New Roman"/>
                <w:sz w:val="24"/>
                <w:szCs w:val="24"/>
              </w:rPr>
              <w:t>edTPA</w:t>
            </w:r>
            <w:proofErr w:type="spellEnd"/>
            <w:r w:rsidRPr="006C51D4">
              <w:rPr>
                <w:rFonts w:ascii="Times New Roman" w:eastAsia="Calibri" w:hAnsi="Times New Roman" w:cs="Times New Roman"/>
                <w:sz w:val="24"/>
                <w:szCs w:val="24"/>
              </w:rPr>
              <w:t>.</w:t>
            </w:r>
          </w:p>
          <w:p w14:paraId="38F4563D" w14:textId="77777777" w:rsidR="00AA4ECC" w:rsidRDefault="00AA4ECC" w:rsidP="00AA4ECC">
            <w:pPr>
              <w:rPr>
                <w:rFonts w:ascii="Times New Roman" w:hAnsi="Times New Roman" w:cs="Times New Roman"/>
                <w:b/>
                <w:sz w:val="24"/>
                <w:szCs w:val="24"/>
              </w:rPr>
            </w:pPr>
          </w:p>
        </w:tc>
        <w:tc>
          <w:tcPr>
            <w:tcW w:w="1541" w:type="dxa"/>
            <w:tcBorders>
              <w:top w:val="single" w:sz="4" w:space="0" w:color="auto"/>
              <w:left w:val="single" w:sz="4" w:space="0" w:color="auto"/>
              <w:bottom w:val="single" w:sz="4" w:space="0" w:color="auto"/>
              <w:right w:val="single" w:sz="4" w:space="0" w:color="auto"/>
            </w:tcBorders>
          </w:tcPr>
          <w:p w14:paraId="109D34CF" w14:textId="77777777" w:rsidR="00AA4ECC" w:rsidRDefault="00AA4ECC" w:rsidP="002A7EB5">
            <w:pPr>
              <w:spacing w:line="240" w:lineRule="auto"/>
              <w:rPr>
                <w:rFonts w:ascii="Times New Roman" w:eastAsia="Calibri" w:hAnsi="Times New Roman" w:cs="Times New Roman"/>
                <w:sz w:val="24"/>
                <w:szCs w:val="24"/>
              </w:rPr>
            </w:pPr>
          </w:p>
        </w:tc>
      </w:tr>
      <w:tr w:rsidR="006C51D4" w:rsidRPr="00000545" w14:paraId="77BB0EA4" w14:textId="77777777" w:rsidTr="002A7EB5">
        <w:trPr>
          <w:trHeight w:val="245"/>
        </w:trPr>
        <w:tc>
          <w:tcPr>
            <w:tcW w:w="1440" w:type="dxa"/>
            <w:tcBorders>
              <w:top w:val="single" w:sz="4" w:space="0" w:color="auto"/>
              <w:left w:val="single" w:sz="4" w:space="0" w:color="auto"/>
              <w:bottom w:val="single" w:sz="4" w:space="0" w:color="auto"/>
              <w:right w:val="single" w:sz="4" w:space="0" w:color="auto"/>
            </w:tcBorders>
          </w:tcPr>
          <w:p w14:paraId="412CC777" w14:textId="3C5F829A" w:rsidR="006C51D4" w:rsidRDefault="006C51D4" w:rsidP="002A7EB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Adjourn</w:t>
            </w:r>
          </w:p>
        </w:tc>
        <w:tc>
          <w:tcPr>
            <w:tcW w:w="9180" w:type="dxa"/>
            <w:tcBorders>
              <w:top w:val="single" w:sz="4" w:space="0" w:color="auto"/>
              <w:left w:val="single" w:sz="4" w:space="0" w:color="auto"/>
              <w:bottom w:val="single" w:sz="4" w:space="0" w:color="auto"/>
              <w:right w:val="single" w:sz="4" w:space="0" w:color="auto"/>
            </w:tcBorders>
          </w:tcPr>
          <w:p w14:paraId="6DECE47D" w14:textId="3D2D29D0" w:rsidR="006C51D4" w:rsidRPr="006C51D4" w:rsidRDefault="006C51D4" w:rsidP="006C51D4">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4:45pm</w:t>
            </w:r>
          </w:p>
        </w:tc>
        <w:tc>
          <w:tcPr>
            <w:tcW w:w="1541" w:type="dxa"/>
            <w:tcBorders>
              <w:top w:val="single" w:sz="4" w:space="0" w:color="auto"/>
              <w:left w:val="single" w:sz="4" w:space="0" w:color="auto"/>
              <w:bottom w:val="single" w:sz="4" w:space="0" w:color="auto"/>
              <w:right w:val="single" w:sz="4" w:space="0" w:color="auto"/>
            </w:tcBorders>
          </w:tcPr>
          <w:p w14:paraId="34067B75" w14:textId="77777777" w:rsidR="006C51D4" w:rsidRDefault="006C51D4" w:rsidP="002A7EB5">
            <w:pPr>
              <w:spacing w:line="240" w:lineRule="auto"/>
              <w:rPr>
                <w:rFonts w:ascii="Times New Roman" w:eastAsia="Calibri" w:hAnsi="Times New Roman" w:cs="Times New Roman"/>
                <w:sz w:val="24"/>
                <w:szCs w:val="24"/>
              </w:rPr>
            </w:pPr>
          </w:p>
        </w:tc>
      </w:tr>
    </w:tbl>
    <w:p w14:paraId="3B72F742" w14:textId="77777777" w:rsidR="006A6E8D" w:rsidRDefault="006A6E8D">
      <w:pPr>
        <w:rPr>
          <w:rFonts w:ascii="Times New Roman" w:hAnsi="Times New Roman" w:cs="Times New Roman"/>
          <w:sz w:val="24"/>
          <w:szCs w:val="24"/>
        </w:rPr>
      </w:pPr>
    </w:p>
    <w:sectPr w:rsidR="006A6E8D" w:rsidSect="002A7EB5">
      <w:headerReference w:type="default" r:id="rId10"/>
      <w:footerReference w:type="default" r:id="rId11"/>
      <w:headerReference w:type="first" r:id="rId12"/>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0EC5" w14:textId="77777777" w:rsidR="001B44E2" w:rsidRDefault="001B44E2">
      <w:pPr>
        <w:spacing w:after="0" w:line="240" w:lineRule="auto"/>
      </w:pPr>
      <w:r>
        <w:separator/>
      </w:r>
    </w:p>
  </w:endnote>
  <w:endnote w:type="continuationSeparator" w:id="0">
    <w:p w14:paraId="52ABA93A" w14:textId="77777777" w:rsidR="001B44E2" w:rsidRDefault="001B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0067"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F1E54" w14:textId="77777777" w:rsidR="001B44E2" w:rsidRDefault="001B44E2">
      <w:pPr>
        <w:spacing w:after="0" w:line="240" w:lineRule="auto"/>
      </w:pPr>
      <w:r>
        <w:separator/>
      </w:r>
    </w:p>
  </w:footnote>
  <w:footnote w:type="continuationSeparator" w:id="0">
    <w:p w14:paraId="1873D70F" w14:textId="77777777" w:rsidR="001B44E2" w:rsidRDefault="001B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109BFF75" w14:textId="2BE445F4" w:rsidR="00102FA5" w:rsidRDefault="00102FA5">
        <w:pPr>
          <w:pStyle w:val="Header"/>
          <w:jc w:val="right"/>
        </w:pPr>
        <w:r>
          <w:fldChar w:fldCharType="begin"/>
        </w:r>
        <w:r>
          <w:instrText xml:space="preserve"> PAGE   \* MERGEFORMAT </w:instrText>
        </w:r>
        <w:r>
          <w:fldChar w:fldCharType="separate"/>
        </w:r>
        <w:r w:rsidR="006C51D4">
          <w:rPr>
            <w:noProof/>
          </w:rPr>
          <w:t>1</w:t>
        </w:r>
        <w:r>
          <w:rPr>
            <w:noProof/>
          </w:rPr>
          <w:fldChar w:fldCharType="end"/>
        </w:r>
      </w:p>
    </w:sdtContent>
  </w:sdt>
  <w:p w14:paraId="4BA3DF5B"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8B76" w14:textId="77777777" w:rsidR="00102FA5" w:rsidRDefault="009955A9" w:rsidP="00102FA5">
    <w:pPr>
      <w:jc w:val="center"/>
      <w:rPr>
        <w:sz w:val="28"/>
        <w:szCs w:val="28"/>
      </w:rPr>
    </w:pPr>
    <w:r>
      <w:rPr>
        <w:sz w:val="28"/>
        <w:szCs w:val="28"/>
      </w:rPr>
      <w:pict w14:anchorId="28570516">
        <v:rect id="_x0000_i1025" style="width:0;height:1.5pt" o:hralign="center" o:hrstd="t" o:hr="t" fillcolor="#a0a0a0" stroked="f"/>
      </w:pict>
    </w:r>
  </w:p>
  <w:p w14:paraId="6F6B05E8" w14:textId="77777777" w:rsidR="00102FA5" w:rsidRPr="00C03896" w:rsidRDefault="00102FA5" w:rsidP="7675CAB6">
    <w:pPr>
      <w:spacing w:after="0"/>
      <w:jc w:val="center"/>
      <w:rPr>
        <w:sz w:val="28"/>
        <w:szCs w:val="28"/>
      </w:rPr>
    </w:pPr>
    <w:r w:rsidRPr="00053BEC">
      <w:rPr>
        <w:sz w:val="28"/>
        <w:szCs w:val="28"/>
      </w:rPr>
      <w:t>CENTRAL CONNECTICUT STATE UNIVERSITY</w:t>
    </w:r>
    <w:r w:rsidR="009955A9">
      <w:rPr>
        <w:sz w:val="28"/>
        <w:szCs w:val="28"/>
      </w:rPr>
      <w:pict w14:anchorId="2D6AEF4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6"/>
  </w:num>
  <w:num w:numId="4">
    <w:abstractNumId w:val="2"/>
  </w:num>
  <w:num w:numId="5">
    <w:abstractNumId w:val="22"/>
  </w:num>
  <w:num w:numId="6">
    <w:abstractNumId w:val="10"/>
  </w:num>
  <w:num w:numId="7">
    <w:abstractNumId w:val="1"/>
  </w:num>
  <w:num w:numId="8">
    <w:abstractNumId w:val="3"/>
  </w:num>
  <w:num w:numId="9">
    <w:abstractNumId w:val="15"/>
  </w:num>
  <w:num w:numId="10">
    <w:abstractNumId w:val="23"/>
  </w:num>
  <w:num w:numId="11">
    <w:abstractNumId w:val="12"/>
  </w:num>
  <w:num w:numId="12">
    <w:abstractNumId w:val="8"/>
  </w:num>
  <w:num w:numId="13">
    <w:abstractNumId w:val="4"/>
  </w:num>
  <w:num w:numId="14">
    <w:abstractNumId w:val="21"/>
  </w:num>
  <w:num w:numId="15">
    <w:abstractNumId w:val="19"/>
  </w:num>
  <w:num w:numId="16">
    <w:abstractNumId w:val="17"/>
  </w:num>
  <w:num w:numId="17">
    <w:abstractNumId w:val="7"/>
  </w:num>
  <w:num w:numId="18">
    <w:abstractNumId w:val="18"/>
  </w:num>
  <w:num w:numId="19">
    <w:abstractNumId w:val="6"/>
  </w:num>
  <w:num w:numId="20">
    <w:abstractNumId w:val="20"/>
  </w:num>
  <w:num w:numId="21">
    <w:abstractNumId w:val="14"/>
  </w:num>
  <w:num w:numId="22">
    <w:abstractNumId w:val="9"/>
  </w:num>
  <w:num w:numId="23">
    <w:abstractNumId w:val="11"/>
  </w:num>
  <w:num w:numId="24">
    <w:abstractNumId w:val="5"/>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2F29"/>
    <w:rsid w:val="00006590"/>
    <w:rsid w:val="00012ED0"/>
    <w:rsid w:val="0001773C"/>
    <w:rsid w:val="00025B34"/>
    <w:rsid w:val="000263E2"/>
    <w:rsid w:val="000305AB"/>
    <w:rsid w:val="00030921"/>
    <w:rsid w:val="00030A76"/>
    <w:rsid w:val="00030FFF"/>
    <w:rsid w:val="00032356"/>
    <w:rsid w:val="0003470E"/>
    <w:rsid w:val="00041357"/>
    <w:rsid w:val="000441E6"/>
    <w:rsid w:val="00056662"/>
    <w:rsid w:val="000570C2"/>
    <w:rsid w:val="000729D5"/>
    <w:rsid w:val="000735A6"/>
    <w:rsid w:val="000756AB"/>
    <w:rsid w:val="00076B5C"/>
    <w:rsid w:val="00076F7C"/>
    <w:rsid w:val="000833C2"/>
    <w:rsid w:val="00083739"/>
    <w:rsid w:val="0008397A"/>
    <w:rsid w:val="00085166"/>
    <w:rsid w:val="0008674B"/>
    <w:rsid w:val="000900E7"/>
    <w:rsid w:val="00090A61"/>
    <w:rsid w:val="00091698"/>
    <w:rsid w:val="000951BF"/>
    <w:rsid w:val="000963B3"/>
    <w:rsid w:val="000967D0"/>
    <w:rsid w:val="000A4F48"/>
    <w:rsid w:val="000A67DF"/>
    <w:rsid w:val="000B319B"/>
    <w:rsid w:val="000B4DC2"/>
    <w:rsid w:val="000B7D53"/>
    <w:rsid w:val="000C2C70"/>
    <w:rsid w:val="000C312E"/>
    <w:rsid w:val="000C348F"/>
    <w:rsid w:val="000C4830"/>
    <w:rsid w:val="000D1E19"/>
    <w:rsid w:val="000D341E"/>
    <w:rsid w:val="000D5823"/>
    <w:rsid w:val="000D7627"/>
    <w:rsid w:val="000E0990"/>
    <w:rsid w:val="000E2AB6"/>
    <w:rsid w:val="000E61A2"/>
    <w:rsid w:val="000E7436"/>
    <w:rsid w:val="000F0BD3"/>
    <w:rsid w:val="000F17B8"/>
    <w:rsid w:val="000F201B"/>
    <w:rsid w:val="000F28A8"/>
    <w:rsid w:val="000F4DB1"/>
    <w:rsid w:val="00102FA5"/>
    <w:rsid w:val="001052CF"/>
    <w:rsid w:val="00105C2C"/>
    <w:rsid w:val="00106951"/>
    <w:rsid w:val="00107970"/>
    <w:rsid w:val="00107FA9"/>
    <w:rsid w:val="00114DCE"/>
    <w:rsid w:val="0011548E"/>
    <w:rsid w:val="0012641C"/>
    <w:rsid w:val="00126A90"/>
    <w:rsid w:val="001300D9"/>
    <w:rsid w:val="001369E8"/>
    <w:rsid w:val="00136D4A"/>
    <w:rsid w:val="0014756A"/>
    <w:rsid w:val="0015239A"/>
    <w:rsid w:val="00153676"/>
    <w:rsid w:val="001556C5"/>
    <w:rsid w:val="00156CC0"/>
    <w:rsid w:val="0015728A"/>
    <w:rsid w:val="00163C83"/>
    <w:rsid w:val="0016636E"/>
    <w:rsid w:val="001738D5"/>
    <w:rsid w:val="00182DC7"/>
    <w:rsid w:val="00183159"/>
    <w:rsid w:val="0018670A"/>
    <w:rsid w:val="001928FE"/>
    <w:rsid w:val="00192E1C"/>
    <w:rsid w:val="00193092"/>
    <w:rsid w:val="00194583"/>
    <w:rsid w:val="00195E83"/>
    <w:rsid w:val="001969B1"/>
    <w:rsid w:val="001A37D8"/>
    <w:rsid w:val="001A37E3"/>
    <w:rsid w:val="001B44E2"/>
    <w:rsid w:val="001B613E"/>
    <w:rsid w:val="001B791B"/>
    <w:rsid w:val="001C2A9B"/>
    <w:rsid w:val="001C5B56"/>
    <w:rsid w:val="001C7C3D"/>
    <w:rsid w:val="001D1521"/>
    <w:rsid w:val="001D3962"/>
    <w:rsid w:val="001D60DA"/>
    <w:rsid w:val="001D73B3"/>
    <w:rsid w:val="001E5B7F"/>
    <w:rsid w:val="001E7648"/>
    <w:rsid w:val="001E7BB5"/>
    <w:rsid w:val="001F00A3"/>
    <w:rsid w:val="001F7146"/>
    <w:rsid w:val="0020469C"/>
    <w:rsid w:val="00211956"/>
    <w:rsid w:val="002140F0"/>
    <w:rsid w:val="00214231"/>
    <w:rsid w:val="002152CF"/>
    <w:rsid w:val="002155E5"/>
    <w:rsid w:val="0021740D"/>
    <w:rsid w:val="00223FC4"/>
    <w:rsid w:val="00224D30"/>
    <w:rsid w:val="0023294A"/>
    <w:rsid w:val="0023671E"/>
    <w:rsid w:val="00237714"/>
    <w:rsid w:val="002430E5"/>
    <w:rsid w:val="002436EA"/>
    <w:rsid w:val="00250D95"/>
    <w:rsid w:val="0025345D"/>
    <w:rsid w:val="00253AEE"/>
    <w:rsid w:val="00254E97"/>
    <w:rsid w:val="0025506E"/>
    <w:rsid w:val="00262A28"/>
    <w:rsid w:val="00266378"/>
    <w:rsid w:val="00270548"/>
    <w:rsid w:val="00271AF4"/>
    <w:rsid w:val="00273FC4"/>
    <w:rsid w:val="00281ED5"/>
    <w:rsid w:val="002821AB"/>
    <w:rsid w:val="002A0520"/>
    <w:rsid w:val="002A3220"/>
    <w:rsid w:val="002A54CE"/>
    <w:rsid w:val="002A7EB5"/>
    <w:rsid w:val="002B088B"/>
    <w:rsid w:val="002B4519"/>
    <w:rsid w:val="002C1CE2"/>
    <w:rsid w:val="002C2C4E"/>
    <w:rsid w:val="002C3413"/>
    <w:rsid w:val="002C454F"/>
    <w:rsid w:val="002C551A"/>
    <w:rsid w:val="002C59C7"/>
    <w:rsid w:val="002C6223"/>
    <w:rsid w:val="002C6EA6"/>
    <w:rsid w:val="002C7D2A"/>
    <w:rsid w:val="002D1A39"/>
    <w:rsid w:val="002D2AAB"/>
    <w:rsid w:val="002D2C2F"/>
    <w:rsid w:val="002D602E"/>
    <w:rsid w:val="002D6161"/>
    <w:rsid w:val="002E1B45"/>
    <w:rsid w:val="002E218E"/>
    <w:rsid w:val="002E390F"/>
    <w:rsid w:val="002E3D48"/>
    <w:rsid w:val="002E466A"/>
    <w:rsid w:val="002E4ECF"/>
    <w:rsid w:val="002E7169"/>
    <w:rsid w:val="002E7DD5"/>
    <w:rsid w:val="00301BEC"/>
    <w:rsid w:val="00311F15"/>
    <w:rsid w:val="00313744"/>
    <w:rsid w:val="00316C00"/>
    <w:rsid w:val="00316F1A"/>
    <w:rsid w:val="00321CEF"/>
    <w:rsid w:val="003220E4"/>
    <w:rsid w:val="0032232E"/>
    <w:rsid w:val="00324BE9"/>
    <w:rsid w:val="003266C3"/>
    <w:rsid w:val="0032756F"/>
    <w:rsid w:val="0032759C"/>
    <w:rsid w:val="00330F50"/>
    <w:rsid w:val="0033114D"/>
    <w:rsid w:val="003320E9"/>
    <w:rsid w:val="00333774"/>
    <w:rsid w:val="00334B36"/>
    <w:rsid w:val="003363DE"/>
    <w:rsid w:val="003438A8"/>
    <w:rsid w:val="00346319"/>
    <w:rsid w:val="003474A2"/>
    <w:rsid w:val="003516C4"/>
    <w:rsid w:val="0036017D"/>
    <w:rsid w:val="003624A6"/>
    <w:rsid w:val="00365EFE"/>
    <w:rsid w:val="00365F60"/>
    <w:rsid w:val="003728A3"/>
    <w:rsid w:val="00372A38"/>
    <w:rsid w:val="00374887"/>
    <w:rsid w:val="003815C9"/>
    <w:rsid w:val="00382C76"/>
    <w:rsid w:val="003850CB"/>
    <w:rsid w:val="003906E4"/>
    <w:rsid w:val="00390B31"/>
    <w:rsid w:val="00393399"/>
    <w:rsid w:val="003937E6"/>
    <w:rsid w:val="003945E5"/>
    <w:rsid w:val="003A3BC7"/>
    <w:rsid w:val="003A540B"/>
    <w:rsid w:val="003A5F71"/>
    <w:rsid w:val="003A6327"/>
    <w:rsid w:val="003B21E3"/>
    <w:rsid w:val="003B569A"/>
    <w:rsid w:val="003C51E2"/>
    <w:rsid w:val="003D0231"/>
    <w:rsid w:val="003D1049"/>
    <w:rsid w:val="003D19D7"/>
    <w:rsid w:val="003D20FB"/>
    <w:rsid w:val="003D39D0"/>
    <w:rsid w:val="003E1520"/>
    <w:rsid w:val="003E291C"/>
    <w:rsid w:val="003F4787"/>
    <w:rsid w:val="003F51E6"/>
    <w:rsid w:val="004006AC"/>
    <w:rsid w:val="00400EE0"/>
    <w:rsid w:val="00406480"/>
    <w:rsid w:val="00411592"/>
    <w:rsid w:val="00416B47"/>
    <w:rsid w:val="00422565"/>
    <w:rsid w:val="00423C76"/>
    <w:rsid w:val="00425864"/>
    <w:rsid w:val="00431CE1"/>
    <w:rsid w:val="00433656"/>
    <w:rsid w:val="00440394"/>
    <w:rsid w:val="0044500A"/>
    <w:rsid w:val="00446201"/>
    <w:rsid w:val="00451C76"/>
    <w:rsid w:val="004524F9"/>
    <w:rsid w:val="004547CB"/>
    <w:rsid w:val="00455988"/>
    <w:rsid w:val="004631ED"/>
    <w:rsid w:val="0047045A"/>
    <w:rsid w:val="00473922"/>
    <w:rsid w:val="004750D1"/>
    <w:rsid w:val="00476958"/>
    <w:rsid w:val="00477DE8"/>
    <w:rsid w:val="00486AA1"/>
    <w:rsid w:val="0049041E"/>
    <w:rsid w:val="00490B63"/>
    <w:rsid w:val="004948E7"/>
    <w:rsid w:val="004A2CB6"/>
    <w:rsid w:val="004A2D37"/>
    <w:rsid w:val="004A36A8"/>
    <w:rsid w:val="004A38E0"/>
    <w:rsid w:val="004A5039"/>
    <w:rsid w:val="004A769B"/>
    <w:rsid w:val="004B0F38"/>
    <w:rsid w:val="004B415B"/>
    <w:rsid w:val="004B7DF9"/>
    <w:rsid w:val="004C3ABB"/>
    <w:rsid w:val="004C3B4A"/>
    <w:rsid w:val="004C3C7A"/>
    <w:rsid w:val="004C44AF"/>
    <w:rsid w:val="004C773C"/>
    <w:rsid w:val="004D11A3"/>
    <w:rsid w:val="004D3890"/>
    <w:rsid w:val="004D4006"/>
    <w:rsid w:val="004D7E7C"/>
    <w:rsid w:val="004E284C"/>
    <w:rsid w:val="004E34E9"/>
    <w:rsid w:val="004E5977"/>
    <w:rsid w:val="004E6815"/>
    <w:rsid w:val="004E6BBE"/>
    <w:rsid w:val="004F5B79"/>
    <w:rsid w:val="004F6FF6"/>
    <w:rsid w:val="00500092"/>
    <w:rsid w:val="005023E2"/>
    <w:rsid w:val="00502924"/>
    <w:rsid w:val="00504875"/>
    <w:rsid w:val="00510C09"/>
    <w:rsid w:val="00513FB4"/>
    <w:rsid w:val="00517449"/>
    <w:rsid w:val="00520119"/>
    <w:rsid w:val="00520C07"/>
    <w:rsid w:val="00531BF8"/>
    <w:rsid w:val="00536B4F"/>
    <w:rsid w:val="00540232"/>
    <w:rsid w:val="00543141"/>
    <w:rsid w:val="00546769"/>
    <w:rsid w:val="005475CD"/>
    <w:rsid w:val="005523D1"/>
    <w:rsid w:val="00553C04"/>
    <w:rsid w:val="005636C7"/>
    <w:rsid w:val="005675B8"/>
    <w:rsid w:val="00573A6C"/>
    <w:rsid w:val="005740D1"/>
    <w:rsid w:val="0057455B"/>
    <w:rsid w:val="00576322"/>
    <w:rsid w:val="005825E0"/>
    <w:rsid w:val="00584815"/>
    <w:rsid w:val="00586F42"/>
    <w:rsid w:val="0059171C"/>
    <w:rsid w:val="00596B1D"/>
    <w:rsid w:val="005A1C5E"/>
    <w:rsid w:val="005A44D6"/>
    <w:rsid w:val="005B3C3E"/>
    <w:rsid w:val="005B4550"/>
    <w:rsid w:val="005B73D8"/>
    <w:rsid w:val="005B76FF"/>
    <w:rsid w:val="005C7C3C"/>
    <w:rsid w:val="005D0F05"/>
    <w:rsid w:val="005D1696"/>
    <w:rsid w:val="005D218C"/>
    <w:rsid w:val="005D3BE8"/>
    <w:rsid w:val="005E0817"/>
    <w:rsid w:val="005E2799"/>
    <w:rsid w:val="005E4A7D"/>
    <w:rsid w:val="005E4E13"/>
    <w:rsid w:val="005F1D3D"/>
    <w:rsid w:val="005F6009"/>
    <w:rsid w:val="00600E55"/>
    <w:rsid w:val="00601AEC"/>
    <w:rsid w:val="006020D7"/>
    <w:rsid w:val="00607019"/>
    <w:rsid w:val="00607855"/>
    <w:rsid w:val="00610E06"/>
    <w:rsid w:val="0061490A"/>
    <w:rsid w:val="00615A8B"/>
    <w:rsid w:val="00627F98"/>
    <w:rsid w:val="0063424B"/>
    <w:rsid w:val="00635A50"/>
    <w:rsid w:val="00641031"/>
    <w:rsid w:val="006415ED"/>
    <w:rsid w:val="0064709C"/>
    <w:rsid w:val="0065268C"/>
    <w:rsid w:val="00653AD7"/>
    <w:rsid w:val="00655CD6"/>
    <w:rsid w:val="006611D4"/>
    <w:rsid w:val="006637E2"/>
    <w:rsid w:val="00664FBF"/>
    <w:rsid w:val="00675E64"/>
    <w:rsid w:val="00676A2C"/>
    <w:rsid w:val="00681BD1"/>
    <w:rsid w:val="00683EDA"/>
    <w:rsid w:val="00684545"/>
    <w:rsid w:val="006845D4"/>
    <w:rsid w:val="00687D12"/>
    <w:rsid w:val="00693171"/>
    <w:rsid w:val="006932AE"/>
    <w:rsid w:val="00694B37"/>
    <w:rsid w:val="006A179F"/>
    <w:rsid w:val="006A3582"/>
    <w:rsid w:val="006A4CDD"/>
    <w:rsid w:val="006A6D07"/>
    <w:rsid w:val="006A6E8D"/>
    <w:rsid w:val="006B4054"/>
    <w:rsid w:val="006B4CC2"/>
    <w:rsid w:val="006C00C0"/>
    <w:rsid w:val="006C0AEC"/>
    <w:rsid w:val="006C1502"/>
    <w:rsid w:val="006C2CE3"/>
    <w:rsid w:val="006C3D1D"/>
    <w:rsid w:val="006C51D4"/>
    <w:rsid w:val="006C75DD"/>
    <w:rsid w:val="006D3891"/>
    <w:rsid w:val="006D5872"/>
    <w:rsid w:val="006E1011"/>
    <w:rsid w:val="006E25B1"/>
    <w:rsid w:val="006E2DAC"/>
    <w:rsid w:val="006F0537"/>
    <w:rsid w:val="006F1EBF"/>
    <w:rsid w:val="006F2CE7"/>
    <w:rsid w:val="006F2F12"/>
    <w:rsid w:val="006F4310"/>
    <w:rsid w:val="006F447A"/>
    <w:rsid w:val="006F47B0"/>
    <w:rsid w:val="007008D9"/>
    <w:rsid w:val="00701113"/>
    <w:rsid w:val="00702E59"/>
    <w:rsid w:val="00705AE1"/>
    <w:rsid w:val="007075F0"/>
    <w:rsid w:val="00713514"/>
    <w:rsid w:val="00714055"/>
    <w:rsid w:val="00717A6A"/>
    <w:rsid w:val="0072249D"/>
    <w:rsid w:val="0072336E"/>
    <w:rsid w:val="00724123"/>
    <w:rsid w:val="007321DB"/>
    <w:rsid w:val="007342C8"/>
    <w:rsid w:val="00741145"/>
    <w:rsid w:val="007423AA"/>
    <w:rsid w:val="00750342"/>
    <w:rsid w:val="0075045E"/>
    <w:rsid w:val="00757B08"/>
    <w:rsid w:val="00757D3B"/>
    <w:rsid w:val="007637BA"/>
    <w:rsid w:val="007666AE"/>
    <w:rsid w:val="00775E4E"/>
    <w:rsid w:val="00777239"/>
    <w:rsid w:val="007777E7"/>
    <w:rsid w:val="00784537"/>
    <w:rsid w:val="007914F6"/>
    <w:rsid w:val="007930A7"/>
    <w:rsid w:val="007A086D"/>
    <w:rsid w:val="007A307B"/>
    <w:rsid w:val="007A4F4D"/>
    <w:rsid w:val="007A5B2C"/>
    <w:rsid w:val="007B2E45"/>
    <w:rsid w:val="007B46F2"/>
    <w:rsid w:val="007C0DBB"/>
    <w:rsid w:val="007C21DE"/>
    <w:rsid w:val="007C2716"/>
    <w:rsid w:val="007C2FB8"/>
    <w:rsid w:val="007C7EAC"/>
    <w:rsid w:val="007F018D"/>
    <w:rsid w:val="007F3ACD"/>
    <w:rsid w:val="007F4702"/>
    <w:rsid w:val="007F53B8"/>
    <w:rsid w:val="007F6F66"/>
    <w:rsid w:val="0080163C"/>
    <w:rsid w:val="00805BA4"/>
    <w:rsid w:val="00810F3D"/>
    <w:rsid w:val="00816757"/>
    <w:rsid w:val="008211BC"/>
    <w:rsid w:val="0082297F"/>
    <w:rsid w:val="008307C5"/>
    <w:rsid w:val="008326E6"/>
    <w:rsid w:val="00842B0E"/>
    <w:rsid w:val="008439AB"/>
    <w:rsid w:val="00850124"/>
    <w:rsid w:val="00850A78"/>
    <w:rsid w:val="00850D51"/>
    <w:rsid w:val="0085211A"/>
    <w:rsid w:val="00852E38"/>
    <w:rsid w:val="00856CB9"/>
    <w:rsid w:val="00865968"/>
    <w:rsid w:val="008704CF"/>
    <w:rsid w:val="00874754"/>
    <w:rsid w:val="0087569E"/>
    <w:rsid w:val="00877ECF"/>
    <w:rsid w:val="008932D4"/>
    <w:rsid w:val="00894BA6"/>
    <w:rsid w:val="00897446"/>
    <w:rsid w:val="008A6312"/>
    <w:rsid w:val="008B24C7"/>
    <w:rsid w:val="008B47E7"/>
    <w:rsid w:val="008C3FAB"/>
    <w:rsid w:val="008C7EF3"/>
    <w:rsid w:val="008D0D20"/>
    <w:rsid w:val="008D25B8"/>
    <w:rsid w:val="008D2FE3"/>
    <w:rsid w:val="008D3E20"/>
    <w:rsid w:val="008D48B1"/>
    <w:rsid w:val="008D63A4"/>
    <w:rsid w:val="008D6BEC"/>
    <w:rsid w:val="008E4ECC"/>
    <w:rsid w:val="008E64ED"/>
    <w:rsid w:val="008E666A"/>
    <w:rsid w:val="008E687A"/>
    <w:rsid w:val="008E771F"/>
    <w:rsid w:val="008F6D87"/>
    <w:rsid w:val="00903CD2"/>
    <w:rsid w:val="0091266D"/>
    <w:rsid w:val="00912BFA"/>
    <w:rsid w:val="00917AE6"/>
    <w:rsid w:val="00924784"/>
    <w:rsid w:val="009252F6"/>
    <w:rsid w:val="00926D44"/>
    <w:rsid w:val="00932EB8"/>
    <w:rsid w:val="00933382"/>
    <w:rsid w:val="0093630E"/>
    <w:rsid w:val="00936865"/>
    <w:rsid w:val="00942BE1"/>
    <w:rsid w:val="00945C01"/>
    <w:rsid w:val="0094659E"/>
    <w:rsid w:val="0094713F"/>
    <w:rsid w:val="00952088"/>
    <w:rsid w:val="00952308"/>
    <w:rsid w:val="009610AE"/>
    <w:rsid w:val="0096315C"/>
    <w:rsid w:val="009642DE"/>
    <w:rsid w:val="0097021D"/>
    <w:rsid w:val="00970A26"/>
    <w:rsid w:val="00975D71"/>
    <w:rsid w:val="00977DE6"/>
    <w:rsid w:val="009818A4"/>
    <w:rsid w:val="00982B80"/>
    <w:rsid w:val="00986854"/>
    <w:rsid w:val="00991442"/>
    <w:rsid w:val="0099533C"/>
    <w:rsid w:val="009955A9"/>
    <w:rsid w:val="00997219"/>
    <w:rsid w:val="009B26E4"/>
    <w:rsid w:val="009B2C3D"/>
    <w:rsid w:val="009C2A33"/>
    <w:rsid w:val="009C440C"/>
    <w:rsid w:val="009C6681"/>
    <w:rsid w:val="009D0B1C"/>
    <w:rsid w:val="009D6E7F"/>
    <w:rsid w:val="009D790B"/>
    <w:rsid w:val="009E23C6"/>
    <w:rsid w:val="009E261E"/>
    <w:rsid w:val="009E2CA7"/>
    <w:rsid w:val="009E44E2"/>
    <w:rsid w:val="009E6ACB"/>
    <w:rsid w:val="009E6E31"/>
    <w:rsid w:val="009E6FAE"/>
    <w:rsid w:val="009E7C4C"/>
    <w:rsid w:val="009F065F"/>
    <w:rsid w:val="009F4BB4"/>
    <w:rsid w:val="009F7402"/>
    <w:rsid w:val="009F7782"/>
    <w:rsid w:val="009F7C69"/>
    <w:rsid w:val="00A078A8"/>
    <w:rsid w:val="00A07D98"/>
    <w:rsid w:val="00A12C81"/>
    <w:rsid w:val="00A142B3"/>
    <w:rsid w:val="00A1438A"/>
    <w:rsid w:val="00A150FF"/>
    <w:rsid w:val="00A17B96"/>
    <w:rsid w:val="00A250BC"/>
    <w:rsid w:val="00A26B8C"/>
    <w:rsid w:val="00A277E1"/>
    <w:rsid w:val="00A315FE"/>
    <w:rsid w:val="00A33C96"/>
    <w:rsid w:val="00A3635E"/>
    <w:rsid w:val="00A36662"/>
    <w:rsid w:val="00A36CC1"/>
    <w:rsid w:val="00A510F3"/>
    <w:rsid w:val="00A51100"/>
    <w:rsid w:val="00A54752"/>
    <w:rsid w:val="00A56A28"/>
    <w:rsid w:val="00A64DE3"/>
    <w:rsid w:val="00A66A7E"/>
    <w:rsid w:val="00A74982"/>
    <w:rsid w:val="00A74D53"/>
    <w:rsid w:val="00A80C69"/>
    <w:rsid w:val="00A84105"/>
    <w:rsid w:val="00A9049A"/>
    <w:rsid w:val="00A95568"/>
    <w:rsid w:val="00A97D07"/>
    <w:rsid w:val="00AA0113"/>
    <w:rsid w:val="00AA4ECC"/>
    <w:rsid w:val="00AA647A"/>
    <w:rsid w:val="00AA6731"/>
    <w:rsid w:val="00AA7224"/>
    <w:rsid w:val="00AB270E"/>
    <w:rsid w:val="00AC5DC5"/>
    <w:rsid w:val="00AD00A1"/>
    <w:rsid w:val="00AD16B3"/>
    <w:rsid w:val="00AD2702"/>
    <w:rsid w:val="00AD3D44"/>
    <w:rsid w:val="00AD45BF"/>
    <w:rsid w:val="00AD5710"/>
    <w:rsid w:val="00AE2BE6"/>
    <w:rsid w:val="00AE34E1"/>
    <w:rsid w:val="00AE733C"/>
    <w:rsid w:val="00AF08AD"/>
    <w:rsid w:val="00AF2A5C"/>
    <w:rsid w:val="00AF30F0"/>
    <w:rsid w:val="00B05F45"/>
    <w:rsid w:val="00B111E5"/>
    <w:rsid w:val="00B1182C"/>
    <w:rsid w:val="00B124F9"/>
    <w:rsid w:val="00B15641"/>
    <w:rsid w:val="00B23170"/>
    <w:rsid w:val="00B24F8C"/>
    <w:rsid w:val="00B44707"/>
    <w:rsid w:val="00B44C0A"/>
    <w:rsid w:val="00B46EDC"/>
    <w:rsid w:val="00B528E8"/>
    <w:rsid w:val="00B52D5A"/>
    <w:rsid w:val="00B57937"/>
    <w:rsid w:val="00B57B95"/>
    <w:rsid w:val="00B70D23"/>
    <w:rsid w:val="00B763C8"/>
    <w:rsid w:val="00B82D82"/>
    <w:rsid w:val="00B83DCE"/>
    <w:rsid w:val="00B87AF9"/>
    <w:rsid w:val="00B9021B"/>
    <w:rsid w:val="00B90BB7"/>
    <w:rsid w:val="00B90FE6"/>
    <w:rsid w:val="00B95290"/>
    <w:rsid w:val="00BA148B"/>
    <w:rsid w:val="00BA19B6"/>
    <w:rsid w:val="00BA43DE"/>
    <w:rsid w:val="00BA6B2E"/>
    <w:rsid w:val="00BB1580"/>
    <w:rsid w:val="00BB1C69"/>
    <w:rsid w:val="00BB2F42"/>
    <w:rsid w:val="00BB3473"/>
    <w:rsid w:val="00BB636C"/>
    <w:rsid w:val="00BB7358"/>
    <w:rsid w:val="00BB7E24"/>
    <w:rsid w:val="00BC20F4"/>
    <w:rsid w:val="00BC40AC"/>
    <w:rsid w:val="00BC53C7"/>
    <w:rsid w:val="00BC7CC8"/>
    <w:rsid w:val="00BE0480"/>
    <w:rsid w:val="00BE61C6"/>
    <w:rsid w:val="00BE77F1"/>
    <w:rsid w:val="00BF0752"/>
    <w:rsid w:val="00C03B37"/>
    <w:rsid w:val="00C052BE"/>
    <w:rsid w:val="00C064CD"/>
    <w:rsid w:val="00C10410"/>
    <w:rsid w:val="00C14B41"/>
    <w:rsid w:val="00C14EFD"/>
    <w:rsid w:val="00C1554C"/>
    <w:rsid w:val="00C2140F"/>
    <w:rsid w:val="00C23A88"/>
    <w:rsid w:val="00C269D6"/>
    <w:rsid w:val="00C26AD3"/>
    <w:rsid w:val="00C344DD"/>
    <w:rsid w:val="00C4054E"/>
    <w:rsid w:val="00C406F6"/>
    <w:rsid w:val="00C4089C"/>
    <w:rsid w:val="00C41149"/>
    <w:rsid w:val="00C45D3E"/>
    <w:rsid w:val="00C46AFD"/>
    <w:rsid w:val="00C61208"/>
    <w:rsid w:val="00C73AAE"/>
    <w:rsid w:val="00C86A9A"/>
    <w:rsid w:val="00C8728B"/>
    <w:rsid w:val="00C8789A"/>
    <w:rsid w:val="00C91B34"/>
    <w:rsid w:val="00C968AF"/>
    <w:rsid w:val="00C976E5"/>
    <w:rsid w:val="00CA7755"/>
    <w:rsid w:val="00CB18FD"/>
    <w:rsid w:val="00CB25DB"/>
    <w:rsid w:val="00CC0734"/>
    <w:rsid w:val="00CC1D41"/>
    <w:rsid w:val="00CC2856"/>
    <w:rsid w:val="00CC316F"/>
    <w:rsid w:val="00CC4668"/>
    <w:rsid w:val="00CD1156"/>
    <w:rsid w:val="00CD22A0"/>
    <w:rsid w:val="00CD49F0"/>
    <w:rsid w:val="00CD4B72"/>
    <w:rsid w:val="00CD6E6E"/>
    <w:rsid w:val="00CE0950"/>
    <w:rsid w:val="00CE1883"/>
    <w:rsid w:val="00CE21B3"/>
    <w:rsid w:val="00CE52EE"/>
    <w:rsid w:val="00CE6862"/>
    <w:rsid w:val="00CF0F3D"/>
    <w:rsid w:val="00CF46E9"/>
    <w:rsid w:val="00D0250E"/>
    <w:rsid w:val="00D05337"/>
    <w:rsid w:val="00D06884"/>
    <w:rsid w:val="00D07D21"/>
    <w:rsid w:val="00D141C7"/>
    <w:rsid w:val="00D22A8D"/>
    <w:rsid w:val="00D23532"/>
    <w:rsid w:val="00D314C4"/>
    <w:rsid w:val="00D327D3"/>
    <w:rsid w:val="00D335A5"/>
    <w:rsid w:val="00D34E19"/>
    <w:rsid w:val="00D354BB"/>
    <w:rsid w:val="00D37CAD"/>
    <w:rsid w:val="00D414EE"/>
    <w:rsid w:val="00D42026"/>
    <w:rsid w:val="00D42D75"/>
    <w:rsid w:val="00D4421A"/>
    <w:rsid w:val="00D515DA"/>
    <w:rsid w:val="00D5349C"/>
    <w:rsid w:val="00D6302D"/>
    <w:rsid w:val="00D65A94"/>
    <w:rsid w:val="00D67415"/>
    <w:rsid w:val="00D75FB3"/>
    <w:rsid w:val="00D7640B"/>
    <w:rsid w:val="00D774EC"/>
    <w:rsid w:val="00D77F84"/>
    <w:rsid w:val="00D822FA"/>
    <w:rsid w:val="00D84A28"/>
    <w:rsid w:val="00D910A0"/>
    <w:rsid w:val="00D92C13"/>
    <w:rsid w:val="00D937F1"/>
    <w:rsid w:val="00DA1893"/>
    <w:rsid w:val="00DA1B7A"/>
    <w:rsid w:val="00DA2BA6"/>
    <w:rsid w:val="00DA7AE9"/>
    <w:rsid w:val="00DB23F8"/>
    <w:rsid w:val="00DB3698"/>
    <w:rsid w:val="00DB7AEF"/>
    <w:rsid w:val="00DC2B90"/>
    <w:rsid w:val="00DD1CD1"/>
    <w:rsid w:val="00DD52A6"/>
    <w:rsid w:val="00DD743E"/>
    <w:rsid w:val="00DD74C7"/>
    <w:rsid w:val="00DE1B5E"/>
    <w:rsid w:val="00DE3708"/>
    <w:rsid w:val="00DE525C"/>
    <w:rsid w:val="00DF2F5C"/>
    <w:rsid w:val="00DF76DF"/>
    <w:rsid w:val="00E0027D"/>
    <w:rsid w:val="00E02B8A"/>
    <w:rsid w:val="00E10137"/>
    <w:rsid w:val="00E14388"/>
    <w:rsid w:val="00E14E07"/>
    <w:rsid w:val="00E21530"/>
    <w:rsid w:val="00E258FA"/>
    <w:rsid w:val="00E25BEF"/>
    <w:rsid w:val="00E3097D"/>
    <w:rsid w:val="00E3123B"/>
    <w:rsid w:val="00E32C06"/>
    <w:rsid w:val="00E346E4"/>
    <w:rsid w:val="00E35579"/>
    <w:rsid w:val="00E3597E"/>
    <w:rsid w:val="00E412F8"/>
    <w:rsid w:val="00E4415D"/>
    <w:rsid w:val="00E4539A"/>
    <w:rsid w:val="00E460F8"/>
    <w:rsid w:val="00E50ECD"/>
    <w:rsid w:val="00E51D91"/>
    <w:rsid w:val="00E53684"/>
    <w:rsid w:val="00E5541F"/>
    <w:rsid w:val="00E61302"/>
    <w:rsid w:val="00E62D98"/>
    <w:rsid w:val="00E655E5"/>
    <w:rsid w:val="00E7311A"/>
    <w:rsid w:val="00E76796"/>
    <w:rsid w:val="00E7700C"/>
    <w:rsid w:val="00E800A0"/>
    <w:rsid w:val="00E8298E"/>
    <w:rsid w:val="00E90D1A"/>
    <w:rsid w:val="00E91895"/>
    <w:rsid w:val="00E939DF"/>
    <w:rsid w:val="00E9667A"/>
    <w:rsid w:val="00E97E3D"/>
    <w:rsid w:val="00EA20F2"/>
    <w:rsid w:val="00EA6096"/>
    <w:rsid w:val="00EB1BB1"/>
    <w:rsid w:val="00EB34A6"/>
    <w:rsid w:val="00EB4E70"/>
    <w:rsid w:val="00EB5083"/>
    <w:rsid w:val="00EB66BB"/>
    <w:rsid w:val="00EB7058"/>
    <w:rsid w:val="00EC3F14"/>
    <w:rsid w:val="00EC5936"/>
    <w:rsid w:val="00EC6287"/>
    <w:rsid w:val="00EC69C8"/>
    <w:rsid w:val="00EC7235"/>
    <w:rsid w:val="00EC7DFD"/>
    <w:rsid w:val="00ED3FB5"/>
    <w:rsid w:val="00ED56B3"/>
    <w:rsid w:val="00ED68D6"/>
    <w:rsid w:val="00EE31D4"/>
    <w:rsid w:val="00EE49A4"/>
    <w:rsid w:val="00EE5B41"/>
    <w:rsid w:val="00EF304E"/>
    <w:rsid w:val="00EF4130"/>
    <w:rsid w:val="00F01B84"/>
    <w:rsid w:val="00F134EE"/>
    <w:rsid w:val="00F212B3"/>
    <w:rsid w:val="00F22348"/>
    <w:rsid w:val="00F22BBA"/>
    <w:rsid w:val="00F25CBA"/>
    <w:rsid w:val="00F34C91"/>
    <w:rsid w:val="00F34FC5"/>
    <w:rsid w:val="00F36351"/>
    <w:rsid w:val="00F370DA"/>
    <w:rsid w:val="00F408D8"/>
    <w:rsid w:val="00F42655"/>
    <w:rsid w:val="00F42E88"/>
    <w:rsid w:val="00F45E28"/>
    <w:rsid w:val="00F56D29"/>
    <w:rsid w:val="00F66DCC"/>
    <w:rsid w:val="00F6775C"/>
    <w:rsid w:val="00F7720A"/>
    <w:rsid w:val="00F869F4"/>
    <w:rsid w:val="00F8701A"/>
    <w:rsid w:val="00F90189"/>
    <w:rsid w:val="00F90608"/>
    <w:rsid w:val="00F90B67"/>
    <w:rsid w:val="00F91BCC"/>
    <w:rsid w:val="00F94A41"/>
    <w:rsid w:val="00F95A12"/>
    <w:rsid w:val="00F964CD"/>
    <w:rsid w:val="00F96BE8"/>
    <w:rsid w:val="00F97F87"/>
    <w:rsid w:val="00FA218C"/>
    <w:rsid w:val="00FB062E"/>
    <w:rsid w:val="00FC573C"/>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72ED428"/>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1D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795373231">
      <w:bodyDiv w:val="1"/>
      <w:marLeft w:val="0"/>
      <w:marRight w:val="0"/>
      <w:marTop w:val="0"/>
      <w:marBottom w:val="0"/>
      <w:divBdr>
        <w:top w:val="none" w:sz="0" w:space="0" w:color="auto"/>
        <w:left w:val="none" w:sz="0" w:space="0" w:color="auto"/>
        <w:bottom w:val="none" w:sz="0" w:space="0" w:color="auto"/>
        <w:right w:val="none" w:sz="0" w:space="0" w:color="auto"/>
      </w:divBdr>
    </w:div>
    <w:div w:id="847252130">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graceprojec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2tmzYf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E7BF-3B4F-44FE-97B6-D44583DD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2</cp:revision>
  <cp:lastPrinted>2018-12-19T19:16:00Z</cp:lastPrinted>
  <dcterms:created xsi:type="dcterms:W3CDTF">2019-09-13T18:56:00Z</dcterms:created>
  <dcterms:modified xsi:type="dcterms:W3CDTF">2019-09-13T18:56:00Z</dcterms:modified>
</cp:coreProperties>
</file>