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342" w:rsidRPr="0048425F" w:rsidRDefault="00750342" w:rsidP="00750342">
      <w:pPr>
        <w:spacing w:after="200" w:line="276" w:lineRule="auto"/>
        <w:jc w:val="center"/>
        <w:rPr>
          <w:rFonts w:ascii="Bookman Old Style" w:eastAsia="Calibri" w:hAnsi="Bookman Old Style" w:cs="Times New Roman"/>
          <w:b/>
          <w:color w:val="FF0000"/>
          <w:sz w:val="24"/>
          <w:szCs w:val="24"/>
        </w:rPr>
      </w:pPr>
      <w:bookmarkStart w:id="0" w:name="_GoBack"/>
      <w:bookmarkEnd w:id="0"/>
      <w:r w:rsidRPr="0048425F">
        <w:rPr>
          <w:rFonts w:ascii="Bookman Old Style" w:eastAsia="Calibri" w:hAnsi="Bookman Old Style" w:cs="Times New Roman"/>
          <w:b/>
          <w:color w:val="FF0000"/>
          <w:sz w:val="24"/>
          <w:szCs w:val="24"/>
        </w:rPr>
        <w:t>Central Teacher Education Committee (CTEC)</w:t>
      </w:r>
    </w:p>
    <w:p w:rsidR="00750342" w:rsidRDefault="0048425F" w:rsidP="00F66DCC">
      <w:pPr>
        <w:spacing w:after="200" w:line="276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 w:rsidRPr="0048425F">
        <w:rPr>
          <w:rFonts w:ascii="Bookman Old Style" w:eastAsia="Calibri" w:hAnsi="Bookman Old Style" w:cs="Times New Roman"/>
          <w:b/>
          <w:color w:val="FF0000"/>
          <w:sz w:val="20"/>
          <w:szCs w:val="20"/>
        </w:rPr>
        <w:t xml:space="preserve">Minutes </w:t>
      </w:r>
      <w:r>
        <w:rPr>
          <w:rFonts w:ascii="Bookman Old Style" w:eastAsia="Calibri" w:hAnsi="Bookman Old Style" w:cs="Times New Roman"/>
          <w:b/>
          <w:sz w:val="20"/>
          <w:szCs w:val="20"/>
        </w:rPr>
        <w:t xml:space="preserve">for </w:t>
      </w:r>
      <w:r w:rsidR="00190FE7">
        <w:rPr>
          <w:rFonts w:ascii="Bookman Old Style" w:eastAsia="Calibri" w:hAnsi="Bookman Old Style" w:cs="Times New Roman"/>
          <w:b/>
          <w:sz w:val="20"/>
          <w:szCs w:val="20"/>
        </w:rPr>
        <w:t>December</w:t>
      </w:r>
      <w:r w:rsidR="00830E0F">
        <w:rPr>
          <w:rFonts w:ascii="Bookman Old Style" w:eastAsia="Calibri" w:hAnsi="Bookman Old Style" w:cs="Times New Roman"/>
          <w:b/>
          <w:sz w:val="20"/>
          <w:szCs w:val="20"/>
        </w:rPr>
        <w:t xml:space="preserve"> 14</w:t>
      </w:r>
      <w:r w:rsidR="00183159">
        <w:rPr>
          <w:rFonts w:ascii="Bookman Old Style" w:eastAsia="Calibri" w:hAnsi="Bookman Old Style" w:cs="Times New Roman"/>
          <w:b/>
          <w:sz w:val="20"/>
          <w:szCs w:val="20"/>
        </w:rPr>
        <w:t>,</w:t>
      </w:r>
      <w:r w:rsidR="002D1A39">
        <w:rPr>
          <w:rFonts w:ascii="Bookman Old Style" w:eastAsia="Calibri" w:hAnsi="Bookman Old Style" w:cs="Times New Roman"/>
          <w:b/>
          <w:sz w:val="20"/>
          <w:szCs w:val="20"/>
        </w:rPr>
        <w:t xml:space="preserve"> 2017</w:t>
      </w:r>
      <w:r w:rsidR="00750342">
        <w:rPr>
          <w:rFonts w:ascii="Bookman Old Style" w:eastAsia="Calibri" w:hAnsi="Bookman Old Style" w:cs="Times New Roman"/>
          <w:b/>
          <w:sz w:val="20"/>
          <w:szCs w:val="20"/>
        </w:rPr>
        <w:t xml:space="preserve">, 3:15 – 5:00, </w:t>
      </w:r>
      <w:r w:rsidR="002D1A39">
        <w:rPr>
          <w:rFonts w:ascii="Bookman Old Style" w:eastAsia="Calibri" w:hAnsi="Bookman Old Style" w:cs="Times New Roman"/>
          <w:b/>
          <w:sz w:val="20"/>
          <w:szCs w:val="20"/>
        </w:rPr>
        <w:t>1849</w:t>
      </w:r>
      <w:r w:rsidR="00E14388">
        <w:rPr>
          <w:rFonts w:ascii="Bookman Old Style" w:eastAsia="Calibri" w:hAnsi="Bookman Old Style" w:cs="Times New Roman"/>
          <w:b/>
          <w:sz w:val="20"/>
          <w:szCs w:val="20"/>
        </w:rPr>
        <w:t xml:space="preserve"> Room, Student Center </w:t>
      </w:r>
      <w:r w:rsidR="002D1A39">
        <w:rPr>
          <w:rFonts w:ascii="Bookman Old Style" w:eastAsia="Calibri" w:hAnsi="Bookman Old Style" w:cs="Times New Roman"/>
          <w:b/>
          <w:sz w:val="20"/>
          <w:szCs w:val="20"/>
        </w:rPr>
        <w:t>(upstairs, second floor)</w:t>
      </w:r>
    </w:p>
    <w:tbl>
      <w:tblPr>
        <w:tblStyle w:val="TableGrid1"/>
        <w:tblW w:w="1089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900"/>
        <w:gridCol w:w="8460"/>
        <w:gridCol w:w="1530"/>
      </w:tblGrid>
      <w:tr w:rsidR="00750342" w:rsidTr="0048425F">
        <w:tc>
          <w:tcPr>
            <w:tcW w:w="10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42" w:rsidRDefault="00750342">
            <w:pPr>
              <w:spacing w:line="240" w:lineRule="auto"/>
              <w:jc w:val="center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</w:p>
        </w:tc>
      </w:tr>
      <w:tr w:rsidR="00750342" w:rsidTr="0048425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42" w:rsidRDefault="00750342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42" w:rsidRPr="00E258FA" w:rsidRDefault="00750342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42" w:rsidRPr="00E258FA" w:rsidRDefault="00750342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</w:p>
        </w:tc>
      </w:tr>
      <w:tr w:rsidR="00750342" w:rsidTr="0048425F">
        <w:trPr>
          <w:trHeight w:val="3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42" w:rsidRDefault="0048425F">
            <w:pPr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I.</w:t>
            </w:r>
          </w:p>
          <w:p w:rsidR="0048425F" w:rsidRDefault="0048425F">
            <w:pPr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48425F" w:rsidRDefault="0048425F">
            <w:pPr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48425F" w:rsidRDefault="0048425F">
            <w:pPr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48425F" w:rsidRDefault="0048425F">
            <w:pPr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48425F" w:rsidRDefault="0048425F">
            <w:pPr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48425F" w:rsidRDefault="0048425F">
            <w:pPr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II.</w:t>
            </w:r>
          </w:p>
          <w:p w:rsidR="0048425F" w:rsidRDefault="0048425F">
            <w:pPr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48425F" w:rsidRDefault="0048425F">
            <w:pPr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48425F" w:rsidRDefault="0048425F">
            <w:pPr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III.</w:t>
            </w:r>
          </w:p>
          <w:p w:rsidR="0048425F" w:rsidRDefault="0048425F">
            <w:pPr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48425F" w:rsidRDefault="0048425F">
            <w:pPr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48425F" w:rsidRDefault="0048425F">
            <w:pPr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IV.</w:t>
            </w:r>
          </w:p>
          <w:p w:rsidR="0048425F" w:rsidRDefault="0048425F">
            <w:pPr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48425F" w:rsidRDefault="0048425F">
            <w:pPr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48425F" w:rsidRDefault="0048425F">
            <w:pPr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48425F" w:rsidRDefault="00E514BD">
            <w:pPr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</w:t>
            </w:r>
            <w:r w:rsidR="0048425F">
              <w:rPr>
                <w:rFonts w:ascii="Bookman Old Style" w:eastAsia="Calibri" w:hAnsi="Bookman Old Style" w:cs="Times New Roman"/>
                <w:sz w:val="20"/>
                <w:szCs w:val="20"/>
              </w:rPr>
              <w:t>V.</w:t>
            </w:r>
          </w:p>
          <w:p w:rsidR="00750342" w:rsidRDefault="00750342">
            <w:pPr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B3" w:rsidRPr="00FF4C03" w:rsidRDefault="0048425F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 xml:space="preserve">Members in attendance: </w:t>
            </w:r>
            <w:r w:rsidR="00FF4C03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*</w:t>
            </w:r>
            <w:r w:rsidR="00FF4C03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M.Alfano; N. Hoffman; L. Tafrate; M. Horton; M. Bigley; C. Mulcahy; C. Ciotto; S. Ostrowski; C. Broadus-Garcia; S. Drew; M. Bartone; C. Parr; J. DeLaura; M. Ciscel; R. Fuentes; </w:t>
            </w:r>
            <w:r w:rsidR="00FF4C03" w:rsidRPr="00FF4C03">
              <w:rPr>
                <w:rFonts w:ascii="Bookman Old Style" w:eastAsia="Calibri" w:hAnsi="Bookman Old Style" w:cs="Times New Roman"/>
                <w:sz w:val="20"/>
                <w:szCs w:val="20"/>
              </w:rPr>
              <w:t>J. Kara-Soteriou</w:t>
            </w:r>
            <w:r w:rsidR="00FF4C03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; </w:t>
            </w:r>
          </w:p>
          <w:p w:rsidR="0048425F" w:rsidRDefault="0048425F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</w:p>
          <w:p w:rsidR="0048425F" w:rsidRDefault="0048425F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</w:p>
          <w:p w:rsidR="0048425F" w:rsidRDefault="0048425F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</w:p>
          <w:p w:rsidR="006415ED" w:rsidRDefault="00FF4C03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Partners</w:t>
            </w:r>
            <w:r w:rsidR="0048425F" w:rsidRPr="0048425F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 xml:space="preserve"> in attendance:</w:t>
            </w:r>
            <w:r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 xml:space="preserve"> *</w:t>
            </w:r>
            <w:r w:rsidRPr="00FF4C03">
              <w:rPr>
                <w:rFonts w:ascii="Bookman Old Style" w:eastAsia="Calibri" w:hAnsi="Bookman Old Style" w:cs="Times New Roman"/>
                <w:sz w:val="20"/>
                <w:szCs w:val="20"/>
              </w:rPr>
              <w:t>T. Putnam (New Britain); S. Distoli (Wethersfield)</w:t>
            </w:r>
            <w:r w:rsidR="0048425F" w:rsidRPr="00FF4C03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 </w:t>
            </w:r>
          </w:p>
          <w:p w:rsidR="0048425F" w:rsidRDefault="0048425F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</w:p>
          <w:p w:rsidR="0048425F" w:rsidRPr="0048425F" w:rsidRDefault="0048425F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</w:p>
          <w:p w:rsidR="00183159" w:rsidRDefault="00750342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E258FA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CTEC meeting minutes</w:t>
            </w:r>
            <w:r w:rsidRPr="00E258FA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- </w:t>
            </w:r>
            <w:r w:rsidR="0048425F">
              <w:rPr>
                <w:rFonts w:ascii="Bookman Old Style" w:eastAsia="Calibri" w:hAnsi="Bookman Old Style" w:cs="Times New Roman"/>
                <w:sz w:val="20"/>
                <w:szCs w:val="20"/>
              </w:rPr>
              <w:t>*Approved</w:t>
            </w:r>
          </w:p>
          <w:p w:rsidR="0048425F" w:rsidRDefault="0048425F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2C035E" w:rsidRDefault="002C035E" w:rsidP="008D48B1">
            <w:pPr>
              <w:tabs>
                <w:tab w:val="left" w:pos="2025"/>
              </w:tabs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:rsidR="00A17B96" w:rsidRDefault="00830E0F" w:rsidP="008D48B1">
            <w:pPr>
              <w:tabs>
                <w:tab w:val="left" w:pos="2025"/>
              </w:tabs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Please integrate</w:t>
            </w:r>
            <w:r w:rsidR="00102FA5">
              <w:rPr>
                <w:rFonts w:ascii="Bookman Old Style" w:hAnsi="Bookman Old Style"/>
                <w:sz w:val="20"/>
                <w:szCs w:val="20"/>
              </w:rPr>
              <w:t xml:space="preserve"> the online </w:t>
            </w:r>
            <w:r w:rsidR="00102FA5" w:rsidRPr="00102FA5">
              <w:rPr>
                <w:rFonts w:ascii="Bookman Old Style" w:hAnsi="Bookman Old Style"/>
                <w:b/>
                <w:sz w:val="20"/>
                <w:szCs w:val="20"/>
              </w:rPr>
              <w:t xml:space="preserve">early </w:t>
            </w:r>
            <w:r w:rsidR="00F95A12" w:rsidRPr="00102FA5">
              <w:rPr>
                <w:rFonts w:ascii="Bookman Old Style" w:hAnsi="Bookman Old Style"/>
                <w:b/>
                <w:sz w:val="20"/>
                <w:szCs w:val="20"/>
              </w:rPr>
              <w:t>field experience</w:t>
            </w:r>
            <w:r w:rsidR="00102FA5" w:rsidRPr="00102FA5">
              <w:rPr>
                <w:rFonts w:ascii="Bookman Old Style" w:hAnsi="Bookman Old Style"/>
                <w:b/>
                <w:sz w:val="20"/>
                <w:szCs w:val="20"/>
              </w:rPr>
              <w:t xml:space="preserve"> evaluation</w:t>
            </w:r>
            <w:r w:rsidR="00102FA5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into syllabi if courses include a field experience. Please also </w:t>
            </w:r>
            <w:r w:rsidRPr="00830E0F">
              <w:rPr>
                <w:rFonts w:ascii="Bookman Old Style" w:hAnsi="Bookman Old Style"/>
                <w:b/>
                <w:sz w:val="20"/>
                <w:szCs w:val="20"/>
              </w:rPr>
              <w:t>REQUIRE timely student completion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of </w:t>
            </w:r>
            <w:r w:rsidRPr="00830E0F">
              <w:rPr>
                <w:rFonts w:ascii="Bookman Old Style" w:hAnsi="Bookman Old Style"/>
                <w:sz w:val="20"/>
                <w:szCs w:val="20"/>
              </w:rPr>
              <w:t>the field experience placement form in Taskstream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  <w:r w:rsidRPr="00830E0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  <w:p w:rsidR="00F95A12" w:rsidRDefault="00F95A12" w:rsidP="008D48B1">
            <w:pPr>
              <w:tabs>
                <w:tab w:val="left" w:pos="2025"/>
              </w:tabs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  <w:p w:rsidR="00970A26" w:rsidRDefault="004B2B53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EDF 215 </w:t>
            </w:r>
            <w:r w:rsidRPr="004B2B53">
              <w:rPr>
                <w:rFonts w:ascii="Bookman Old Style" w:hAnsi="Bookman Old Style"/>
                <w:sz w:val="20"/>
                <w:szCs w:val="20"/>
              </w:rPr>
              <w:t>-- we are offering this in spring 2018 and desperately trying to estimate the number of sections needed for Fall 2018…..</w:t>
            </w:r>
            <w:r w:rsidRPr="004B2B53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 xml:space="preserve">Program coordinators: </w:t>
            </w:r>
            <w:r w:rsidR="00DF543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P</w:t>
            </w:r>
            <w:r w:rsidRPr="004B2B53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 xml:space="preserve">lease email me </w:t>
            </w:r>
            <w:r w:rsidR="00DF543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 xml:space="preserve">ASAP </w:t>
            </w:r>
            <w:r w:rsidRPr="004B2B53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as to when your program is recommending that students take EDF 215 and ANY estimate of the number of seats you</w:t>
            </w:r>
            <w: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r program will need in Fall 201</w:t>
            </w:r>
            <w:r w:rsidRPr="004B2B53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8</w:t>
            </w:r>
            <w:r w:rsidRPr="004B2B53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(I</w:t>
            </w:r>
            <w:r w:rsidRPr="004B2B53">
              <w:rPr>
                <w:rFonts w:ascii="Bookman Old Style" w:hAnsi="Bookman Old Style"/>
                <w:sz w:val="20"/>
                <w:szCs w:val="20"/>
              </w:rPr>
              <w:t>f all programs had academic maps, I would not need to ask</w:t>
            </w:r>
            <w:r w:rsidR="00DF5436">
              <w:rPr>
                <w:rFonts w:ascii="Bookman Old Style" w:hAnsi="Bookman Old Style"/>
                <w:sz w:val="20"/>
                <w:szCs w:val="20"/>
              </w:rPr>
              <w:t xml:space="preserve"> about timing…</w:t>
            </w:r>
            <w:r>
              <w:rPr>
                <w:rFonts w:ascii="Bookman Old Style" w:hAnsi="Bookman Old Style"/>
                <w:sz w:val="20"/>
                <w:szCs w:val="20"/>
              </w:rPr>
              <w:t>)</w:t>
            </w:r>
          </w:p>
          <w:p w:rsidR="0048425F" w:rsidRDefault="0048425F" w:rsidP="002C035E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4B2B53" w:rsidRDefault="004B2B53" w:rsidP="002C035E">
            <w:pPr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750342" w:rsidRPr="00E258FA" w:rsidRDefault="00750342" w:rsidP="00183159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6A" w:rsidRPr="00E258FA" w:rsidRDefault="0082006A">
            <w:pPr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</w:tr>
      <w:tr w:rsidR="00BB1E38" w:rsidTr="005E0817">
        <w:trPr>
          <w:trHeight w:val="36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38" w:rsidRDefault="009526A8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VI.</w:t>
            </w:r>
          </w:p>
          <w:p w:rsidR="009526A8" w:rsidRDefault="009526A8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9526A8" w:rsidRDefault="009526A8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9526A8" w:rsidRDefault="009526A8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9526A8" w:rsidRDefault="009526A8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9526A8" w:rsidRDefault="009526A8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9526A8" w:rsidRDefault="009526A8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9526A8" w:rsidRDefault="009526A8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9526A8" w:rsidRDefault="009526A8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9526A8" w:rsidRDefault="009526A8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9526A8" w:rsidRDefault="009526A8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9526A8" w:rsidRDefault="009526A8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9526A8" w:rsidRDefault="009526A8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9526A8" w:rsidRDefault="009526A8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9526A8" w:rsidRDefault="009526A8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9526A8" w:rsidRDefault="009526A8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9526A8" w:rsidRDefault="009526A8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9526A8" w:rsidRDefault="009526A8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9526A8" w:rsidRDefault="009526A8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9526A8" w:rsidRDefault="009526A8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9526A8" w:rsidRDefault="009526A8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9526A8" w:rsidRDefault="009526A8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9526A8" w:rsidRDefault="009526A8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9526A8" w:rsidRDefault="009526A8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9526A8" w:rsidRDefault="009526A8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9526A8" w:rsidRDefault="009526A8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9526A8" w:rsidRDefault="009526A8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9526A8" w:rsidRDefault="009526A8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9526A8" w:rsidRDefault="009526A8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>VII.</w:t>
            </w:r>
          </w:p>
          <w:p w:rsidR="009526A8" w:rsidRDefault="009526A8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9526A8" w:rsidRDefault="009526A8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9526A8" w:rsidRDefault="009526A8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9526A8" w:rsidRDefault="009526A8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9526A8" w:rsidRDefault="009526A8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9526A8" w:rsidRDefault="009526A8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9526A8" w:rsidRDefault="009526A8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9526A8" w:rsidRDefault="009526A8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9526A8" w:rsidRDefault="009526A8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9526A8" w:rsidRDefault="009526A8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9526A8" w:rsidRDefault="009526A8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38" w:rsidRDefault="00BB1E38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lastRenderedPageBreak/>
              <w:t>The Main EVENT: What is this NNER thing we keep talking about?</w:t>
            </w:r>
          </w:p>
          <w:p w:rsidR="00BB1E38" w:rsidRDefault="00BB1E38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</w:p>
          <w:p w:rsidR="00383807" w:rsidRDefault="0042420E" w:rsidP="00DF5436">
            <w:pPr>
              <w:numPr>
                <w:ilvl w:val="0"/>
                <w:numId w:val="26"/>
              </w:num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DF5436">
              <w:rPr>
                <w:rFonts w:ascii="Bookman Old Style" w:eastAsia="Calibri" w:hAnsi="Bookman Old Style" w:cs="Times New Roman"/>
                <w:sz w:val="20"/>
                <w:szCs w:val="20"/>
              </w:rPr>
              <w:t>Welcome and review of the agenda (Nancy Hoffman, 5 mins).</w:t>
            </w:r>
          </w:p>
          <w:p w:rsidR="009526A8" w:rsidRPr="00DF5436" w:rsidRDefault="009526A8" w:rsidP="009526A8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383807" w:rsidRDefault="0042420E" w:rsidP="00DF5436">
            <w:pPr>
              <w:numPr>
                <w:ilvl w:val="0"/>
                <w:numId w:val="26"/>
              </w:num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DF5436">
              <w:rPr>
                <w:rFonts w:ascii="Bookman Old Style" w:eastAsia="Calibri" w:hAnsi="Bookman Old Style" w:cs="Times New Roman"/>
                <w:sz w:val="20"/>
                <w:szCs w:val="20"/>
              </w:rPr>
              <w:t>Golden Circle clip (Dean Alfano, 5 mins.)</w:t>
            </w:r>
            <w:r w:rsidR="00BB65BC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*Focusing on the “why” we do what we do will help drive the “what” and “how” we do what we do as a group.</w:t>
            </w:r>
          </w:p>
          <w:p w:rsidR="009526A8" w:rsidRDefault="009526A8" w:rsidP="009526A8">
            <w:pPr>
              <w:pStyle w:val="ListParagrap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9526A8" w:rsidRPr="00DF5436" w:rsidRDefault="009526A8" w:rsidP="009526A8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383807" w:rsidRDefault="0042420E" w:rsidP="00DF5436">
            <w:pPr>
              <w:numPr>
                <w:ilvl w:val="0"/>
                <w:numId w:val="26"/>
              </w:num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DF5436">
              <w:rPr>
                <w:rFonts w:ascii="Bookman Old Style" w:eastAsia="Calibri" w:hAnsi="Bookman Old Style" w:cs="Times New Roman"/>
                <w:sz w:val="20"/>
                <w:szCs w:val="20"/>
              </w:rPr>
              <w:t>Reflect on the quote, “What is the purpose/mission for schooling in a democracy?” (Sally Dastoli, 5 mins</w:t>
            </w:r>
          </w:p>
          <w:p w:rsidR="009526A8" w:rsidRPr="00DF5436" w:rsidRDefault="009526A8" w:rsidP="009526A8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383807" w:rsidRDefault="0042420E" w:rsidP="00DF5436">
            <w:pPr>
              <w:numPr>
                <w:ilvl w:val="0"/>
                <w:numId w:val="26"/>
              </w:num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DF5436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Block Party </w:t>
            </w:r>
            <w:r w:rsidR="009526A8">
              <w:rPr>
                <w:rFonts w:ascii="Bookman Old Style" w:eastAsia="Calibri" w:hAnsi="Bookman Old Style" w:cs="Times New Roman"/>
                <w:sz w:val="20"/>
                <w:szCs w:val="20"/>
              </w:rPr>
              <w:t>activity (Sally Drew, 10 mins.)</w:t>
            </w:r>
          </w:p>
          <w:p w:rsidR="009526A8" w:rsidRDefault="009526A8" w:rsidP="009526A8">
            <w:pPr>
              <w:pStyle w:val="ListParagrap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9526A8" w:rsidRPr="00DF5436" w:rsidRDefault="009526A8" w:rsidP="009526A8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383807" w:rsidRDefault="0042420E" w:rsidP="00DF5436">
            <w:pPr>
              <w:numPr>
                <w:ilvl w:val="0"/>
                <w:numId w:val="26"/>
              </w:num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DF5436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Discussion of quotes (Lauren Tafrate &amp; Sally Dastoli, 10 mins).</w:t>
            </w:r>
          </w:p>
          <w:p w:rsidR="009526A8" w:rsidRPr="00DF5436" w:rsidRDefault="009526A8" w:rsidP="009526A8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383807" w:rsidRDefault="0042420E" w:rsidP="00DF5436">
            <w:pPr>
              <w:numPr>
                <w:ilvl w:val="0"/>
                <w:numId w:val="26"/>
              </w:num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DF5436">
              <w:rPr>
                <w:rFonts w:ascii="Bookman Old Style" w:eastAsia="Calibri" w:hAnsi="Bookman Old Style" w:cs="Times New Roman"/>
                <w:sz w:val="20"/>
                <w:szCs w:val="20"/>
              </w:rPr>
              <w:t>Reading about the Moral Dimensions (10 mins.).</w:t>
            </w:r>
          </w:p>
          <w:p w:rsidR="009526A8" w:rsidRDefault="009526A8" w:rsidP="009526A8">
            <w:pPr>
              <w:pStyle w:val="ListParagrap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9526A8" w:rsidRDefault="009526A8" w:rsidP="009526A8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9526A8" w:rsidRDefault="009526A8" w:rsidP="009526A8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9526A8" w:rsidRPr="00DF5436" w:rsidRDefault="009526A8" w:rsidP="009526A8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383807" w:rsidRDefault="0042420E" w:rsidP="00DF5436">
            <w:pPr>
              <w:numPr>
                <w:ilvl w:val="0"/>
                <w:numId w:val="26"/>
              </w:num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DF5436">
              <w:rPr>
                <w:rFonts w:ascii="Bookman Old Style" w:eastAsia="Calibri" w:hAnsi="Bookman Old Style" w:cs="Times New Roman"/>
                <w:sz w:val="20"/>
                <w:szCs w:val="20"/>
              </w:rPr>
              <w:t>Crosswalk of the moral dimensions with SEPS high leverage practices (Cara Mulcahy, 30 mins).</w:t>
            </w:r>
          </w:p>
          <w:p w:rsidR="009526A8" w:rsidRDefault="009526A8" w:rsidP="009526A8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9526A8" w:rsidRPr="00DF5436" w:rsidRDefault="009526A8" w:rsidP="009526A8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383807" w:rsidRPr="00DF5436" w:rsidRDefault="0042420E" w:rsidP="00DF5436">
            <w:pPr>
              <w:numPr>
                <w:ilvl w:val="0"/>
                <w:numId w:val="26"/>
              </w:num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DF5436">
              <w:rPr>
                <w:rFonts w:ascii="Bookman Old Style" w:eastAsia="Calibri" w:hAnsi="Bookman Old Style" w:cs="Times New Roman"/>
                <w:sz w:val="20"/>
                <w:szCs w:val="20"/>
              </w:rPr>
              <w:lastRenderedPageBreak/>
              <w:t xml:space="preserve"> Debrief crosswalk activity, next steps, and closure (Nancy Hoffman &amp; Dean Alfano).</w:t>
            </w:r>
          </w:p>
          <w:p w:rsidR="00BB1E38" w:rsidRDefault="00BB1E38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</w:p>
          <w:p w:rsidR="00BB1E38" w:rsidRDefault="00551007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 xml:space="preserve">Followed by: </w:t>
            </w:r>
            <w:r w:rsidR="00DF5436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 xml:space="preserve">The </w:t>
            </w:r>
            <w:r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 xml:space="preserve">semi-annual </w:t>
            </w:r>
            <w:r w:rsidR="00DF5436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celebration</w:t>
            </w:r>
            <w:r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 xml:space="preserve"> of survival</w:t>
            </w:r>
            <w:r w:rsidR="00DF5436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 xml:space="preserve">! </w:t>
            </w:r>
          </w:p>
          <w:p w:rsidR="00DF5436" w:rsidRDefault="00DF5436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</w:p>
          <w:p w:rsidR="00DF5436" w:rsidRDefault="00DF5436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551007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Grading pens, grading distractors, grading snacks, </w:t>
            </w:r>
            <w:r w:rsidR="00551007">
              <w:rPr>
                <w:rFonts w:ascii="Bookman Old Style" w:eastAsia="Calibri" w:hAnsi="Bookman Old Style" w:cs="Times New Roman"/>
                <w:sz w:val="20"/>
                <w:szCs w:val="20"/>
              </w:rPr>
              <w:t>relaxing conversation,</w:t>
            </w:r>
            <w:r w:rsidR="00551007" w:rsidRPr="00551007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</w:t>
            </w:r>
            <w:r w:rsidRPr="00551007">
              <w:rPr>
                <w:rFonts w:ascii="Bookman Old Style" w:eastAsia="Calibri" w:hAnsi="Bookman Old Style" w:cs="Times New Roman"/>
                <w:sz w:val="20"/>
                <w:szCs w:val="20"/>
              </w:rPr>
              <w:t>and some very serious cakes….</w:t>
            </w:r>
            <w:r w:rsidR="00551007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One of which might have a bit of a kick!</w:t>
            </w:r>
          </w:p>
          <w:p w:rsidR="009526A8" w:rsidRDefault="009526A8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9526A8" w:rsidRDefault="009526A8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9526A8" w:rsidRPr="00551007" w:rsidRDefault="009526A8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551007" w:rsidRDefault="00551007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  <w:p w:rsidR="00BB1E38" w:rsidRPr="00551007" w:rsidRDefault="00551007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We look forward to sharing this time with CCSU colleagues and our K-12 partners—we have toys and snacks for all! </w:t>
            </w:r>
          </w:p>
          <w:p w:rsidR="00BB1E38" w:rsidRPr="00E258FA" w:rsidRDefault="00BB1E38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E38" w:rsidRPr="00E258FA" w:rsidRDefault="00BB1E38">
            <w:pPr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</w:tr>
      <w:tr w:rsidR="00750342" w:rsidTr="009E44E2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42" w:rsidRDefault="00C21BF7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>
              <w:br w:type="page"/>
            </w:r>
            <w:r w:rsidR="009526A8">
              <w:t>VIII.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6B3" w:rsidRDefault="00932EB8" w:rsidP="00932EB8">
            <w:pPr>
              <w:tabs>
                <w:tab w:val="left" w:pos="2025"/>
              </w:tabs>
              <w:spacing w:after="16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E44E2">
              <w:rPr>
                <w:rFonts w:ascii="Bookman Old Style" w:hAnsi="Bookman Old Style"/>
                <w:b/>
                <w:sz w:val="20"/>
                <w:szCs w:val="20"/>
              </w:rPr>
              <w:t>Coming Attractions</w:t>
            </w:r>
          </w:p>
          <w:p w:rsidR="00BB1E38" w:rsidRDefault="00BB1E38" w:rsidP="00BB1E38">
            <w:pPr>
              <w:tabs>
                <w:tab w:val="left" w:pos="2025"/>
              </w:tabs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2C035E">
              <w:rPr>
                <w:rFonts w:ascii="Bookman Old Style" w:hAnsi="Bookman Old Style"/>
                <w:b/>
                <w:sz w:val="20"/>
                <w:szCs w:val="20"/>
              </w:rPr>
              <w:t>BIG DEAL!!!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2C035E">
              <w:rPr>
                <w:rFonts w:ascii="Bookman Old Style" w:hAnsi="Bookman Old Style"/>
                <w:sz w:val="20"/>
                <w:szCs w:val="20"/>
              </w:rPr>
              <w:t xml:space="preserve">Dr. Melanie Hundley from Vanderbilt University will be conducting an </w:t>
            </w:r>
            <w:r w:rsidRPr="002C035E">
              <w:rPr>
                <w:rFonts w:ascii="Bookman Old Style" w:hAnsi="Bookman Old Style"/>
                <w:b/>
                <w:sz w:val="20"/>
                <w:szCs w:val="20"/>
              </w:rPr>
              <w:t xml:space="preserve">all day workshop on Academic Language on Friday, January 26th, 2018.  </w:t>
            </w:r>
            <w:r w:rsidRPr="00551007">
              <w:rPr>
                <w:rFonts w:ascii="Bookman Old Style" w:hAnsi="Bookman Old Style"/>
                <w:sz w:val="20"/>
                <w:szCs w:val="20"/>
              </w:rPr>
              <w:t>In the event of inclement weather, the make-up day will be Friday, February 2, 2018.</w:t>
            </w:r>
            <w:r w:rsidRPr="002C035E">
              <w:rPr>
                <w:rFonts w:ascii="Bookman Old Style" w:hAnsi="Bookman Old Style"/>
                <w:b/>
                <w:sz w:val="20"/>
                <w:szCs w:val="20"/>
              </w:rPr>
              <w:t xml:space="preserve">  The workshop will be held on the campus of Central Connecticut State University</w:t>
            </w:r>
            <w:r w:rsidRPr="002C035E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  <w:r>
              <w:rPr>
                <w:rFonts w:ascii="Bookman Old Style" w:hAnsi="Bookman Old Style"/>
                <w:sz w:val="20"/>
                <w:szCs w:val="20"/>
              </w:rPr>
              <w:t>Academic</w:t>
            </w:r>
            <w:r w:rsidRPr="002C035E">
              <w:rPr>
                <w:rFonts w:ascii="Bookman Old Style" w:hAnsi="Bookman Old Style"/>
                <w:sz w:val="20"/>
                <w:szCs w:val="20"/>
              </w:rPr>
              <w:t xml:space="preserve"> language demands are woven throughout edTPA, so this workshop will assist us in working with candidates as they learn to develop and support academic language skills in K-12 students.  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Details </w:t>
            </w:r>
            <w:r w:rsidRPr="002C035E">
              <w:rPr>
                <w:rFonts w:ascii="Bookman Old Style" w:hAnsi="Bookman Old Style"/>
                <w:sz w:val="20"/>
                <w:szCs w:val="20"/>
              </w:rPr>
              <w:t>on how to register will be available in the next few weeks.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She is a great presenter!!!</w:t>
            </w:r>
          </w:p>
          <w:p w:rsidR="00BB1E38" w:rsidRDefault="00BB1E38" w:rsidP="00932EB8">
            <w:pPr>
              <w:tabs>
                <w:tab w:val="left" w:pos="2025"/>
              </w:tabs>
              <w:spacing w:after="16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872257" w:rsidRDefault="00872257" w:rsidP="00932EB8">
            <w:pPr>
              <w:tabs>
                <w:tab w:val="left" w:pos="2025"/>
              </w:tabs>
              <w:spacing w:after="16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872257" w:rsidRPr="00872257" w:rsidRDefault="00872257" w:rsidP="00872257">
            <w:pPr>
              <w:tabs>
                <w:tab w:val="left" w:pos="2025"/>
              </w:tabs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*</w:t>
            </w:r>
            <w:r w:rsidRPr="00872257">
              <w:rPr>
                <w:rFonts w:ascii="Bookman Old Style" w:hAnsi="Bookman Old Style"/>
                <w:sz w:val="20"/>
                <w:szCs w:val="20"/>
              </w:rPr>
              <w:t>NNER Conference with 2 speakers</w:t>
            </w:r>
          </w:p>
          <w:p w:rsidR="00872257" w:rsidRDefault="00872257" w:rsidP="00872257">
            <w:pPr>
              <w:tabs>
                <w:tab w:val="left" w:pos="2025"/>
              </w:tabs>
              <w:spacing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872257" w:rsidRPr="00872257" w:rsidRDefault="00872257" w:rsidP="00872257">
            <w:pPr>
              <w:tabs>
                <w:tab w:val="left" w:pos="2025"/>
              </w:tabs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872257">
              <w:rPr>
                <w:rFonts w:ascii="Bookman Old Style" w:hAnsi="Bookman Old Style"/>
                <w:sz w:val="20"/>
                <w:szCs w:val="20"/>
              </w:rPr>
              <w:t>Monday April 30</w:t>
            </w:r>
            <w:r w:rsidRPr="00872257">
              <w:rPr>
                <w:rFonts w:ascii="Bookman Old Style" w:hAnsi="Bookman Old Style"/>
                <w:sz w:val="20"/>
                <w:szCs w:val="20"/>
                <w:vertAlign w:val="superscript"/>
              </w:rPr>
              <w:t>th</w:t>
            </w:r>
            <w:r w:rsidRPr="00872257">
              <w:rPr>
                <w:rFonts w:ascii="Bookman Old Style" w:hAnsi="Bookman Old Style"/>
                <w:sz w:val="20"/>
                <w:szCs w:val="20"/>
              </w:rPr>
              <w:t xml:space="preserve"> 1-4 pm in Constitution Room</w:t>
            </w:r>
          </w:p>
          <w:p w:rsidR="009526A8" w:rsidRDefault="009526A8" w:rsidP="00932EB8">
            <w:pPr>
              <w:tabs>
                <w:tab w:val="left" w:pos="2025"/>
              </w:tabs>
              <w:spacing w:after="16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9526A8" w:rsidRPr="00932EB8" w:rsidRDefault="009526A8" w:rsidP="00932EB8">
            <w:pPr>
              <w:tabs>
                <w:tab w:val="left" w:pos="2025"/>
              </w:tabs>
              <w:spacing w:after="160" w:line="240" w:lineRule="auto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42" w:rsidRPr="00E258FA" w:rsidRDefault="00750342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</w:tr>
      <w:tr w:rsidR="00750342" w:rsidTr="00C21BF7">
        <w:trPr>
          <w:trHeight w:val="6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42" w:rsidRPr="009E44E2" w:rsidRDefault="00750342" w:rsidP="006B4054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>
              <w:br w:type="page"/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42" w:rsidRDefault="00750342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  <w:r w:rsidRPr="006B4054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 xml:space="preserve">CTEC meetings for </w:t>
            </w:r>
            <w:r w:rsidR="004948E7" w:rsidRPr="006B4054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2017-2018</w:t>
            </w:r>
            <w:r w:rsidRPr="006B4054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 xml:space="preserve"> academic year</w:t>
            </w:r>
            <w:r w:rsidRPr="009F4BB4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</w:t>
            </w:r>
            <w:r w:rsidR="009F4BB4">
              <w:rPr>
                <w:rFonts w:ascii="Bookman Old Style" w:eastAsia="Calibri" w:hAnsi="Bookman Old Style" w:cs="Times New Roman"/>
                <w:sz w:val="20"/>
                <w:szCs w:val="20"/>
              </w:rPr>
              <w:t>(all are</w:t>
            </w:r>
            <w:r w:rsidR="00970A26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</w:t>
            </w:r>
            <w:r w:rsidR="009F4BB4">
              <w:rPr>
                <w:rFonts w:ascii="Bookman Old Style" w:eastAsia="Calibri" w:hAnsi="Bookman Old Style" w:cs="Times New Roman"/>
                <w:sz w:val="20"/>
                <w:szCs w:val="20"/>
              </w:rPr>
              <w:t>3:15 – 5:00 in 1849 room of Student Center): January 25, February</w:t>
            </w:r>
            <w:r w:rsidR="006B4054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22</w:t>
            </w:r>
            <w:r w:rsidR="009F4BB4">
              <w:rPr>
                <w:rFonts w:ascii="Bookman Old Style" w:eastAsia="Calibri" w:hAnsi="Bookman Old Style" w:cs="Times New Roman"/>
                <w:sz w:val="20"/>
                <w:szCs w:val="20"/>
              </w:rPr>
              <w:t>, March</w:t>
            </w:r>
            <w:r w:rsidR="006B4054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22</w:t>
            </w:r>
            <w:r w:rsidR="009F4BB4">
              <w:rPr>
                <w:rFonts w:ascii="Bookman Old Style" w:eastAsia="Calibri" w:hAnsi="Bookman Old Style" w:cs="Times New Roman"/>
                <w:sz w:val="20"/>
                <w:szCs w:val="20"/>
              </w:rPr>
              <w:t>, April</w:t>
            </w:r>
            <w:r w:rsidR="006B4054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 26</w:t>
            </w:r>
            <w:r w:rsidR="009F4BB4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, </w:t>
            </w:r>
            <w:r w:rsidR="00970A26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and </w:t>
            </w:r>
            <w:r w:rsidR="009F4BB4">
              <w:rPr>
                <w:rFonts w:ascii="Bookman Old Style" w:eastAsia="Calibri" w:hAnsi="Bookman Old Style" w:cs="Times New Roman"/>
                <w:sz w:val="20"/>
                <w:szCs w:val="20"/>
              </w:rPr>
              <w:t xml:space="preserve">May </w:t>
            </w:r>
            <w:r w:rsidR="006B4054">
              <w:rPr>
                <w:rFonts w:ascii="Bookman Old Style" w:eastAsia="Calibri" w:hAnsi="Bookman Old Style" w:cs="Times New Roman"/>
                <w:sz w:val="20"/>
                <w:szCs w:val="20"/>
              </w:rPr>
              <w:t>10.</w:t>
            </w:r>
          </w:p>
          <w:p w:rsidR="009503CB" w:rsidRPr="00E258FA" w:rsidRDefault="009503CB" w:rsidP="009503CB">
            <w:pPr>
              <w:tabs>
                <w:tab w:val="left" w:pos="2230"/>
              </w:tabs>
              <w:spacing w:line="240" w:lineRule="auto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342" w:rsidRDefault="00750342">
            <w:pPr>
              <w:spacing w:line="240" w:lineRule="auto"/>
              <w:rPr>
                <w:rFonts w:ascii="Bookman Old Style" w:eastAsia="Calibri" w:hAnsi="Bookman Old Style" w:cs="Times New Roman"/>
                <w:sz w:val="20"/>
                <w:szCs w:val="20"/>
              </w:rPr>
            </w:pPr>
          </w:p>
        </w:tc>
      </w:tr>
      <w:tr w:rsidR="00750342" w:rsidTr="00D94D4E">
        <w:trPr>
          <w:trHeight w:val="357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342" w:rsidRDefault="00750342" w:rsidP="00E258FA">
            <w:pPr>
              <w:spacing w:line="240" w:lineRule="auto"/>
              <w:jc w:val="both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r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 xml:space="preserve">CTEC </w:t>
            </w:r>
            <w:r w:rsidR="006B4054"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  <w:t>Goals for 2017-2018</w:t>
            </w:r>
          </w:p>
        </w:tc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EDA" w:rsidRPr="00D94D4E" w:rsidRDefault="00683EDA" w:rsidP="00683ED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D94D4E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Fully engage with NNER to support engagement with our K-12 community partners and program redesign. </w:t>
            </w:r>
          </w:p>
          <w:p w:rsidR="00683EDA" w:rsidRPr="00D94D4E" w:rsidRDefault="00683EDA" w:rsidP="00683ED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D94D4E">
              <w:rPr>
                <w:rFonts w:ascii="Bookman Old Style" w:eastAsia="Calibri" w:hAnsi="Bookman Old Style" w:cs="Times New Roman"/>
                <w:sz w:val="18"/>
                <w:szCs w:val="18"/>
              </w:rPr>
              <w:t>Integrate carefully sequenced tasks and assessments in our current programs to ensure candidate preparation for edTPA (national scoring required beginning Fall 2018; score consequential for certification by Fall 2019).</w:t>
            </w:r>
          </w:p>
          <w:p w:rsidR="00683EDA" w:rsidRPr="00D94D4E" w:rsidRDefault="00683EDA" w:rsidP="00683ED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D94D4E">
              <w:rPr>
                <w:rFonts w:ascii="Bookman Old Style" w:eastAsia="Calibri" w:hAnsi="Bookman Old Style" w:cs="Times New Roman"/>
                <w:sz w:val="18"/>
                <w:szCs w:val="18"/>
              </w:rPr>
              <w:t>Redesign teacher preparation programs focusing on an integrated bachelor’s/master’s degree design.</w:t>
            </w:r>
          </w:p>
          <w:p w:rsidR="00683EDA" w:rsidRPr="00D94D4E" w:rsidRDefault="00683EDA" w:rsidP="00683ED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D94D4E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Propose a new integrated bachelor’s/master’s degree program to certify candidates in special education. </w:t>
            </w:r>
          </w:p>
          <w:p w:rsidR="00683EDA" w:rsidRPr="00D94D4E" w:rsidRDefault="00683EDA" w:rsidP="00683ED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D94D4E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Enhance recruitment and retention of teacher candidates with special focus on minority candidates and candidates in shortage areas. </w:t>
            </w:r>
          </w:p>
          <w:p w:rsidR="00683EDA" w:rsidRPr="00D94D4E" w:rsidRDefault="00683EDA" w:rsidP="00683ED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D94D4E">
              <w:rPr>
                <w:rFonts w:ascii="Bookman Old Style" w:eastAsia="Calibri" w:hAnsi="Bookman Old Style" w:cs="Times New Roman"/>
                <w:sz w:val="18"/>
                <w:szCs w:val="18"/>
              </w:rPr>
              <w:t>Examine our data and practices in light of standards for CAEP accreditation.</w:t>
            </w:r>
          </w:p>
          <w:p w:rsidR="00683EDA" w:rsidRPr="00D94D4E" w:rsidRDefault="00683EDA" w:rsidP="00683ED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D94D4E">
              <w:rPr>
                <w:rFonts w:ascii="Bookman Old Style" w:eastAsia="Calibri" w:hAnsi="Bookman Old Style" w:cs="Times New Roman"/>
                <w:sz w:val="18"/>
                <w:szCs w:val="18"/>
              </w:rPr>
              <w:t xml:space="preserve">Better define and more fully activate K-12 and University partnerships. </w:t>
            </w:r>
          </w:p>
          <w:p w:rsidR="00683EDA" w:rsidRPr="00D94D4E" w:rsidRDefault="00683EDA" w:rsidP="00683ED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D94D4E">
              <w:rPr>
                <w:rFonts w:ascii="Bookman Old Style" w:eastAsia="Calibri" w:hAnsi="Bookman Old Style" w:cs="Times New Roman"/>
                <w:sz w:val="18"/>
                <w:szCs w:val="18"/>
              </w:rPr>
              <w:t>Update the CTEC by-laws.</w:t>
            </w:r>
          </w:p>
          <w:p w:rsidR="00683EDA" w:rsidRPr="00D94D4E" w:rsidRDefault="00683EDA" w:rsidP="00683EDA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D94D4E">
              <w:rPr>
                <w:rFonts w:ascii="Bookman Old Style" w:eastAsia="Calibri" w:hAnsi="Bookman Old Style" w:cs="Times New Roman"/>
                <w:sz w:val="18"/>
                <w:szCs w:val="18"/>
              </w:rPr>
              <w:t>Execute CTEC role in CCSU curriculum processes related to teacher education.</w:t>
            </w:r>
          </w:p>
          <w:p w:rsidR="00683EDA" w:rsidRPr="009503CB" w:rsidRDefault="00683EDA" w:rsidP="009503CB">
            <w:pPr>
              <w:numPr>
                <w:ilvl w:val="0"/>
                <w:numId w:val="24"/>
              </w:numPr>
              <w:spacing w:line="240" w:lineRule="auto"/>
              <w:contextualSpacing/>
              <w:rPr>
                <w:rFonts w:ascii="Bookman Old Style" w:eastAsia="Calibri" w:hAnsi="Bookman Old Style" w:cs="Times New Roman"/>
                <w:sz w:val="18"/>
                <w:szCs w:val="18"/>
              </w:rPr>
            </w:pPr>
            <w:r w:rsidRPr="00D94D4E">
              <w:rPr>
                <w:rFonts w:ascii="Bookman Old Style" w:eastAsia="Calibri" w:hAnsi="Bookman Old Style" w:cs="Times New Roman"/>
                <w:sz w:val="18"/>
                <w:szCs w:val="18"/>
              </w:rPr>
              <w:t>Examine ways to address student financial concerns related to Taskstream, fingerprinting, testing, etc.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8FA" w:rsidRDefault="00E258FA" w:rsidP="005E0817">
            <w:pPr>
              <w:spacing w:line="240" w:lineRule="auto"/>
              <w:rPr>
                <w:rFonts w:ascii="Bookman Old Style" w:eastAsia="Calibri" w:hAnsi="Bookman Old Style" w:cs="Times New Roman"/>
                <w:sz w:val="16"/>
                <w:szCs w:val="16"/>
              </w:rPr>
            </w:pPr>
          </w:p>
        </w:tc>
      </w:tr>
    </w:tbl>
    <w:p w:rsidR="00FA218C" w:rsidRPr="002152CF" w:rsidRDefault="00FA218C" w:rsidP="00D94D4E">
      <w:pPr>
        <w:spacing w:line="259" w:lineRule="auto"/>
        <w:rPr>
          <w:rFonts w:ascii="Times New Roman" w:eastAsia="Times New Roman" w:hAnsi="Times New Roman" w:cs="Times New Roman"/>
        </w:rPr>
      </w:pPr>
    </w:p>
    <w:sectPr w:rsidR="00FA218C" w:rsidRPr="002152CF" w:rsidSect="00683EDA">
      <w:headerReference w:type="default" r:id="rId7"/>
      <w:footerReference w:type="default" r:id="rId8"/>
      <w:headerReference w:type="firs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492" w:rsidRDefault="00212492">
      <w:pPr>
        <w:spacing w:after="0" w:line="240" w:lineRule="auto"/>
      </w:pPr>
      <w:r>
        <w:separator/>
      </w:r>
    </w:p>
  </w:endnote>
  <w:endnote w:type="continuationSeparator" w:id="0">
    <w:p w:rsidR="00212492" w:rsidRDefault="00212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FA5" w:rsidRPr="00B8609E" w:rsidRDefault="00102FA5" w:rsidP="00102FA5">
    <w:pPr>
      <w:pStyle w:val="Footer"/>
      <w:rPr>
        <w:rFonts w:ascii="Times New Roman" w:hAnsi="Times New Roman" w:cs="Times New Roman"/>
        <w:sz w:val="16"/>
        <w:szCs w:val="16"/>
      </w:rPr>
    </w:pPr>
    <w:r w:rsidRPr="00B8609E">
      <w:rPr>
        <w:rFonts w:ascii="Times New Roman" w:hAnsi="Times New Roman" w:cs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492" w:rsidRDefault="00212492">
      <w:pPr>
        <w:spacing w:after="0" w:line="240" w:lineRule="auto"/>
      </w:pPr>
      <w:r>
        <w:separator/>
      </w:r>
    </w:p>
  </w:footnote>
  <w:footnote w:type="continuationSeparator" w:id="0">
    <w:p w:rsidR="00212492" w:rsidRDefault="002124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9358409"/>
      <w:docPartObj>
        <w:docPartGallery w:val="Page Numbers (Top of Page)"/>
        <w:docPartUnique/>
      </w:docPartObj>
    </w:sdtPr>
    <w:sdtEndPr>
      <w:rPr>
        <w:noProof/>
      </w:rPr>
    </w:sdtEndPr>
    <w:sdtContent>
      <w:p w:rsidR="00102FA5" w:rsidRDefault="00102FA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5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02FA5" w:rsidRDefault="00102F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FA5" w:rsidRDefault="00212492" w:rsidP="00102FA5">
    <w:pPr>
      <w:jc w:val="center"/>
      <w:rPr>
        <w:sz w:val="28"/>
        <w:szCs w:val="28"/>
      </w:rPr>
    </w:pPr>
    <w:r>
      <w:rPr>
        <w:sz w:val="28"/>
        <w:szCs w:val="28"/>
      </w:rPr>
      <w:pict>
        <v:rect id="_x0000_i1025" style="width:0;height:1.5pt" o:hralign="center" o:hrstd="t" o:hr="t" fillcolor="#a0a0a0" stroked="f"/>
      </w:pict>
    </w:r>
  </w:p>
  <w:p w:rsidR="00102FA5" w:rsidRPr="00C03896" w:rsidRDefault="00102FA5" w:rsidP="00102FA5">
    <w:pPr>
      <w:spacing w:after="0"/>
      <w:jc w:val="center"/>
      <w:rPr>
        <w:sz w:val="28"/>
        <w:szCs w:val="28"/>
      </w:rPr>
    </w:pPr>
    <w:r w:rsidRPr="00053BEC">
      <w:rPr>
        <w:sz w:val="28"/>
        <w:szCs w:val="28"/>
      </w:rPr>
      <w:t>CENTRAL CONNECTICUT STATE UNIVERSITY</w:t>
    </w:r>
    <w:r w:rsidR="00212492">
      <w:rPr>
        <w:sz w:val="28"/>
        <w:szCs w:val="28"/>
      </w:rPr>
      <w:pict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14FB"/>
    <w:multiLevelType w:val="hybridMultilevel"/>
    <w:tmpl w:val="2AAE99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508F4"/>
    <w:multiLevelType w:val="hybridMultilevel"/>
    <w:tmpl w:val="5DFC2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B53EA"/>
    <w:multiLevelType w:val="hybridMultilevel"/>
    <w:tmpl w:val="1C24013C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20204"/>
    <w:multiLevelType w:val="hybridMultilevel"/>
    <w:tmpl w:val="978680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DC62DA"/>
    <w:multiLevelType w:val="hybridMultilevel"/>
    <w:tmpl w:val="12D49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691FC5"/>
    <w:multiLevelType w:val="hybridMultilevel"/>
    <w:tmpl w:val="0F569F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124C6"/>
    <w:multiLevelType w:val="hybridMultilevel"/>
    <w:tmpl w:val="A7BEB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BA16E4"/>
    <w:multiLevelType w:val="hybridMultilevel"/>
    <w:tmpl w:val="D5DCE8DC"/>
    <w:lvl w:ilvl="0" w:tplc="A6CED9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4D03A5"/>
    <w:multiLevelType w:val="hybridMultilevel"/>
    <w:tmpl w:val="1AAA3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FC42DB"/>
    <w:multiLevelType w:val="hybridMultilevel"/>
    <w:tmpl w:val="36D26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847E80"/>
    <w:multiLevelType w:val="hybridMultilevel"/>
    <w:tmpl w:val="87E62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2AA2"/>
    <w:multiLevelType w:val="hybridMultilevel"/>
    <w:tmpl w:val="08062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D506D"/>
    <w:multiLevelType w:val="hybridMultilevel"/>
    <w:tmpl w:val="36ACC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E74251"/>
    <w:multiLevelType w:val="hybridMultilevel"/>
    <w:tmpl w:val="CAFCD9C8"/>
    <w:lvl w:ilvl="0" w:tplc="45B6EA8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30645"/>
    <w:multiLevelType w:val="hybridMultilevel"/>
    <w:tmpl w:val="12D82BE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8017C3"/>
    <w:multiLevelType w:val="hybridMultilevel"/>
    <w:tmpl w:val="B248218C"/>
    <w:lvl w:ilvl="0" w:tplc="7ADE1C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191385"/>
    <w:multiLevelType w:val="hybridMultilevel"/>
    <w:tmpl w:val="1C0C4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B81374"/>
    <w:multiLevelType w:val="hybridMultilevel"/>
    <w:tmpl w:val="937C9312"/>
    <w:lvl w:ilvl="0" w:tplc="A6CED9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BE1DD1"/>
    <w:multiLevelType w:val="hybridMultilevel"/>
    <w:tmpl w:val="173483FC"/>
    <w:lvl w:ilvl="0" w:tplc="C0DC5C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803D4B"/>
    <w:multiLevelType w:val="hybridMultilevel"/>
    <w:tmpl w:val="82BE4F80"/>
    <w:lvl w:ilvl="0" w:tplc="97AE7138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5E028D"/>
    <w:multiLevelType w:val="hybridMultilevel"/>
    <w:tmpl w:val="04AC79BC"/>
    <w:lvl w:ilvl="0" w:tplc="B044BB8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F4A7B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90F3E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6819C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5A152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ACFA6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5659B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A8697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86BFB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7448B3"/>
    <w:multiLevelType w:val="hybridMultilevel"/>
    <w:tmpl w:val="4F8E8E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D6672F"/>
    <w:multiLevelType w:val="hybridMultilevel"/>
    <w:tmpl w:val="81AAF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F715DF"/>
    <w:multiLevelType w:val="hybridMultilevel"/>
    <w:tmpl w:val="7D92C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AB08DA"/>
    <w:multiLevelType w:val="hybridMultilevel"/>
    <w:tmpl w:val="A67C7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5"/>
  </w:num>
  <w:num w:numId="4">
    <w:abstractNumId w:val="2"/>
  </w:num>
  <w:num w:numId="5">
    <w:abstractNumId w:val="22"/>
  </w:num>
  <w:num w:numId="6">
    <w:abstractNumId w:val="10"/>
  </w:num>
  <w:num w:numId="7">
    <w:abstractNumId w:val="1"/>
  </w:num>
  <w:num w:numId="8">
    <w:abstractNumId w:val="3"/>
  </w:num>
  <w:num w:numId="9">
    <w:abstractNumId w:val="14"/>
  </w:num>
  <w:num w:numId="10">
    <w:abstractNumId w:val="23"/>
  </w:num>
  <w:num w:numId="11">
    <w:abstractNumId w:val="12"/>
  </w:num>
  <w:num w:numId="12">
    <w:abstractNumId w:val="8"/>
  </w:num>
  <w:num w:numId="13">
    <w:abstractNumId w:val="4"/>
  </w:num>
  <w:num w:numId="14">
    <w:abstractNumId w:val="21"/>
  </w:num>
  <w:num w:numId="15">
    <w:abstractNumId w:val="18"/>
  </w:num>
  <w:num w:numId="16">
    <w:abstractNumId w:val="16"/>
  </w:num>
  <w:num w:numId="17">
    <w:abstractNumId w:val="7"/>
  </w:num>
  <w:num w:numId="18">
    <w:abstractNumId w:val="17"/>
  </w:num>
  <w:num w:numId="19">
    <w:abstractNumId w:val="6"/>
  </w:num>
  <w:num w:numId="20">
    <w:abstractNumId w:val="19"/>
  </w:num>
  <w:num w:numId="21">
    <w:abstractNumId w:val="13"/>
  </w:num>
  <w:num w:numId="22">
    <w:abstractNumId w:val="9"/>
  </w:num>
  <w:num w:numId="23">
    <w:abstractNumId w:val="11"/>
  </w:num>
  <w:num w:numId="24">
    <w:abstractNumId w:val="5"/>
  </w:num>
  <w:num w:numId="25">
    <w:abstractNumId w:val="24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342"/>
    <w:rsid w:val="00066AB0"/>
    <w:rsid w:val="000756AB"/>
    <w:rsid w:val="00102FA5"/>
    <w:rsid w:val="0011548E"/>
    <w:rsid w:val="0015728A"/>
    <w:rsid w:val="00183159"/>
    <w:rsid w:val="00190FE7"/>
    <w:rsid w:val="001B613E"/>
    <w:rsid w:val="001B791B"/>
    <w:rsid w:val="00211956"/>
    <w:rsid w:val="00212492"/>
    <w:rsid w:val="00214231"/>
    <w:rsid w:val="002152CF"/>
    <w:rsid w:val="00254E97"/>
    <w:rsid w:val="00262A28"/>
    <w:rsid w:val="002C035E"/>
    <w:rsid w:val="002D1A39"/>
    <w:rsid w:val="002D2C2F"/>
    <w:rsid w:val="003068D4"/>
    <w:rsid w:val="00355677"/>
    <w:rsid w:val="00374887"/>
    <w:rsid w:val="00383807"/>
    <w:rsid w:val="003850CB"/>
    <w:rsid w:val="00385B3B"/>
    <w:rsid w:val="003945E5"/>
    <w:rsid w:val="003A540B"/>
    <w:rsid w:val="003A6327"/>
    <w:rsid w:val="003D1049"/>
    <w:rsid w:val="00416B47"/>
    <w:rsid w:val="0042420E"/>
    <w:rsid w:val="00433656"/>
    <w:rsid w:val="0048425F"/>
    <w:rsid w:val="004948E7"/>
    <w:rsid w:val="004A769B"/>
    <w:rsid w:val="004B2B53"/>
    <w:rsid w:val="004C44AF"/>
    <w:rsid w:val="004D11A3"/>
    <w:rsid w:val="004F58C9"/>
    <w:rsid w:val="00500092"/>
    <w:rsid w:val="00513FB4"/>
    <w:rsid w:val="00551007"/>
    <w:rsid w:val="00596B1D"/>
    <w:rsid w:val="005B4550"/>
    <w:rsid w:val="005E0817"/>
    <w:rsid w:val="00607855"/>
    <w:rsid w:val="00627739"/>
    <w:rsid w:val="006415ED"/>
    <w:rsid w:val="0065268C"/>
    <w:rsid w:val="00683EDA"/>
    <w:rsid w:val="00693171"/>
    <w:rsid w:val="006B4054"/>
    <w:rsid w:val="006C00C0"/>
    <w:rsid w:val="006C0AEC"/>
    <w:rsid w:val="006F2F12"/>
    <w:rsid w:val="006F47B0"/>
    <w:rsid w:val="00714055"/>
    <w:rsid w:val="00750342"/>
    <w:rsid w:val="00750A95"/>
    <w:rsid w:val="00775E4E"/>
    <w:rsid w:val="007914F6"/>
    <w:rsid w:val="00797515"/>
    <w:rsid w:val="007C0DBB"/>
    <w:rsid w:val="007F53B8"/>
    <w:rsid w:val="00810F3D"/>
    <w:rsid w:val="0082006A"/>
    <w:rsid w:val="00830E0F"/>
    <w:rsid w:val="00872257"/>
    <w:rsid w:val="008D48B1"/>
    <w:rsid w:val="008E199E"/>
    <w:rsid w:val="0091266D"/>
    <w:rsid w:val="0092394D"/>
    <w:rsid w:val="00932EB8"/>
    <w:rsid w:val="00942BE1"/>
    <w:rsid w:val="0094713F"/>
    <w:rsid w:val="009503CB"/>
    <w:rsid w:val="009526A8"/>
    <w:rsid w:val="0095611A"/>
    <w:rsid w:val="00970A26"/>
    <w:rsid w:val="00991442"/>
    <w:rsid w:val="009B26E4"/>
    <w:rsid w:val="009C440C"/>
    <w:rsid w:val="009D790B"/>
    <w:rsid w:val="009E261E"/>
    <w:rsid w:val="009E44E2"/>
    <w:rsid w:val="009F4BB4"/>
    <w:rsid w:val="00A07D98"/>
    <w:rsid w:val="00A17B96"/>
    <w:rsid w:val="00A74D53"/>
    <w:rsid w:val="00AA6073"/>
    <w:rsid w:val="00B528E8"/>
    <w:rsid w:val="00B90BB7"/>
    <w:rsid w:val="00BA43DE"/>
    <w:rsid w:val="00BB1E38"/>
    <w:rsid w:val="00BB65BC"/>
    <w:rsid w:val="00BE61C6"/>
    <w:rsid w:val="00C21BF7"/>
    <w:rsid w:val="00C269D6"/>
    <w:rsid w:val="00C41149"/>
    <w:rsid w:val="00CE21B3"/>
    <w:rsid w:val="00CE6862"/>
    <w:rsid w:val="00CF0F3D"/>
    <w:rsid w:val="00D141C7"/>
    <w:rsid w:val="00D42D75"/>
    <w:rsid w:val="00D822FA"/>
    <w:rsid w:val="00D94D4E"/>
    <w:rsid w:val="00DB0125"/>
    <w:rsid w:val="00DE3708"/>
    <w:rsid w:val="00DF2F5C"/>
    <w:rsid w:val="00DF5436"/>
    <w:rsid w:val="00E14388"/>
    <w:rsid w:val="00E258FA"/>
    <w:rsid w:val="00E3123B"/>
    <w:rsid w:val="00E514BD"/>
    <w:rsid w:val="00E61302"/>
    <w:rsid w:val="00EB34A6"/>
    <w:rsid w:val="00EC69C8"/>
    <w:rsid w:val="00ED56B3"/>
    <w:rsid w:val="00EF4130"/>
    <w:rsid w:val="00F01B84"/>
    <w:rsid w:val="00F22348"/>
    <w:rsid w:val="00F25CBA"/>
    <w:rsid w:val="00F36351"/>
    <w:rsid w:val="00F42655"/>
    <w:rsid w:val="00F42E88"/>
    <w:rsid w:val="00F66DCC"/>
    <w:rsid w:val="00F7720A"/>
    <w:rsid w:val="00F95A12"/>
    <w:rsid w:val="00FA218C"/>
    <w:rsid w:val="00FE089A"/>
    <w:rsid w:val="00FE38F2"/>
    <w:rsid w:val="00F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D98989-BC86-4094-B231-5FB97313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34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0342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7503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72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28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61C6"/>
    <w:rPr>
      <w:color w:val="0563C1" w:themeColor="hyperlink"/>
      <w:u w:val="single"/>
    </w:rPr>
  </w:style>
  <w:style w:type="table" w:customStyle="1" w:styleId="TableGrid2">
    <w:name w:val="Table Grid2"/>
    <w:basedOn w:val="TableNormal"/>
    <w:next w:val="TableGrid"/>
    <w:uiPriority w:val="39"/>
    <w:rsid w:val="00F42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F42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2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6E4"/>
  </w:style>
  <w:style w:type="paragraph" w:styleId="Footer">
    <w:name w:val="footer"/>
    <w:basedOn w:val="Normal"/>
    <w:link w:val="FooterChar"/>
    <w:uiPriority w:val="99"/>
    <w:unhideWhenUsed/>
    <w:rsid w:val="009B26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6E4"/>
  </w:style>
  <w:style w:type="table" w:customStyle="1" w:styleId="TableGrid3">
    <w:name w:val="Table Grid3"/>
    <w:basedOn w:val="TableNormal"/>
    <w:next w:val="TableGrid"/>
    <w:uiPriority w:val="39"/>
    <w:rsid w:val="00215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945E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3945E5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9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5525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7114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8319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8248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3303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2406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2945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70294">
          <w:marLeft w:val="864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79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manuscript reviewer</dc:creator>
  <cp:keywords/>
  <dc:description/>
  <cp:lastModifiedBy>Hoffman, Nancy (Ed Lead Policy Inst Tech)</cp:lastModifiedBy>
  <cp:revision>2</cp:revision>
  <cp:lastPrinted>2017-10-19T18:17:00Z</cp:lastPrinted>
  <dcterms:created xsi:type="dcterms:W3CDTF">2018-01-24T16:39:00Z</dcterms:created>
  <dcterms:modified xsi:type="dcterms:W3CDTF">2018-01-24T16:39:00Z</dcterms:modified>
</cp:coreProperties>
</file>