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42" w:rsidRPr="00F66DCC" w:rsidRDefault="00750342" w:rsidP="00750342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F66DCC">
        <w:rPr>
          <w:rFonts w:ascii="Bookman Old Style" w:eastAsia="Calibri" w:hAnsi="Bookman Old Style" w:cs="Times New Roman"/>
          <w:b/>
          <w:sz w:val="24"/>
          <w:szCs w:val="24"/>
        </w:rPr>
        <w:t>Central Teacher Education Committee (CTEC)</w:t>
      </w:r>
    </w:p>
    <w:p w:rsidR="00750342" w:rsidRDefault="00050D8D" w:rsidP="00F66DCC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050D8D">
        <w:rPr>
          <w:rFonts w:ascii="Bookman Old Style" w:eastAsia="Calibri" w:hAnsi="Bookman Old Style" w:cs="Times New Roman"/>
          <w:b/>
          <w:color w:val="FF0000"/>
          <w:sz w:val="20"/>
          <w:szCs w:val="20"/>
        </w:rPr>
        <w:t xml:space="preserve">MINUTES </w:t>
      </w:r>
      <w:r>
        <w:rPr>
          <w:rFonts w:ascii="Bookman Old Style" w:eastAsia="Calibri" w:hAnsi="Bookman Old Style" w:cs="Times New Roman"/>
          <w:b/>
          <w:sz w:val="20"/>
          <w:szCs w:val="20"/>
        </w:rPr>
        <w:t xml:space="preserve">for </w:t>
      </w:r>
      <w:r w:rsidR="00830E0F">
        <w:rPr>
          <w:rFonts w:ascii="Bookman Old Style" w:eastAsia="Calibri" w:hAnsi="Bookman Old Style" w:cs="Times New Roman"/>
          <w:b/>
          <w:sz w:val="20"/>
          <w:szCs w:val="20"/>
        </w:rPr>
        <w:t>November 14</w:t>
      </w:r>
      <w:r w:rsidR="00183159">
        <w:rPr>
          <w:rFonts w:ascii="Bookman Old Style" w:eastAsia="Calibri" w:hAnsi="Bookman Old Style" w:cs="Times New Roman"/>
          <w:b/>
          <w:sz w:val="20"/>
          <w:szCs w:val="20"/>
        </w:rPr>
        <w:t>,</w:t>
      </w:r>
      <w:r w:rsidR="002D1A39">
        <w:rPr>
          <w:rFonts w:ascii="Bookman Old Style" w:eastAsia="Calibri" w:hAnsi="Bookman Old Style" w:cs="Times New Roman"/>
          <w:b/>
          <w:sz w:val="20"/>
          <w:szCs w:val="20"/>
        </w:rPr>
        <w:t xml:space="preserve"> 2017</w:t>
      </w:r>
      <w:r w:rsidR="00750342">
        <w:rPr>
          <w:rFonts w:ascii="Bookman Old Style" w:eastAsia="Calibri" w:hAnsi="Bookman Old Style" w:cs="Times New Roman"/>
          <w:b/>
          <w:sz w:val="20"/>
          <w:szCs w:val="20"/>
        </w:rPr>
        <w:t xml:space="preserve">, 3:15 – 5:00, </w:t>
      </w:r>
      <w:r w:rsidR="002D1A39">
        <w:rPr>
          <w:rFonts w:ascii="Bookman Old Style" w:eastAsia="Calibri" w:hAnsi="Bookman Old Style" w:cs="Times New Roman"/>
          <w:b/>
          <w:sz w:val="20"/>
          <w:szCs w:val="20"/>
        </w:rPr>
        <w:t>1849</w:t>
      </w:r>
      <w:r w:rsidR="00E14388">
        <w:rPr>
          <w:rFonts w:ascii="Bookman Old Style" w:eastAsia="Calibri" w:hAnsi="Bookman Old Style" w:cs="Times New Roman"/>
          <w:b/>
          <w:sz w:val="20"/>
          <w:szCs w:val="20"/>
        </w:rPr>
        <w:t xml:space="preserve"> Room, Student Center </w:t>
      </w:r>
      <w:r w:rsidR="002D1A39">
        <w:rPr>
          <w:rFonts w:ascii="Bookman Old Style" w:eastAsia="Calibri" w:hAnsi="Bookman Old Style" w:cs="Times New Roman"/>
          <w:b/>
          <w:sz w:val="20"/>
          <w:szCs w:val="20"/>
        </w:rPr>
        <w:t>(upstairs, second floor)</w:t>
      </w:r>
    </w:p>
    <w:tbl>
      <w:tblPr>
        <w:tblStyle w:val="TableGrid1"/>
        <w:tblW w:w="108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9810"/>
        <w:gridCol w:w="270"/>
      </w:tblGrid>
      <w:tr w:rsidR="00750342" w:rsidTr="00050D8D">
        <w:trPr>
          <w:trHeight w:val="350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42" w:rsidRDefault="00750342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</w:tr>
      <w:tr w:rsidR="00750342" w:rsidTr="00853F54">
        <w:trPr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2" w:rsidRDefault="00750342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2" w:rsidRPr="00E258FA" w:rsidRDefault="00750342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2" w:rsidRPr="00E258FA" w:rsidRDefault="00750342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</w:tr>
      <w:tr w:rsidR="00750342" w:rsidTr="00853F54">
        <w:trPr>
          <w:trHeight w:val="3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2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I.</w:t>
            </w: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B431E8" w:rsidRDefault="00B431E8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B431E8" w:rsidRDefault="00B431E8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B431E8" w:rsidRDefault="00B431E8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II.</w:t>
            </w: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III.</w:t>
            </w: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IV.</w:t>
            </w: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V.</w:t>
            </w: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VI.</w:t>
            </w: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5618A1" w:rsidRDefault="005618A1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VII.</w:t>
            </w: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853F54" w:rsidRDefault="00853F54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853F54" w:rsidRDefault="00853F54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VIII.</w:t>
            </w:r>
          </w:p>
          <w:p w:rsidR="00050D8D" w:rsidRDefault="00050D8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853F54" w:rsidRDefault="00853F54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853F54" w:rsidRDefault="00853F54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853F54" w:rsidRDefault="00853F54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853F54" w:rsidRDefault="00853F54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IX.</w:t>
            </w:r>
          </w:p>
          <w:p w:rsidR="00853F54" w:rsidRDefault="00853F54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853F54" w:rsidRDefault="00853F54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853F54" w:rsidRDefault="00853F54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853F54" w:rsidRDefault="00853F54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853F54" w:rsidRDefault="00853F54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5618A1" w:rsidRDefault="005618A1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853F54" w:rsidRDefault="00853F54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A3657F" w:rsidRDefault="00A3657F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X.</w:t>
            </w:r>
          </w:p>
          <w:p w:rsidR="00853F54" w:rsidRDefault="00853F54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B3" w:rsidRDefault="00B42065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Members i</w:t>
            </w:r>
            <w:r w:rsidR="00050D8D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n attendance:</w:t>
            </w: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 *M. Nunn; L. Tafrate; M. Horton; J. Nicoll-Senft; N. Hoffman; </w:t>
            </w:r>
            <w:r w:rsidR="001D2E98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M. Bigley; P. Talty; J. DeLaura; D. Collins; N. Hoffman; L. Keazer; K. McGrath; S. Ostrowski; J. Kara-Soteriou; M. Bartone; J. Thomas; M. Mitchell; S. Drew</w:t>
            </w:r>
          </w:p>
          <w:p w:rsidR="001D2E98" w:rsidRDefault="001D2E98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Guests in attendance:  H. Abadiano</w:t>
            </w:r>
          </w:p>
          <w:p w:rsidR="00B431E8" w:rsidRDefault="00B431E8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183159" w:rsidRDefault="00750342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E258FA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CTEC </w:t>
            </w:r>
            <w:r w:rsidR="00A3657F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October </w:t>
            </w:r>
            <w:r w:rsidRPr="00E258FA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meeting </w:t>
            </w:r>
            <w:proofErr w:type="gramStart"/>
            <w:r w:rsidRPr="00E258FA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minutes</w:t>
            </w:r>
            <w:r w:rsidRPr="00E258FA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r w:rsidR="00050D8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-</w:t>
            </w:r>
            <w:proofErr w:type="gramEnd"/>
            <w:r w:rsidR="00050D8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*Approved</w:t>
            </w:r>
            <w:r w:rsidR="00A3657F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adding Lindsay Keazer to attendees.</w:t>
            </w:r>
          </w:p>
          <w:p w:rsidR="002C035E" w:rsidRPr="00E258FA" w:rsidRDefault="002C035E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:rsidR="00374887" w:rsidRDefault="002C035E" w:rsidP="008D48B1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C035E">
              <w:rPr>
                <w:rFonts w:ascii="Bookman Old Style" w:hAnsi="Bookman Old Style"/>
                <w:b/>
                <w:sz w:val="20"/>
                <w:szCs w:val="20"/>
              </w:rPr>
              <w:t>BIG DEAL!!!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C035E">
              <w:rPr>
                <w:rFonts w:ascii="Bookman Old Style" w:hAnsi="Bookman Old Style"/>
                <w:sz w:val="20"/>
                <w:szCs w:val="20"/>
              </w:rPr>
              <w:t xml:space="preserve">Dr. Melanie Hundley from Vanderbilt University will be conducting an </w:t>
            </w:r>
            <w:r w:rsidRPr="002C035E">
              <w:rPr>
                <w:rFonts w:ascii="Bookman Old Style" w:hAnsi="Bookman Old Style"/>
                <w:b/>
                <w:sz w:val="20"/>
                <w:szCs w:val="20"/>
              </w:rPr>
              <w:t>all day workshop on Academic Language on Friday, January 26th, 2018.  In the event of inclement weather, the make-up day will be Friday, February 2, 2018.  The workshop will be held on the campus of Central Connecticut State University</w:t>
            </w:r>
            <w:r w:rsidRPr="002C035E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Academic</w:t>
            </w:r>
            <w:r w:rsidRPr="002C035E">
              <w:rPr>
                <w:rFonts w:ascii="Bookman Old Style" w:hAnsi="Bookman Old Style"/>
                <w:sz w:val="20"/>
                <w:szCs w:val="20"/>
              </w:rPr>
              <w:t xml:space="preserve"> language demands are woven throughout </w:t>
            </w:r>
            <w:proofErr w:type="spellStart"/>
            <w:r w:rsidRPr="002C035E">
              <w:rPr>
                <w:rFonts w:ascii="Bookman Old Style" w:hAnsi="Bookman Old Style"/>
                <w:sz w:val="20"/>
                <w:szCs w:val="20"/>
              </w:rPr>
              <w:t>edTPA</w:t>
            </w:r>
            <w:proofErr w:type="spellEnd"/>
            <w:r w:rsidRPr="002C035E">
              <w:rPr>
                <w:rFonts w:ascii="Bookman Old Style" w:hAnsi="Bookman Old Style"/>
                <w:sz w:val="20"/>
                <w:szCs w:val="20"/>
              </w:rPr>
              <w:t xml:space="preserve">, so this workshop will assist us in working with candidates as they learn to develop and support academic language skills in K-12 students.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Details </w:t>
            </w:r>
            <w:r w:rsidRPr="002C035E">
              <w:rPr>
                <w:rFonts w:ascii="Bookman Old Style" w:hAnsi="Bookman Old Style"/>
                <w:sz w:val="20"/>
                <w:szCs w:val="20"/>
              </w:rPr>
              <w:t>on how to register will be available in the next few weeks.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She is a great presenter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!!!</w:t>
            </w:r>
            <w:proofErr w:type="gramEnd"/>
          </w:p>
          <w:p w:rsidR="00050D8D" w:rsidRDefault="00050D8D" w:rsidP="008D48B1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D48B1" w:rsidRDefault="0092394D" w:rsidP="008D48B1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035E">
              <w:rPr>
                <w:rFonts w:ascii="Bookman Old Style" w:hAnsi="Bookman Old Style"/>
                <w:b/>
                <w:sz w:val="20"/>
                <w:szCs w:val="20"/>
              </w:rPr>
              <w:t>P</w:t>
            </w:r>
            <w:r w:rsidR="002C035E" w:rsidRPr="002C035E">
              <w:rPr>
                <w:rFonts w:ascii="Bookman Old Style" w:hAnsi="Bookman Old Style"/>
                <w:b/>
                <w:sz w:val="20"/>
                <w:szCs w:val="20"/>
              </w:rPr>
              <w:t>er</w:t>
            </w:r>
            <w:r w:rsidRPr="002C035E">
              <w:rPr>
                <w:rFonts w:ascii="Bookman Old Style" w:hAnsi="Bookman Old Style"/>
                <w:b/>
                <w:sz w:val="20"/>
                <w:szCs w:val="20"/>
              </w:rPr>
              <w:t>en</w:t>
            </w:r>
            <w:r w:rsidR="002C035E" w:rsidRPr="002C035E">
              <w:rPr>
                <w:rFonts w:ascii="Bookman Old Style" w:hAnsi="Bookman Old Style"/>
                <w:b/>
                <w:sz w:val="20"/>
                <w:szCs w:val="20"/>
              </w:rPr>
              <w:t>n</w:t>
            </w:r>
            <w:r w:rsidRPr="002C035E">
              <w:rPr>
                <w:rFonts w:ascii="Bookman Old Style" w:hAnsi="Bookman Old Style"/>
                <w:b/>
                <w:sz w:val="20"/>
                <w:szCs w:val="20"/>
              </w:rPr>
              <w:t>ial</w:t>
            </w:r>
            <w:r w:rsidR="00830E0F" w:rsidRPr="002C035E">
              <w:rPr>
                <w:rFonts w:ascii="Bookman Old Style" w:hAnsi="Bookman Old Style"/>
                <w:b/>
                <w:sz w:val="20"/>
                <w:szCs w:val="20"/>
              </w:rPr>
              <w:t xml:space="preserve"> reminder</w:t>
            </w:r>
            <w:r w:rsidRPr="002C035E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  <w:r w:rsidR="00102FA5" w:rsidRPr="002C035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6415ED" w:rsidRPr="00102FA5">
              <w:rPr>
                <w:rFonts w:ascii="Bookman Old Style" w:hAnsi="Bookman Old Style"/>
                <w:sz w:val="20"/>
                <w:szCs w:val="20"/>
              </w:rPr>
              <w:t xml:space="preserve">The </w:t>
            </w:r>
            <w:r w:rsidR="00374887" w:rsidRPr="00102FA5">
              <w:rPr>
                <w:rFonts w:ascii="Bookman Old Style" w:hAnsi="Bookman Old Style"/>
                <w:sz w:val="20"/>
                <w:szCs w:val="20"/>
              </w:rPr>
              <w:t>professional program admission and retention</w:t>
            </w:r>
            <w:r w:rsidR="0037488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415ED">
              <w:rPr>
                <w:rFonts w:ascii="Bookman Old Style" w:hAnsi="Bookman Old Style"/>
                <w:sz w:val="20"/>
                <w:szCs w:val="20"/>
              </w:rPr>
              <w:t xml:space="preserve">standards </w:t>
            </w:r>
            <w:r w:rsidR="00102FA5">
              <w:rPr>
                <w:rFonts w:ascii="Bookman Old Style" w:hAnsi="Bookman Old Style"/>
                <w:sz w:val="20"/>
                <w:szCs w:val="20"/>
              </w:rPr>
              <w:t xml:space="preserve">approved last spring are in effect and they address expectations in a number of areas including </w:t>
            </w:r>
            <w:proofErr w:type="spellStart"/>
            <w:r w:rsidR="00102FA5">
              <w:rPr>
                <w:rFonts w:ascii="Bookman Old Style" w:hAnsi="Bookman Old Style"/>
                <w:sz w:val="20"/>
                <w:szCs w:val="20"/>
              </w:rPr>
              <w:t>edTPA</w:t>
            </w:r>
            <w:proofErr w:type="spellEnd"/>
            <w:r w:rsidR="00102FA5">
              <w:rPr>
                <w:rFonts w:ascii="Bookman Old Style" w:hAnsi="Bookman Old Style"/>
                <w:sz w:val="20"/>
                <w:szCs w:val="20"/>
              </w:rPr>
              <w:t>.</w:t>
            </w:r>
            <w:r w:rsidR="006415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02FA5" w:rsidRPr="00500092">
              <w:rPr>
                <w:rFonts w:ascii="Bookman Old Style" w:hAnsi="Bookman Old Style"/>
                <w:b/>
                <w:sz w:val="20"/>
                <w:szCs w:val="20"/>
              </w:rPr>
              <w:t>Are all your advisors</w:t>
            </w:r>
            <w:r w:rsidR="00830E0F">
              <w:rPr>
                <w:rFonts w:ascii="Bookman Old Style" w:hAnsi="Bookman Old Style"/>
                <w:b/>
                <w:sz w:val="20"/>
                <w:szCs w:val="20"/>
              </w:rPr>
              <w:t xml:space="preserve">, </w:t>
            </w:r>
            <w:r w:rsidR="00102FA5" w:rsidRPr="00500092">
              <w:rPr>
                <w:rFonts w:ascii="Bookman Old Style" w:hAnsi="Bookman Old Style"/>
                <w:b/>
                <w:sz w:val="20"/>
                <w:szCs w:val="20"/>
              </w:rPr>
              <w:t>advising materials</w:t>
            </w:r>
            <w:r w:rsidR="00830E0F">
              <w:rPr>
                <w:rFonts w:ascii="Bookman Old Style" w:hAnsi="Bookman Old Style"/>
                <w:b/>
                <w:sz w:val="20"/>
                <w:szCs w:val="20"/>
              </w:rPr>
              <w:t>, and program syllabi</w:t>
            </w:r>
            <w:r w:rsidR="00102FA5" w:rsidRPr="00500092">
              <w:rPr>
                <w:rFonts w:ascii="Bookman Old Style" w:hAnsi="Bookman Old Style"/>
                <w:b/>
                <w:sz w:val="20"/>
                <w:szCs w:val="20"/>
              </w:rPr>
              <w:t xml:space="preserve"> aligned with these standards?</w:t>
            </w:r>
          </w:p>
          <w:p w:rsidR="00F95A12" w:rsidRDefault="00F95A12" w:rsidP="008D48B1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A17B96" w:rsidRDefault="00830E0F" w:rsidP="008D48B1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Please integrate</w:t>
            </w:r>
            <w:r w:rsidR="00102FA5">
              <w:rPr>
                <w:rFonts w:ascii="Bookman Old Style" w:hAnsi="Bookman Old Style"/>
                <w:sz w:val="20"/>
                <w:szCs w:val="20"/>
              </w:rPr>
              <w:t xml:space="preserve"> the online </w:t>
            </w:r>
            <w:r w:rsidR="00102FA5" w:rsidRPr="00102FA5">
              <w:rPr>
                <w:rFonts w:ascii="Bookman Old Style" w:hAnsi="Bookman Old Style"/>
                <w:b/>
                <w:sz w:val="20"/>
                <w:szCs w:val="20"/>
              </w:rPr>
              <w:t xml:space="preserve">early </w:t>
            </w:r>
            <w:r w:rsidR="00F95A12" w:rsidRPr="00102FA5">
              <w:rPr>
                <w:rFonts w:ascii="Bookman Old Style" w:hAnsi="Bookman Old Style"/>
                <w:b/>
                <w:sz w:val="20"/>
                <w:szCs w:val="20"/>
              </w:rPr>
              <w:t>field experience</w:t>
            </w:r>
            <w:r w:rsidR="00102FA5" w:rsidRPr="00102FA5">
              <w:rPr>
                <w:rFonts w:ascii="Bookman Old Style" w:hAnsi="Bookman Old Style"/>
                <w:b/>
                <w:sz w:val="20"/>
                <w:szCs w:val="20"/>
              </w:rPr>
              <w:t xml:space="preserve"> evaluation</w:t>
            </w:r>
            <w:r w:rsidR="00102FA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into syllabi if courses include a field experience. Please also </w:t>
            </w:r>
            <w:r w:rsidRPr="00830E0F">
              <w:rPr>
                <w:rFonts w:ascii="Bookman Old Style" w:hAnsi="Bookman Old Style"/>
                <w:b/>
                <w:sz w:val="20"/>
                <w:szCs w:val="20"/>
              </w:rPr>
              <w:t>REQUIRE timely student completion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of </w:t>
            </w:r>
            <w:r w:rsidRPr="00830E0F">
              <w:rPr>
                <w:rFonts w:ascii="Bookman Old Style" w:hAnsi="Bookman Old Style"/>
                <w:sz w:val="20"/>
                <w:szCs w:val="20"/>
              </w:rPr>
              <w:t xml:space="preserve">the </w:t>
            </w:r>
            <w:proofErr w:type="gramStart"/>
            <w:r w:rsidRPr="00830E0F">
              <w:rPr>
                <w:rFonts w:ascii="Bookman Old Style" w:hAnsi="Bookman Old Style"/>
                <w:sz w:val="20"/>
                <w:szCs w:val="20"/>
              </w:rPr>
              <w:t>field experience placement form</w:t>
            </w:r>
            <w:proofErr w:type="gramEnd"/>
            <w:r w:rsidRPr="00830E0F">
              <w:rPr>
                <w:rFonts w:ascii="Bookman Old Style" w:hAnsi="Bookman Old Style"/>
                <w:sz w:val="20"/>
                <w:szCs w:val="20"/>
              </w:rPr>
              <w:t xml:space="preserve"> in Taskstream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Pr="00830E0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050D8D" w:rsidRDefault="00050D8D" w:rsidP="008D48B1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B431E8" w:rsidRDefault="0092394D">
            <w:pPr>
              <w:tabs>
                <w:tab w:val="left" w:pos="2230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92394D">
              <w:rPr>
                <w:rFonts w:ascii="Bookman Old Style" w:hAnsi="Bookman Old Style"/>
                <w:b/>
                <w:sz w:val="20"/>
                <w:szCs w:val="20"/>
              </w:rPr>
              <w:t>edTPA</w:t>
            </w:r>
            <w:proofErr w:type="spellEnd"/>
            <w:proofErr w:type="gramEnd"/>
            <w:r w:rsidRPr="0092394D">
              <w:rPr>
                <w:rFonts w:ascii="Bookman Old Style" w:hAnsi="Bookman Old Style"/>
                <w:b/>
                <w:sz w:val="20"/>
                <w:szCs w:val="20"/>
              </w:rPr>
              <w:t xml:space="preserve"> update:  </w:t>
            </w:r>
            <w:r w:rsidRPr="0092394D">
              <w:rPr>
                <w:rFonts w:ascii="Bookman Old Style" w:hAnsi="Bookman Old Style"/>
                <w:sz w:val="20"/>
                <w:szCs w:val="20"/>
              </w:rPr>
              <w:t xml:space="preserve">BEWARE of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online </w:t>
            </w:r>
            <w:r w:rsidRPr="0092394D">
              <w:rPr>
                <w:rFonts w:ascii="Bookman Old Style" w:hAnsi="Bookman Old Style"/>
                <w:sz w:val="20"/>
                <w:szCs w:val="20"/>
              </w:rPr>
              <w:t xml:space="preserve">materials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that purport to be related to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edTPA</w:t>
            </w:r>
            <w:proofErr w:type="spellEnd"/>
            <w:r w:rsidRPr="0092394D">
              <w:rPr>
                <w:rFonts w:ascii="Bookman Old Style" w:hAnsi="Bookman Old Style"/>
                <w:sz w:val="20"/>
                <w:szCs w:val="20"/>
              </w:rPr>
              <w:t xml:space="preserve">. The materials from those </w:t>
            </w:r>
            <w:r>
              <w:rPr>
                <w:rFonts w:ascii="Bookman Old Style" w:hAnsi="Bookman Old Style"/>
                <w:sz w:val="20"/>
                <w:szCs w:val="20"/>
              </w:rPr>
              <w:t>web</w:t>
            </w:r>
            <w:r w:rsidRPr="0092394D">
              <w:rPr>
                <w:rFonts w:ascii="Bookman Old Style" w:hAnsi="Bookman Old Style"/>
                <w:sz w:val="20"/>
                <w:szCs w:val="20"/>
              </w:rPr>
              <w:t xml:space="preserve">sites are NOT ACCURATE! </w:t>
            </w:r>
          </w:p>
          <w:p w:rsidR="003850CB" w:rsidRDefault="00B431E8">
            <w:pPr>
              <w:tabs>
                <w:tab w:val="left" w:pos="2230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*Please redirect your students to edtpa.aacte.org. </w:t>
            </w:r>
          </w:p>
          <w:p w:rsidR="00050D8D" w:rsidRDefault="00050D8D">
            <w:pPr>
              <w:tabs>
                <w:tab w:val="left" w:pos="2230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066AB0" w:rsidRDefault="006F2F12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6F2F12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NNER---</w:t>
            </w:r>
            <w:r w:rsidRPr="006F2F12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we anticipate </w:t>
            </w:r>
            <w:r w:rsidR="00066AB0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spending much of our regular December meeting becoming more familiar with the NNER mission and vision. We will also celebrate </w:t>
            </w:r>
            <w:r w:rsidR="00066AB0" w:rsidRPr="006F2F12">
              <w:rPr>
                <w:rFonts w:ascii="Bookman Old Style" w:eastAsia="Calibri" w:hAnsi="Bookman Old Style" w:cs="Times New Roman"/>
                <w:sz w:val="20"/>
                <w:szCs w:val="20"/>
              </w:rPr>
              <w:t>CT educator survival of the 2017 fall season.</w:t>
            </w:r>
          </w:p>
          <w:p w:rsidR="00066AB0" w:rsidRDefault="00066AB0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6F2F12" w:rsidRDefault="00066AB0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The </w:t>
            </w:r>
            <w:r w:rsidRPr="00066AB0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NNER </w:t>
            </w:r>
            <w:r w:rsidR="006F2F12" w:rsidRPr="00066AB0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retreat</w:t>
            </w:r>
            <w:r w:rsidR="006F2F12" w:rsidRPr="006F2F12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for K-12 partners and the larger CCSU faculty 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will have to occur in the spring—we are aiming for a Friday.</w:t>
            </w:r>
            <w:r w:rsidR="006F2F12" w:rsidRPr="006F2F12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We did not want to run a skype-them-in event so we had to delay. </w:t>
            </w:r>
            <w:r w:rsidR="006F2F12" w:rsidRPr="006F2F12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Please think about other colleagues you will want to invite—there will be </w:t>
            </w:r>
            <w:r w:rsidR="006F2F12" w:rsidRPr="006F2F12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behavioral incentives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for such recruitment. </w:t>
            </w:r>
            <w:r w:rsidR="006F2F12" w:rsidRPr="006F2F12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</w:t>
            </w:r>
          </w:p>
          <w:p w:rsidR="00050D8D" w:rsidRDefault="00050D8D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:rsidR="00066AB0" w:rsidRDefault="00066AB0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Any ATLAS users have feedback to share on how they are using </w:t>
            </w:r>
            <w:proofErr w:type="gramStart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it?</w:t>
            </w:r>
            <w:proofErr w:type="gramEnd"/>
          </w:p>
          <w:p w:rsidR="00F7720A" w:rsidRDefault="00CE6862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66AB0">
              <w:rPr>
                <w:rFonts w:ascii="Bookman Old Style" w:eastAsia="Calibri" w:hAnsi="Bookman Old Style" w:cs="Times New Roman"/>
                <w:sz w:val="20"/>
                <w:szCs w:val="20"/>
              </w:rPr>
              <w:t>ATLAS</w:t>
            </w:r>
            <w:r w:rsidRPr="00CE6862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is a data</w:t>
            </w:r>
            <w:r w:rsidRPr="00CE6862">
              <w:rPr>
                <w:rFonts w:ascii="Bookman Old Style" w:eastAsia="Calibri" w:hAnsi="Bookman Old Style" w:cs="Times New Roman"/>
                <w:sz w:val="20"/>
                <w:szCs w:val="20"/>
              </w:rPr>
              <w:t>base of hundreds of 15-20 minute classroom videos and related commentaries provided by national board certified teachers and indexed in a zillion ways. Dean Alfano purchased a three-year, 250 student subscription. To make use of this, please speak with Lauren Tafrate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re: enrollment and how it works</w:t>
            </w:r>
            <w:r w:rsidRPr="00CE6862">
              <w:rPr>
                <w:rFonts w:ascii="Bookman Old Style" w:eastAsia="Calibri" w:hAnsi="Bookman Old Style" w:cs="Times New Roman"/>
                <w:sz w:val="20"/>
                <w:szCs w:val="20"/>
              </w:rPr>
              <w:t>.</w:t>
            </w:r>
            <w:r w:rsidR="00066AB0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</w:p>
          <w:p w:rsidR="00020973" w:rsidRDefault="00020973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20973" w:rsidRDefault="001A601A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Comments: </w:t>
            </w:r>
            <w:r w:rsidR="005618A1">
              <w:rPr>
                <w:rFonts w:ascii="Bookman Old Style" w:eastAsia="Calibri" w:hAnsi="Bookman Old Style" w:cs="Times New Roman"/>
                <w:sz w:val="20"/>
                <w:szCs w:val="20"/>
              </w:rPr>
              <w:t>Academic language collection has been very useful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. Helps them to see something in practice. Lots more of it to explore. The “collections” and viewing guides are helpful</w:t>
            </w:r>
            <w:bookmarkStart w:id="0" w:name="_GoBack"/>
            <w:bookmarkEnd w:id="0"/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. </w:t>
            </w:r>
          </w:p>
          <w:p w:rsidR="005618A1" w:rsidRDefault="005618A1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A3657F" w:rsidRDefault="00A3657F" w:rsidP="00A3657F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E258FA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Other news</w:t>
            </w: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or thoughts</w:t>
            </w:r>
            <w:r w:rsidRPr="00E258FA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to share?</w:t>
            </w:r>
          </w:p>
          <w:p w:rsidR="00EB4603" w:rsidRDefault="00EB4603" w:rsidP="00A3657F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:rsidR="00EB4603" w:rsidRPr="00EB4603" w:rsidRDefault="00EB4603" w:rsidP="00A3657F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EB4603">
              <w:rPr>
                <w:rFonts w:ascii="Bookman Old Style" w:eastAsia="Calibri" w:hAnsi="Bookman Old Style" w:cs="Times New Roman"/>
                <w:sz w:val="20"/>
                <w:szCs w:val="20"/>
              </w:rPr>
              <w:t>Jeff Thomas sees value in adding credit to field experiences.</w:t>
            </w:r>
            <w:r w:rsidR="00345C37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Thinking about reallocation of credits from methods course.</w:t>
            </w:r>
          </w:p>
          <w:p w:rsidR="00A3657F" w:rsidRDefault="00A3657F" w:rsidP="002C035E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6843" w:rsidRDefault="00DA6843" w:rsidP="002C035E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6843" w:rsidRDefault="00DA6843" w:rsidP="002C035E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C035E" w:rsidRDefault="002C035E" w:rsidP="002C035E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258FA">
              <w:rPr>
                <w:rFonts w:ascii="Bookman Old Style" w:hAnsi="Bookman Old Style"/>
                <w:b/>
                <w:sz w:val="20"/>
                <w:szCs w:val="20"/>
              </w:rPr>
              <w:t>SEPS Dean update</w:t>
            </w:r>
            <w:r w:rsidR="00A3657F">
              <w:rPr>
                <w:rFonts w:ascii="Bookman Old Style" w:hAnsi="Bookman Old Style"/>
                <w:b/>
                <w:sz w:val="20"/>
                <w:szCs w:val="20"/>
              </w:rPr>
              <w:t xml:space="preserve"> (in absentia)</w:t>
            </w:r>
          </w:p>
          <w:p w:rsidR="002C035E" w:rsidRDefault="002C035E" w:rsidP="002C035E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500092">
              <w:rPr>
                <w:rFonts w:ascii="Bookman Old Style" w:eastAsia="Calibri" w:hAnsi="Bookman Old Style" w:cs="Times New Roman"/>
                <w:sz w:val="20"/>
                <w:szCs w:val="20"/>
              </w:rPr>
              <w:t>Fingerprinting requirements are an evolving issue…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the latest: f</w:t>
            </w:r>
            <w:r w:rsidRPr="00830E0F">
              <w:rPr>
                <w:rFonts w:ascii="Bookman Old Style" w:eastAsia="Calibri" w:hAnsi="Bookman Old Style" w:cs="Times New Roman"/>
                <w:sz w:val="20"/>
                <w:szCs w:val="20"/>
              </w:rPr>
              <w:t>orming a coalition (CAPPS, both unions</w:t>
            </w:r>
            <w:r w:rsidR="00A3657F">
              <w:rPr>
                <w:rFonts w:ascii="Bookman Old Style" w:eastAsia="Calibri" w:hAnsi="Bookman Old Style" w:cs="Times New Roman"/>
                <w:sz w:val="20"/>
                <w:szCs w:val="20"/>
              </w:rPr>
              <w:t>, and AACTE-CT) to try to get</w:t>
            </w:r>
            <w:r w:rsidRPr="00830E0F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state regulation </w:t>
            </w:r>
            <w:r w:rsidRPr="00830E0F">
              <w:rPr>
                <w:rFonts w:ascii="Bookman Old Style" w:eastAsia="Calibri" w:hAnsi="Bookman Old Style" w:cs="Times New Roman"/>
                <w:sz w:val="20"/>
                <w:szCs w:val="20"/>
              </w:rPr>
              <w:t>amended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.</w:t>
            </w:r>
            <w:r w:rsidRPr="00830E0F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</w:p>
          <w:p w:rsidR="00750342" w:rsidRDefault="00750342" w:rsidP="00183159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:rsidR="00020973" w:rsidRPr="00E258FA" w:rsidRDefault="00020973" w:rsidP="00183159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2" w:rsidRPr="00E258FA" w:rsidRDefault="00750342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B90BB7" w:rsidTr="00853F54">
        <w:trPr>
          <w:trHeight w:val="7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7" w:rsidRDefault="00853F54" w:rsidP="002C035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XI.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B" w:rsidRPr="003850CB" w:rsidRDefault="003850CB" w:rsidP="003850CB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50CB">
              <w:rPr>
                <w:rFonts w:ascii="Bookman Old Style" w:hAnsi="Bookman Old Style"/>
                <w:b/>
                <w:sz w:val="20"/>
                <w:szCs w:val="20"/>
              </w:rPr>
              <w:t xml:space="preserve">Partnership Subcommittee report </w:t>
            </w:r>
          </w:p>
          <w:p w:rsidR="006F2F12" w:rsidRDefault="008E199E" w:rsidP="006F2F1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NNER update</w:t>
            </w:r>
          </w:p>
          <w:p w:rsidR="00020973" w:rsidRDefault="00020973" w:rsidP="006F2F12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6F2F12" w:rsidRDefault="003850CB" w:rsidP="003850CB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F2F12">
              <w:rPr>
                <w:rFonts w:ascii="Bookman Old Style" w:hAnsi="Bookman Old Style"/>
                <w:sz w:val="20"/>
                <w:szCs w:val="20"/>
              </w:rPr>
              <w:t>Cromwell, Meriden, Middletown, New Britain, Plainville, Wethersfield</w:t>
            </w:r>
            <w:r w:rsidR="008E199E">
              <w:rPr>
                <w:rFonts w:ascii="Bookman Old Style" w:hAnsi="Bookman Old Style"/>
                <w:sz w:val="20"/>
                <w:szCs w:val="20"/>
              </w:rPr>
              <w:t>, Berlin, and West Hartford</w:t>
            </w:r>
            <w:r w:rsidRPr="006F2F1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8E199E">
              <w:rPr>
                <w:rFonts w:ascii="Bookman Old Style" w:hAnsi="Bookman Old Style"/>
                <w:sz w:val="20"/>
                <w:szCs w:val="20"/>
              </w:rPr>
              <w:t xml:space="preserve">have joined us as </w:t>
            </w:r>
            <w:r w:rsidRPr="006F2F12">
              <w:rPr>
                <w:rFonts w:ascii="Bookman Old Style" w:hAnsi="Bookman Old Style"/>
                <w:sz w:val="20"/>
                <w:szCs w:val="20"/>
              </w:rPr>
              <w:t>partner districts. Colchester has also reached out seeking partnership.</w:t>
            </w:r>
          </w:p>
          <w:p w:rsidR="00B90BB7" w:rsidRDefault="00B90BB7" w:rsidP="008E199E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20973" w:rsidRPr="00E258FA" w:rsidRDefault="00020973" w:rsidP="008E199E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7" w:rsidRPr="00E258FA" w:rsidRDefault="00B90BB7" w:rsidP="004A769B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5CBA" w:rsidTr="00853F5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A" w:rsidRDefault="00020973" w:rsidP="0092394D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X</w:t>
            </w:r>
            <w:r w:rsidR="00853F54">
              <w:rPr>
                <w:rFonts w:ascii="Bookman Old Style" w:eastAsia="Calibri" w:hAnsi="Bookman Old Style" w:cs="Times New Roman"/>
                <w:sz w:val="20"/>
                <w:szCs w:val="20"/>
              </w:rPr>
              <w:t>I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A" w:rsidRPr="00E258FA" w:rsidRDefault="00F25CBA" w:rsidP="00F25CBA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E258FA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Curriculum Subcommittee report </w:t>
            </w: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– Joan Nicoll-Senft</w:t>
            </w:r>
          </w:p>
          <w:p w:rsidR="00F25CBA" w:rsidRDefault="00F25CBA" w:rsidP="00F25CBA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Update on implementation of the CTEC curriculum review process</w:t>
            </w:r>
            <w:r w:rsidR="008E199E">
              <w:rPr>
                <w:rFonts w:ascii="Bookman Old Style" w:eastAsia="Calibri" w:hAnsi="Bookman Old Style" w:cs="Times New Roman"/>
                <w:sz w:val="20"/>
                <w:szCs w:val="20"/>
              </w:rPr>
              <w:t>.</w:t>
            </w:r>
            <w:r w:rsidR="002C035E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Opportunity for </w:t>
            </w:r>
            <w:r w:rsidR="008E199E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K-12 partner </w:t>
            </w:r>
            <w:r w:rsidR="002C035E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school </w:t>
            </w:r>
            <w:r w:rsidR="008E199E">
              <w:rPr>
                <w:rFonts w:ascii="Bookman Old Style" w:eastAsia="Calibri" w:hAnsi="Bookman Old Style" w:cs="Times New Roman"/>
                <w:sz w:val="20"/>
                <w:szCs w:val="20"/>
              </w:rPr>
              <w:t>representatives?</w:t>
            </w:r>
          </w:p>
          <w:p w:rsidR="00F25CBA" w:rsidRDefault="00F25CBA" w:rsidP="00F25CBA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:rsidR="00020973" w:rsidRPr="005618A1" w:rsidRDefault="005618A1" w:rsidP="00F25CBA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*</w:t>
            </w:r>
            <w:r w:rsidRPr="005618A1">
              <w:rPr>
                <w:rFonts w:ascii="Bookman Old Style" w:eastAsia="Calibri" w:hAnsi="Bookman Old Style" w:cs="Times New Roman"/>
                <w:sz w:val="20"/>
                <w:szCs w:val="20"/>
              </w:rPr>
              <w:t>Tricia Putnam will represent New Britain, looking for another partner district rep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resentative to weigh in on revisions to any course that is teacher prep related.  </w:t>
            </w:r>
          </w:p>
          <w:p w:rsidR="002C035E" w:rsidRPr="00E258FA" w:rsidRDefault="002C035E" w:rsidP="00F25CBA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A" w:rsidRDefault="00F25CBA" w:rsidP="00F25CBA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F25CBA" w:rsidTr="00853F5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A" w:rsidRDefault="00020973" w:rsidP="00F25CBA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XII</w:t>
            </w:r>
            <w:r w:rsidR="00853F54">
              <w:rPr>
                <w:rFonts w:ascii="Bookman Old Style" w:eastAsia="Calibri" w:hAnsi="Bookman Old Style" w:cs="Times New Roman"/>
                <w:sz w:val="20"/>
                <w:szCs w:val="20"/>
              </w:rPr>
              <w:t>I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A" w:rsidRDefault="00F25CBA" w:rsidP="00F25CBA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E258FA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Assessment Subcommittee repor</w:t>
            </w: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t (CAEP</w:t>
            </w:r>
            <w:r w:rsidR="00683EDA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and data reports</w:t>
            </w: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Bookman Old Style" w:hAnsi="Bookman Old Style"/>
                <w:sz w:val="20"/>
                <w:szCs w:val="20"/>
              </w:rPr>
              <w:t>– Mel Horton</w:t>
            </w:r>
          </w:p>
          <w:p w:rsidR="00627739" w:rsidRDefault="00627739" w:rsidP="00F25CBA">
            <w:pPr>
              <w:spacing w:line="240" w:lineRule="auto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:rsidR="00627739" w:rsidRDefault="008E199E" w:rsidP="00F25CBA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edTPA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27739">
              <w:rPr>
                <w:rFonts w:ascii="Bookman Old Style" w:hAnsi="Bookman Old Style"/>
                <w:sz w:val="20"/>
                <w:szCs w:val="20"/>
              </w:rPr>
              <w:t xml:space="preserve">update: </w:t>
            </w:r>
            <w:r w:rsidR="00627739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BEWARE of using materials form any non-</w:t>
            </w:r>
            <w:proofErr w:type="spellStart"/>
            <w:r w:rsidR="00627739">
              <w:rPr>
                <w:rFonts w:ascii="Bookman Old Style" w:eastAsia="Calibri" w:hAnsi="Bookman Old Style" w:cs="Times New Roman"/>
                <w:sz w:val="20"/>
                <w:szCs w:val="20"/>
              </w:rPr>
              <w:t>edTPA</w:t>
            </w:r>
            <w:proofErr w:type="spellEnd"/>
            <w:r w:rsidR="00627739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website. The materials </w:t>
            </w:r>
            <w:r w:rsidR="0092394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from those sites that </w:t>
            </w:r>
            <w:r w:rsidR="00627739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some students have received </w:t>
            </w:r>
            <w:r w:rsidR="0092394D">
              <w:rPr>
                <w:rFonts w:ascii="Bookman Old Style" w:eastAsia="Calibri" w:hAnsi="Bookman Old Style" w:cs="Times New Roman"/>
                <w:sz w:val="20"/>
                <w:szCs w:val="20"/>
              </w:rPr>
              <w:t>are NOT ACCURATE!</w:t>
            </w:r>
            <w:r w:rsidR="00627739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</w:p>
          <w:p w:rsidR="00DF45D4" w:rsidRDefault="00DF45D4" w:rsidP="00F25CBA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DF45D4" w:rsidRDefault="00DF45D4" w:rsidP="00F25CBA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*Please redirect your students to edtpa.aacte.org.</w:t>
            </w:r>
          </w:p>
          <w:p w:rsidR="00020973" w:rsidRDefault="00DF45D4" w:rsidP="00F25CBA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edTPA</w:t>
            </w:r>
            <w:proofErr w:type="spellEnd"/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workshop on “Making Good Choices” handbook will be held on 12/8 1-3pm in Carlton room, student center</w:t>
            </w:r>
          </w:p>
          <w:p w:rsidR="008E199E" w:rsidRDefault="008E199E" w:rsidP="00F25CBA">
            <w:pPr>
              <w:spacing w:line="240" w:lineRule="auto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:rsidR="00627739" w:rsidRDefault="00627739" w:rsidP="00627739">
            <w:pPr>
              <w:spacing w:line="240" w:lineRule="auto"/>
              <w:contextualSpacing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2394D">
              <w:rPr>
                <w:rFonts w:ascii="Bookman Old Style" w:hAnsi="Bookman Old Style"/>
                <w:b/>
                <w:sz w:val="20"/>
                <w:szCs w:val="20"/>
              </w:rPr>
              <w:t>Adhoc</w:t>
            </w:r>
            <w:proofErr w:type="spellEnd"/>
            <w:r w:rsidR="002C035E">
              <w:rPr>
                <w:rFonts w:ascii="Bookman Old Style" w:hAnsi="Bookman Old Style"/>
                <w:b/>
                <w:sz w:val="20"/>
                <w:szCs w:val="20"/>
              </w:rPr>
              <w:t xml:space="preserve"> committee on admissions needs </w:t>
            </w:r>
            <w:r w:rsidR="0092394D">
              <w:rPr>
                <w:rFonts w:ascii="Bookman Old Style" w:hAnsi="Bookman Old Style"/>
                <w:b/>
                <w:sz w:val="20"/>
                <w:szCs w:val="20"/>
              </w:rPr>
              <w:t>K-12 and</w:t>
            </w:r>
            <w:r w:rsidRPr="0092394D">
              <w:rPr>
                <w:rFonts w:ascii="Bookman Old Style" w:hAnsi="Bookman Old Style"/>
                <w:b/>
                <w:sz w:val="20"/>
                <w:szCs w:val="20"/>
              </w:rPr>
              <w:t xml:space="preserve"> secondary program representative</w:t>
            </w:r>
            <w:r w:rsidR="0092394D">
              <w:rPr>
                <w:rFonts w:ascii="Bookman Old Style" w:hAnsi="Bookman Old Style"/>
                <w:b/>
                <w:sz w:val="20"/>
                <w:szCs w:val="20"/>
              </w:rPr>
              <w:t>s</w:t>
            </w:r>
            <w:r w:rsidRPr="00627739">
              <w:rPr>
                <w:rFonts w:ascii="Bookman Old Style" w:hAnsi="Bookman Old Style"/>
                <w:sz w:val="20"/>
                <w:szCs w:val="20"/>
              </w:rPr>
              <w:t xml:space="preserve"> and will meet soon.</w:t>
            </w:r>
          </w:p>
          <w:p w:rsidR="00DF45D4" w:rsidRPr="00627739" w:rsidRDefault="00DF45D4" w:rsidP="00627739">
            <w:pPr>
              <w:spacing w:line="240" w:lineRule="auto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:rsidR="00627739" w:rsidRDefault="00627739" w:rsidP="00627739">
            <w:pPr>
              <w:spacing w:line="240" w:lineRule="auto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627739">
              <w:rPr>
                <w:rFonts w:ascii="Bookman Old Style" w:hAnsi="Bookman Old Style"/>
                <w:sz w:val="20"/>
                <w:szCs w:val="20"/>
              </w:rPr>
              <w:t>Email with agenda included some articles and a PowerPoint on the group interview protocol we discussed last month. Start with the PowerPoint!</w:t>
            </w:r>
            <w:r w:rsidR="00DF45D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F45D4" w:rsidRDefault="00DF45D4" w:rsidP="00627739">
            <w:pPr>
              <w:spacing w:line="240" w:lineRule="auto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:rsidR="00DF45D4" w:rsidRDefault="00DF45D4" w:rsidP="00627739">
            <w:pPr>
              <w:spacing w:line="240" w:lineRule="auto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*A request for information on training has been submitted</w:t>
            </w:r>
          </w:p>
          <w:p w:rsidR="00020973" w:rsidRDefault="00020973" w:rsidP="00627739">
            <w:pPr>
              <w:spacing w:line="240" w:lineRule="auto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:rsidR="00F25CBA" w:rsidRPr="00F66DCC" w:rsidRDefault="00F25CBA" w:rsidP="00385B3B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A" w:rsidRDefault="00F25CBA" w:rsidP="00385B3B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F25CBA" w:rsidTr="00853F5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A" w:rsidRDefault="00853F54" w:rsidP="002C035E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XIV.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A" w:rsidRDefault="00385B3B" w:rsidP="00385B3B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385B3B">
              <w:rPr>
                <w:rFonts w:ascii="Bookman Old Style" w:eastAsia="Calibri" w:hAnsi="Bookman Old Style" w:cs="Times New Roman"/>
                <w:sz w:val="20"/>
                <w:szCs w:val="20"/>
              </w:rPr>
              <w:t>A</w:t>
            </w:r>
            <w:r w:rsidR="00683EDA" w:rsidRPr="00385B3B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first</w:t>
            </w:r>
            <w:r w:rsidR="00683EDA" w:rsidRPr="00C41149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look at draft design (still tinkering) of a 5 year integrated bachelor’s and master’s program in special education. </w:t>
            </w:r>
          </w:p>
          <w:p w:rsidR="00C1472F" w:rsidRDefault="00C1472F" w:rsidP="00385B3B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C1472F" w:rsidRDefault="00A3657F" w:rsidP="00385B3B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We hope to send concept paper</w:t>
            </w:r>
            <w:r w:rsidR="00C1472F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to BOR in early spring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;</w:t>
            </w:r>
          </w:p>
          <w:p w:rsidR="0092394D" w:rsidRDefault="0092394D" w:rsidP="00385B3B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2D7A37" w:rsidRDefault="002C035E" w:rsidP="00385B3B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Goals of design</w:t>
            </w:r>
            <w:r w:rsidR="00A3657F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: </w:t>
            </w:r>
            <w:r w:rsidR="002D7A37">
              <w:rPr>
                <w:rFonts w:ascii="Bookman Old Style" w:eastAsia="Calibri" w:hAnsi="Bookman Old Style" w:cs="Times New Roman"/>
                <w:sz w:val="20"/>
                <w:szCs w:val="20"/>
              </w:rPr>
              <w:t>draw new students who want SPED undergrad program</w:t>
            </w:r>
            <w:r w:rsidR="00A3657F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to CCSU; </w:t>
            </w:r>
            <w:r w:rsidR="00EB4603">
              <w:rPr>
                <w:rFonts w:ascii="Bookman Old Style" w:eastAsia="Calibri" w:hAnsi="Bookman Old Style" w:cs="Times New Roman"/>
                <w:sz w:val="20"/>
                <w:szCs w:val="20"/>
              </w:rPr>
              <w:t>plan a 5-year dual degree program that is practice</w:t>
            </w:r>
            <w:r w:rsidR="00A3657F">
              <w:rPr>
                <w:rFonts w:ascii="Bookman Old Style" w:eastAsia="Calibri" w:hAnsi="Bookman Old Style" w:cs="Times New Roman"/>
                <w:sz w:val="20"/>
                <w:szCs w:val="20"/>
              </w:rPr>
              <w:t>-oriented</w:t>
            </w:r>
            <w:r w:rsidR="00EB460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and ensures graduates are well equipped for today’s special educator roles ( collaboration with general ed.; mastery of general </w:t>
            </w:r>
            <w:proofErr w:type="spellStart"/>
            <w:r w:rsidR="00EB4603">
              <w:rPr>
                <w:rFonts w:ascii="Bookman Old Style" w:eastAsia="Calibri" w:hAnsi="Bookman Old Style" w:cs="Times New Roman"/>
                <w:sz w:val="20"/>
                <w:szCs w:val="20"/>
              </w:rPr>
              <w:t>ed</w:t>
            </w:r>
            <w:proofErr w:type="spellEnd"/>
            <w:r w:rsidR="00EB460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curriculum ) </w:t>
            </w:r>
          </w:p>
          <w:p w:rsidR="002D7A37" w:rsidRDefault="002D7A37" w:rsidP="00385B3B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2D7A37" w:rsidRDefault="00EB4603" w:rsidP="00385B3B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Design highlights:</w:t>
            </w:r>
          </w:p>
          <w:p w:rsidR="002D7A37" w:rsidRDefault="002D7A37" w:rsidP="002D7A37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*strategic use of gen ed. </w:t>
            </w:r>
            <w:r w:rsidR="00EB460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courses to prepare candidates for professional </w:t>
            </w:r>
            <w:proofErr w:type="spellStart"/>
            <w:r w:rsidR="00EB4603">
              <w:rPr>
                <w:rFonts w:ascii="Bookman Old Style" w:eastAsia="Calibri" w:hAnsi="Bookman Old Style" w:cs="Times New Roman"/>
                <w:sz w:val="20"/>
                <w:szCs w:val="20"/>
              </w:rPr>
              <w:t>ed</w:t>
            </w:r>
            <w:proofErr w:type="spellEnd"/>
          </w:p>
          <w:p w:rsidR="002D7A37" w:rsidRDefault="002D7A37" w:rsidP="002D7A37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*lots of </w:t>
            </w:r>
            <w:r w:rsidR="00EB460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supervised, credit-bearing </w:t>
            </w:r>
            <w:proofErr w:type="spellStart"/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practica</w:t>
            </w:r>
            <w:proofErr w:type="spellEnd"/>
            <w:r w:rsidR="00EB460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that serve all concurrent courses</w:t>
            </w:r>
          </w:p>
          <w:p w:rsidR="002D7A37" w:rsidRDefault="002D7A37" w:rsidP="002D7A37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*content preparation</w:t>
            </w:r>
            <w:r w:rsidR="00EB460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for special educators to support students expected to master the general curriculum</w:t>
            </w:r>
          </w:p>
          <w:p w:rsidR="002D7A37" w:rsidRDefault="002D7A37" w:rsidP="002D7A37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</w:p>
          <w:p w:rsidR="002C035E" w:rsidRDefault="002C035E" w:rsidP="00385B3B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2D7A37" w:rsidRDefault="00EB4603" w:rsidP="00385B3B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Very early, drafty first draft of possible “core” for other five year programs on reverse</w:t>
            </w:r>
          </w:p>
          <w:p w:rsidR="002D7A37" w:rsidRDefault="002D7A37" w:rsidP="00385B3B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2C035E" w:rsidRDefault="002C035E" w:rsidP="00385B3B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Small group review for feedback and questions</w:t>
            </w:r>
          </w:p>
          <w:p w:rsidR="002D7A37" w:rsidRDefault="002D7A37" w:rsidP="00385B3B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2D7A37" w:rsidRDefault="002D7A37" w:rsidP="00385B3B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lastRenderedPageBreak/>
              <w:t xml:space="preserve">*3 dilemmas – </w:t>
            </w:r>
            <w:r w:rsidR="00AF23E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What about students who 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transfer students in year 2</w:t>
            </w:r>
            <w:r w:rsidR="00AF23E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? 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r w:rsidR="00AF23E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What about those who decide they want to teach in year 2 or 3? 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life circumstances</w:t>
            </w:r>
          </w:p>
          <w:p w:rsidR="002D7A37" w:rsidRDefault="002D7A37" w:rsidP="00385B3B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* </w:t>
            </w:r>
            <w:r w:rsidR="00AF23E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Good that </w:t>
            </w:r>
            <w:proofErr w:type="spellStart"/>
            <w:r w:rsidR="00AF23E3">
              <w:rPr>
                <w:rFonts w:ascii="Bookman Old Style" w:eastAsia="Calibri" w:hAnsi="Bookman Old Style" w:cs="Times New Roman"/>
                <w:sz w:val="20"/>
                <w:szCs w:val="20"/>
              </w:rPr>
              <w:t>practica</w:t>
            </w:r>
            <w:proofErr w:type="spellEnd"/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start early</w:t>
            </w:r>
            <w:r w:rsidR="00AF23E3">
              <w:rPr>
                <w:rFonts w:ascii="Bookman Old Style" w:eastAsia="Calibri" w:hAnsi="Bookman Old Style" w:cs="Times New Roman"/>
                <w:sz w:val="20"/>
                <w:szCs w:val="20"/>
              </w:rPr>
              <w:t>…. But then the transfer dilemma. Need to address that.</w:t>
            </w:r>
          </w:p>
          <w:p w:rsidR="002D7A37" w:rsidRDefault="002D7A37" w:rsidP="00385B3B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*MS </w:t>
            </w:r>
            <w:r w:rsidR="00AF23E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– enough credits in content </w:t>
            </w:r>
            <w:proofErr w:type="gramStart"/>
            <w:r w:rsidR="00AF23E3">
              <w:rPr>
                <w:rFonts w:ascii="Bookman Old Style" w:eastAsia="Calibri" w:hAnsi="Bookman Old Style" w:cs="Times New Roman"/>
                <w:sz w:val="20"/>
                <w:szCs w:val="20"/>
              </w:rPr>
              <w:t>are?</w:t>
            </w:r>
            <w:proofErr w:type="gramEnd"/>
            <w:r w:rsidR="00AF23E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(Yes, there are at least 15 credits (including student teaching) that would fall in the content category.)</w:t>
            </w:r>
          </w:p>
          <w:p w:rsidR="002D7A37" w:rsidRDefault="002D7A37" w:rsidP="00385B3B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*</w:t>
            </w:r>
            <w:r w:rsidR="00AF23E3">
              <w:rPr>
                <w:rFonts w:ascii="Bookman Old Style" w:eastAsia="Calibri" w:hAnsi="Bookman Old Style" w:cs="Times New Roman"/>
                <w:sz w:val="20"/>
                <w:szCs w:val="20"/>
              </w:rPr>
              <w:t>Where and when will we check progress in program after sophomore year and before senior year? Need an interim “gate.”</w:t>
            </w:r>
          </w:p>
          <w:p w:rsidR="001B42C0" w:rsidRDefault="00345C37" w:rsidP="00385B3B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*How would this </w:t>
            </w:r>
            <w:proofErr w:type="gramStart"/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impact</w:t>
            </w:r>
            <w:proofErr w:type="gramEnd"/>
            <w:r w:rsidR="001B42C0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other MA’s?</w:t>
            </w:r>
            <w:r w:rsidR="00AF23E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 </w:t>
            </w:r>
            <w:proofErr w:type="gramStart"/>
            <w:r w:rsidR="00AF23E3">
              <w:rPr>
                <w:rFonts w:ascii="Bookman Old Style" w:eastAsia="Calibri" w:hAnsi="Bookman Old Style" w:cs="Times New Roman"/>
                <w:sz w:val="20"/>
                <w:szCs w:val="20"/>
              </w:rPr>
              <w:t>(Explore possibility of offering some non-licensure sixth year programs?)</w:t>
            </w:r>
            <w:proofErr w:type="gramEnd"/>
            <w:r w:rsidR="00AF23E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</w:p>
          <w:p w:rsidR="001B42C0" w:rsidRPr="00E258FA" w:rsidRDefault="001B42C0" w:rsidP="00345C37">
            <w:pPr>
              <w:spacing w:line="240" w:lineRule="auto"/>
              <w:contextualSpacing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A" w:rsidRDefault="00F25CBA" w:rsidP="00F25CBA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750342" w:rsidTr="00853F5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2" w:rsidRDefault="00750342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73" w:rsidRPr="00932EB8" w:rsidRDefault="00020973" w:rsidP="00932EB8">
            <w:pPr>
              <w:tabs>
                <w:tab w:val="left" w:pos="2025"/>
              </w:tabs>
              <w:spacing w:after="16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2" w:rsidRPr="00E258FA" w:rsidRDefault="00750342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750342" w:rsidTr="00853F54">
        <w:trPr>
          <w:trHeight w:val="18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42" w:rsidRPr="009E44E2" w:rsidRDefault="00750342" w:rsidP="001B42C0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br w:type="page"/>
            </w:r>
            <w:r w:rsidR="00853F54">
              <w:t>XV</w:t>
            </w:r>
            <w:r w:rsidR="00020973">
              <w:t>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73" w:rsidRDefault="00750342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6B405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CTEC meetings for </w:t>
            </w:r>
            <w:r w:rsidR="004948E7" w:rsidRPr="006B405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2017-2018</w:t>
            </w:r>
            <w:r w:rsidRPr="006B405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academic year</w:t>
            </w:r>
            <w:r w:rsidRPr="009F4BB4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r w:rsidR="009F4BB4">
              <w:rPr>
                <w:rFonts w:ascii="Bookman Old Style" w:eastAsia="Calibri" w:hAnsi="Bookman Old Style" w:cs="Times New Roman"/>
                <w:sz w:val="20"/>
                <w:szCs w:val="20"/>
              </w:rPr>
              <w:t>(all are</w:t>
            </w:r>
            <w:r w:rsidR="00970A26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r w:rsidR="009F4BB4">
              <w:rPr>
                <w:rFonts w:ascii="Bookman Old Style" w:eastAsia="Calibri" w:hAnsi="Bookman Old Style" w:cs="Times New Roman"/>
                <w:sz w:val="20"/>
                <w:szCs w:val="20"/>
              </w:rPr>
              <w:t>3:15 – 5:00 in 1849 room of Student Center): December 14</w:t>
            </w:r>
            <w:r w:rsidR="00970A26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r w:rsidR="00683EDA">
              <w:rPr>
                <w:rFonts w:ascii="Bookman Old Style" w:eastAsia="Calibri" w:hAnsi="Bookman Old Style" w:cs="Times New Roman"/>
                <w:sz w:val="20"/>
                <w:szCs w:val="20"/>
              </w:rPr>
              <w:t>(</w:t>
            </w:r>
            <w:r w:rsidR="00345C37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once again </w:t>
            </w:r>
            <w:r w:rsidR="00970A26">
              <w:rPr>
                <w:rFonts w:ascii="Bookman Old Style" w:eastAsia="Calibri" w:hAnsi="Bookman Old Style" w:cs="Times New Roman"/>
                <w:sz w:val="20"/>
                <w:szCs w:val="20"/>
              </w:rPr>
              <w:t>a regular meeting)</w:t>
            </w:r>
            <w:r w:rsidR="009F4BB4">
              <w:rPr>
                <w:rFonts w:ascii="Bookman Old Style" w:eastAsia="Calibri" w:hAnsi="Bookman Old Style" w:cs="Times New Roman"/>
                <w:sz w:val="20"/>
                <w:szCs w:val="20"/>
              </w:rPr>
              <w:t>, January 25, February</w:t>
            </w:r>
            <w:r w:rsidR="006B4054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22</w:t>
            </w:r>
            <w:r w:rsidR="009F4BB4">
              <w:rPr>
                <w:rFonts w:ascii="Bookman Old Style" w:eastAsia="Calibri" w:hAnsi="Bookman Old Style" w:cs="Times New Roman"/>
                <w:sz w:val="20"/>
                <w:szCs w:val="20"/>
              </w:rPr>
              <w:t>, March</w:t>
            </w:r>
            <w:r w:rsidR="006B4054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22</w:t>
            </w:r>
            <w:r w:rsidR="009F4BB4">
              <w:rPr>
                <w:rFonts w:ascii="Bookman Old Style" w:eastAsia="Calibri" w:hAnsi="Bookman Old Style" w:cs="Times New Roman"/>
                <w:sz w:val="20"/>
                <w:szCs w:val="20"/>
              </w:rPr>
              <w:t>, April</w:t>
            </w:r>
            <w:r w:rsidR="006B4054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26</w:t>
            </w:r>
            <w:r w:rsidR="009F4BB4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, </w:t>
            </w:r>
            <w:r w:rsidR="00970A26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and </w:t>
            </w:r>
            <w:r w:rsidR="009F4BB4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May </w:t>
            </w:r>
            <w:r w:rsidR="006B4054">
              <w:rPr>
                <w:rFonts w:ascii="Bookman Old Style" w:eastAsia="Calibri" w:hAnsi="Bookman Old Style" w:cs="Times New Roman"/>
                <w:sz w:val="20"/>
                <w:szCs w:val="20"/>
              </w:rPr>
              <w:t>10.</w:t>
            </w:r>
          </w:p>
          <w:p w:rsidR="009503CB" w:rsidRDefault="009503CB" w:rsidP="0065268C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03CB" w:rsidRPr="00345C37" w:rsidRDefault="009503CB" w:rsidP="009503CB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A</w:t>
            </w:r>
            <w:r w:rsidRPr="009503CB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ll day workshop on Academic Language on Friday, January 26th, 2018</w:t>
            </w:r>
            <w:r w:rsidRPr="009503CB">
              <w:rPr>
                <w:rFonts w:ascii="Bookman Old Style" w:eastAsia="Calibri" w:hAnsi="Bookman Old Style" w:cs="Times New Roman"/>
                <w:sz w:val="20"/>
                <w:szCs w:val="20"/>
              </w:rPr>
              <w:t>.  (Snow date is Friday, February 2, 2018) held on the campus of Central Connecticut State University.</w:t>
            </w:r>
            <w:r w:rsidR="00345C37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 </w:t>
            </w:r>
            <w:r w:rsidR="00345C37" w:rsidRPr="00345C37">
              <w:rPr>
                <w:rFonts w:ascii="Bookman Old Style" w:eastAsia="Calibri" w:hAnsi="Bookman Old Style" w:cs="Times New Roman"/>
                <w:b/>
                <w:color w:val="FF0000"/>
                <w:sz w:val="20"/>
                <w:szCs w:val="20"/>
              </w:rPr>
              <w:t xml:space="preserve">WE NEED THE LARGER TEACHER ED FACULTY TO </w:t>
            </w:r>
            <w:r w:rsidR="00345C37">
              <w:rPr>
                <w:rFonts w:ascii="Bookman Old Style" w:eastAsia="Calibri" w:hAnsi="Bookman Old Style" w:cs="Times New Roman"/>
                <w:b/>
                <w:color w:val="FF0000"/>
                <w:sz w:val="20"/>
                <w:szCs w:val="20"/>
              </w:rPr>
              <w:t xml:space="preserve">REGISTER AND </w:t>
            </w:r>
            <w:r w:rsidR="00345C37" w:rsidRPr="00345C37">
              <w:rPr>
                <w:rFonts w:ascii="Bookman Old Style" w:eastAsia="Calibri" w:hAnsi="Bookman Old Style" w:cs="Times New Roman"/>
                <w:b/>
                <w:color w:val="FF0000"/>
                <w:sz w:val="20"/>
                <w:szCs w:val="20"/>
              </w:rPr>
              <w:t>ATTEND</w:t>
            </w:r>
            <w:proofErr w:type="gramStart"/>
            <w:r w:rsidR="00345C37" w:rsidRPr="00345C37">
              <w:rPr>
                <w:rFonts w:ascii="Bookman Old Style" w:eastAsia="Calibri" w:hAnsi="Bookman Old Style" w:cs="Times New Roman"/>
                <w:b/>
                <w:color w:val="FF0000"/>
                <w:sz w:val="20"/>
                <w:szCs w:val="20"/>
              </w:rPr>
              <w:t>!!!</w:t>
            </w:r>
            <w:proofErr w:type="gramEnd"/>
          </w:p>
          <w:p w:rsidR="00020973" w:rsidRDefault="00020973" w:rsidP="009503CB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20973" w:rsidRDefault="00020973" w:rsidP="009503CB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020973" w:rsidRPr="00E258FA" w:rsidRDefault="00020973" w:rsidP="009503CB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2" w:rsidRDefault="00750342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750342" w:rsidTr="00853F54">
        <w:trPr>
          <w:trHeight w:val="35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42" w:rsidRDefault="00750342" w:rsidP="00E258FA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CTEC </w:t>
            </w:r>
            <w:r w:rsidR="006B405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Goals for 2017-2018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Fully engage with NNER to support engagement with our K-12 community partners and program redesign. </w:t>
            </w:r>
          </w:p>
          <w:p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Integrate carefully sequenced tasks and assessments in our current programs to ensure candidate preparation for </w:t>
            </w:r>
            <w:proofErr w:type="spellStart"/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edTPA</w:t>
            </w:r>
            <w:proofErr w:type="spellEnd"/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(national scoring required beginning </w:t>
            </w:r>
            <w:proofErr w:type="gramStart"/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Fall</w:t>
            </w:r>
            <w:proofErr w:type="gramEnd"/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2018; score consequential for certification by Fall 2019).</w:t>
            </w:r>
          </w:p>
          <w:p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Redesign teacher preparation programs focusing on an integrated bachelor’s/master’s degree design.</w:t>
            </w:r>
          </w:p>
          <w:p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Propose a new integrated bachelor’s/master’s degree program to certify candidates in special education. </w:t>
            </w:r>
          </w:p>
          <w:p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Enhance recruitment and retention of teacher candidates with special focus on minority candidates and candidates in shortage areas. </w:t>
            </w:r>
          </w:p>
          <w:p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Examine our data and practices in light of standards for CAEP accreditation.</w:t>
            </w:r>
          </w:p>
          <w:p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Better define and more fully activate K-12 and University partnerships. </w:t>
            </w:r>
          </w:p>
          <w:p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Update the CTEC by-laws.</w:t>
            </w:r>
          </w:p>
          <w:p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Execute CTEC role in CCSU curriculum processes related to teacher education.</w:t>
            </w:r>
          </w:p>
          <w:p w:rsidR="00683EDA" w:rsidRPr="009503CB" w:rsidRDefault="00683EDA" w:rsidP="009503CB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Examine ways to address student financial concerns related to Taskstream, fingerprinting, testing, etc.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A" w:rsidRDefault="00E258FA" w:rsidP="005E0817">
            <w:pPr>
              <w:spacing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</w:tbl>
    <w:p w:rsidR="00FA218C" w:rsidRPr="002152CF" w:rsidRDefault="00FA218C" w:rsidP="00D94D4E">
      <w:pPr>
        <w:spacing w:line="259" w:lineRule="auto"/>
        <w:rPr>
          <w:rFonts w:ascii="Times New Roman" w:eastAsia="Times New Roman" w:hAnsi="Times New Roman" w:cs="Times New Roman"/>
        </w:rPr>
      </w:pPr>
    </w:p>
    <w:sectPr w:rsidR="00FA218C" w:rsidRPr="002152CF" w:rsidSect="00683EDA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26" w:rsidRDefault="00571126">
      <w:pPr>
        <w:spacing w:after="0" w:line="240" w:lineRule="auto"/>
      </w:pPr>
      <w:r>
        <w:separator/>
      </w:r>
    </w:p>
  </w:endnote>
  <w:endnote w:type="continuationSeparator" w:id="0">
    <w:p w:rsidR="00571126" w:rsidRDefault="005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A5" w:rsidRPr="00B8609E" w:rsidRDefault="00102FA5" w:rsidP="00102FA5">
    <w:pPr>
      <w:pStyle w:val="Footer"/>
      <w:rPr>
        <w:rFonts w:ascii="Times New Roman" w:hAnsi="Times New Roman" w:cs="Times New Roman"/>
        <w:sz w:val="16"/>
        <w:szCs w:val="16"/>
      </w:rPr>
    </w:pPr>
    <w:r w:rsidRPr="00B8609E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26" w:rsidRDefault="00571126">
      <w:pPr>
        <w:spacing w:after="0" w:line="240" w:lineRule="auto"/>
      </w:pPr>
      <w:r>
        <w:separator/>
      </w:r>
    </w:p>
  </w:footnote>
  <w:footnote w:type="continuationSeparator" w:id="0">
    <w:p w:rsidR="00571126" w:rsidRDefault="005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3584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2FA5" w:rsidRDefault="00102F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0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2FA5" w:rsidRDefault="00102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A5" w:rsidRDefault="00571126" w:rsidP="00102FA5">
    <w:pPr>
      <w:jc w:val="center"/>
      <w:rPr>
        <w:sz w:val="28"/>
        <w:szCs w:val="28"/>
      </w:rPr>
    </w:pPr>
    <w:r>
      <w:rPr>
        <w:sz w:val="28"/>
        <w:szCs w:val="28"/>
      </w:rPr>
      <w:pict>
        <v:rect id="_x0000_i1025" style="width:0;height:1.5pt" o:hralign="center" o:hrstd="t" o:hr="t" fillcolor="#a0a0a0" stroked="f"/>
      </w:pict>
    </w:r>
  </w:p>
  <w:p w:rsidR="00102FA5" w:rsidRPr="00C03896" w:rsidRDefault="00102FA5" w:rsidP="00102FA5">
    <w:pPr>
      <w:spacing w:after="0"/>
      <w:jc w:val="center"/>
      <w:rPr>
        <w:sz w:val="28"/>
        <w:szCs w:val="28"/>
      </w:rPr>
    </w:pPr>
    <w:r w:rsidRPr="00053BEC">
      <w:rPr>
        <w:sz w:val="28"/>
        <w:szCs w:val="28"/>
      </w:rPr>
      <w:t>CENTRAL CONNECTICUT STATE UNIVERSITY</w:t>
    </w:r>
    <w:r w:rsidR="00571126">
      <w:rPr>
        <w:sz w:val="28"/>
        <w:szCs w:val="28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4FB"/>
    <w:multiLevelType w:val="hybridMultilevel"/>
    <w:tmpl w:val="2AAE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08F4"/>
    <w:multiLevelType w:val="hybridMultilevel"/>
    <w:tmpl w:val="5DFC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53EA"/>
    <w:multiLevelType w:val="hybridMultilevel"/>
    <w:tmpl w:val="1C24013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204"/>
    <w:multiLevelType w:val="hybridMultilevel"/>
    <w:tmpl w:val="97868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C62DA"/>
    <w:multiLevelType w:val="hybridMultilevel"/>
    <w:tmpl w:val="12D4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1FC5"/>
    <w:multiLevelType w:val="hybridMultilevel"/>
    <w:tmpl w:val="0F56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124C6"/>
    <w:multiLevelType w:val="hybridMultilevel"/>
    <w:tmpl w:val="A7BE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16E4"/>
    <w:multiLevelType w:val="hybridMultilevel"/>
    <w:tmpl w:val="D5DCE8DC"/>
    <w:lvl w:ilvl="0" w:tplc="A6CED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4D03A5"/>
    <w:multiLevelType w:val="hybridMultilevel"/>
    <w:tmpl w:val="1AAA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42DB"/>
    <w:multiLevelType w:val="hybridMultilevel"/>
    <w:tmpl w:val="36D2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47E80"/>
    <w:multiLevelType w:val="hybridMultilevel"/>
    <w:tmpl w:val="87E6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F2AA2"/>
    <w:multiLevelType w:val="hybridMultilevel"/>
    <w:tmpl w:val="0806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D506D"/>
    <w:multiLevelType w:val="hybridMultilevel"/>
    <w:tmpl w:val="36AC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74251"/>
    <w:multiLevelType w:val="hybridMultilevel"/>
    <w:tmpl w:val="CAFCD9C8"/>
    <w:lvl w:ilvl="0" w:tplc="45B6EA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30645"/>
    <w:multiLevelType w:val="hybridMultilevel"/>
    <w:tmpl w:val="12D82B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017C3"/>
    <w:multiLevelType w:val="hybridMultilevel"/>
    <w:tmpl w:val="B248218C"/>
    <w:lvl w:ilvl="0" w:tplc="7ADE1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91385"/>
    <w:multiLevelType w:val="hybridMultilevel"/>
    <w:tmpl w:val="1C0C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81374"/>
    <w:multiLevelType w:val="hybridMultilevel"/>
    <w:tmpl w:val="937C9312"/>
    <w:lvl w:ilvl="0" w:tplc="A6CED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BE1DD1"/>
    <w:multiLevelType w:val="hybridMultilevel"/>
    <w:tmpl w:val="173483FC"/>
    <w:lvl w:ilvl="0" w:tplc="C0DC5C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03D4B"/>
    <w:multiLevelType w:val="hybridMultilevel"/>
    <w:tmpl w:val="82BE4F80"/>
    <w:lvl w:ilvl="0" w:tplc="97AE7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448B3"/>
    <w:multiLevelType w:val="hybridMultilevel"/>
    <w:tmpl w:val="4F8E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6672F"/>
    <w:multiLevelType w:val="hybridMultilevel"/>
    <w:tmpl w:val="81AA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715DF"/>
    <w:multiLevelType w:val="hybridMultilevel"/>
    <w:tmpl w:val="7D92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B08DA"/>
    <w:multiLevelType w:val="hybridMultilevel"/>
    <w:tmpl w:val="A67C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5"/>
  </w:num>
  <w:num w:numId="4">
    <w:abstractNumId w:val="2"/>
  </w:num>
  <w:num w:numId="5">
    <w:abstractNumId w:val="21"/>
  </w:num>
  <w:num w:numId="6">
    <w:abstractNumId w:val="10"/>
  </w:num>
  <w:num w:numId="7">
    <w:abstractNumId w:val="1"/>
  </w:num>
  <w:num w:numId="8">
    <w:abstractNumId w:val="3"/>
  </w:num>
  <w:num w:numId="9">
    <w:abstractNumId w:val="14"/>
  </w:num>
  <w:num w:numId="10">
    <w:abstractNumId w:val="22"/>
  </w:num>
  <w:num w:numId="11">
    <w:abstractNumId w:val="12"/>
  </w:num>
  <w:num w:numId="12">
    <w:abstractNumId w:val="8"/>
  </w:num>
  <w:num w:numId="13">
    <w:abstractNumId w:val="4"/>
  </w:num>
  <w:num w:numId="14">
    <w:abstractNumId w:val="20"/>
  </w:num>
  <w:num w:numId="15">
    <w:abstractNumId w:val="18"/>
  </w:num>
  <w:num w:numId="16">
    <w:abstractNumId w:val="16"/>
  </w:num>
  <w:num w:numId="17">
    <w:abstractNumId w:val="7"/>
  </w:num>
  <w:num w:numId="18">
    <w:abstractNumId w:val="17"/>
  </w:num>
  <w:num w:numId="19">
    <w:abstractNumId w:val="6"/>
  </w:num>
  <w:num w:numId="20">
    <w:abstractNumId w:val="19"/>
  </w:num>
  <w:num w:numId="21">
    <w:abstractNumId w:val="13"/>
  </w:num>
  <w:num w:numId="22">
    <w:abstractNumId w:val="9"/>
  </w:num>
  <w:num w:numId="23">
    <w:abstractNumId w:val="11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42"/>
    <w:rsid w:val="00020973"/>
    <w:rsid w:val="00050D8D"/>
    <w:rsid w:val="00066AB0"/>
    <w:rsid w:val="000756AB"/>
    <w:rsid w:val="00102FA5"/>
    <w:rsid w:val="0011548E"/>
    <w:rsid w:val="0015728A"/>
    <w:rsid w:val="00183159"/>
    <w:rsid w:val="001A601A"/>
    <w:rsid w:val="001B42C0"/>
    <w:rsid w:val="001B613E"/>
    <w:rsid w:val="001B791B"/>
    <w:rsid w:val="001D2E98"/>
    <w:rsid w:val="00211956"/>
    <w:rsid w:val="00214231"/>
    <w:rsid w:val="002152CF"/>
    <w:rsid w:val="00254E97"/>
    <w:rsid w:val="00262A28"/>
    <w:rsid w:val="002C035E"/>
    <w:rsid w:val="002D1A39"/>
    <w:rsid w:val="002D2C2F"/>
    <w:rsid w:val="002D7A37"/>
    <w:rsid w:val="003068D4"/>
    <w:rsid w:val="00345C37"/>
    <w:rsid w:val="00355677"/>
    <w:rsid w:val="00374887"/>
    <w:rsid w:val="003850CB"/>
    <w:rsid w:val="00385B3B"/>
    <w:rsid w:val="003945E5"/>
    <w:rsid w:val="003A540B"/>
    <w:rsid w:val="003A6327"/>
    <w:rsid w:val="003D1049"/>
    <w:rsid w:val="00416B47"/>
    <w:rsid w:val="00433656"/>
    <w:rsid w:val="004948E7"/>
    <w:rsid w:val="004A769B"/>
    <w:rsid w:val="004C44AF"/>
    <w:rsid w:val="004D11A3"/>
    <w:rsid w:val="004F58C9"/>
    <w:rsid w:val="00500092"/>
    <w:rsid w:val="00513FB4"/>
    <w:rsid w:val="005618A1"/>
    <w:rsid w:val="00571126"/>
    <w:rsid w:val="00596B1D"/>
    <w:rsid w:val="005B4550"/>
    <w:rsid w:val="005E0817"/>
    <w:rsid w:val="00607855"/>
    <w:rsid w:val="00627739"/>
    <w:rsid w:val="006415ED"/>
    <w:rsid w:val="0065268C"/>
    <w:rsid w:val="00683EDA"/>
    <w:rsid w:val="00693171"/>
    <w:rsid w:val="006B4054"/>
    <w:rsid w:val="006C00C0"/>
    <w:rsid w:val="006C0AEC"/>
    <w:rsid w:val="006F2F12"/>
    <w:rsid w:val="006F47B0"/>
    <w:rsid w:val="00714055"/>
    <w:rsid w:val="00750342"/>
    <w:rsid w:val="00750A95"/>
    <w:rsid w:val="00775E4E"/>
    <w:rsid w:val="007914F6"/>
    <w:rsid w:val="007C0DBB"/>
    <w:rsid w:val="007F53B8"/>
    <w:rsid w:val="00810F3D"/>
    <w:rsid w:val="00830E0F"/>
    <w:rsid w:val="00853F54"/>
    <w:rsid w:val="008D48B1"/>
    <w:rsid w:val="008E199E"/>
    <w:rsid w:val="0091266D"/>
    <w:rsid w:val="0092394D"/>
    <w:rsid w:val="00932EB8"/>
    <w:rsid w:val="00942BE1"/>
    <w:rsid w:val="0094713F"/>
    <w:rsid w:val="009503CB"/>
    <w:rsid w:val="00970A26"/>
    <w:rsid w:val="00991442"/>
    <w:rsid w:val="009B26E4"/>
    <w:rsid w:val="009C440C"/>
    <w:rsid w:val="009D790B"/>
    <w:rsid w:val="009E261E"/>
    <w:rsid w:val="009E44E2"/>
    <w:rsid w:val="009F4BB4"/>
    <w:rsid w:val="00A07D98"/>
    <w:rsid w:val="00A17B96"/>
    <w:rsid w:val="00A3657F"/>
    <w:rsid w:val="00A74D53"/>
    <w:rsid w:val="00AA6073"/>
    <w:rsid w:val="00AF23E3"/>
    <w:rsid w:val="00B42065"/>
    <w:rsid w:val="00B431E8"/>
    <w:rsid w:val="00B528E8"/>
    <w:rsid w:val="00B90BB7"/>
    <w:rsid w:val="00BA43DE"/>
    <w:rsid w:val="00BE61C6"/>
    <w:rsid w:val="00C1472F"/>
    <w:rsid w:val="00C269D6"/>
    <w:rsid w:val="00C41149"/>
    <w:rsid w:val="00CE21B3"/>
    <w:rsid w:val="00CE6862"/>
    <w:rsid w:val="00CF0F3D"/>
    <w:rsid w:val="00D141C7"/>
    <w:rsid w:val="00D42D75"/>
    <w:rsid w:val="00D822FA"/>
    <w:rsid w:val="00D94D4E"/>
    <w:rsid w:val="00DA6843"/>
    <w:rsid w:val="00DE3708"/>
    <w:rsid w:val="00DF2F5C"/>
    <w:rsid w:val="00DF45D4"/>
    <w:rsid w:val="00E14388"/>
    <w:rsid w:val="00E258FA"/>
    <w:rsid w:val="00E3123B"/>
    <w:rsid w:val="00E61302"/>
    <w:rsid w:val="00E80328"/>
    <w:rsid w:val="00EB34A6"/>
    <w:rsid w:val="00EB4603"/>
    <w:rsid w:val="00EC69C8"/>
    <w:rsid w:val="00ED56B3"/>
    <w:rsid w:val="00EF4130"/>
    <w:rsid w:val="00F01B84"/>
    <w:rsid w:val="00F22348"/>
    <w:rsid w:val="00F25CBA"/>
    <w:rsid w:val="00F36351"/>
    <w:rsid w:val="00F42655"/>
    <w:rsid w:val="00F42E88"/>
    <w:rsid w:val="00F66DCC"/>
    <w:rsid w:val="00F7720A"/>
    <w:rsid w:val="00F95A12"/>
    <w:rsid w:val="00FA218C"/>
    <w:rsid w:val="00FE089A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62561"/>
  <w15:chartTrackingRefBased/>
  <w15:docId w15:val="{FFD98989-BC86-4094-B231-5FB97313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342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7503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61C6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E4"/>
  </w:style>
  <w:style w:type="paragraph" w:styleId="Footer">
    <w:name w:val="footer"/>
    <w:basedOn w:val="Normal"/>
    <w:link w:val="FooterChar"/>
    <w:uiPriority w:val="99"/>
    <w:unhideWhenUsed/>
    <w:rsid w:val="009B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E4"/>
  </w:style>
  <w:style w:type="table" w:customStyle="1" w:styleId="TableGrid3">
    <w:name w:val="Table Grid3"/>
    <w:basedOn w:val="TableNormal"/>
    <w:next w:val="TableGrid"/>
    <w:uiPriority w:val="39"/>
    <w:rsid w:val="0021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945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945E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manuscript reviewer</dc:creator>
  <cp:keywords/>
  <dc:description/>
  <cp:lastModifiedBy>Hoffman, Nancy (Ed Lead Policy Inst Tech)</cp:lastModifiedBy>
  <cp:revision>4</cp:revision>
  <cp:lastPrinted>2017-10-19T18:17:00Z</cp:lastPrinted>
  <dcterms:created xsi:type="dcterms:W3CDTF">2017-12-11T20:21:00Z</dcterms:created>
  <dcterms:modified xsi:type="dcterms:W3CDTF">2017-12-11T20:31:00Z</dcterms:modified>
</cp:coreProperties>
</file>