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B6" w:rsidRPr="00590B29" w:rsidRDefault="00590B29">
      <w:pPr>
        <w:rPr>
          <w:smallCaps/>
          <w:color w:val="2E74B5" w:themeColor="accent1" w:themeShade="BF"/>
          <w:sz w:val="24"/>
        </w:rPr>
      </w:pPr>
      <w:r w:rsidRPr="00590B29">
        <w:rPr>
          <w:smallCaps/>
          <w:color w:val="2E74B5" w:themeColor="accent1" w:themeShade="BF"/>
          <w:sz w:val="28"/>
        </w:rPr>
        <w:t>Division of Information Technology FY2020 Budget Request</w:t>
      </w:r>
      <w:r w:rsidRPr="00590B29">
        <w:rPr>
          <w:smallCaps/>
          <w:color w:val="2E74B5" w:themeColor="accent1" w:themeShade="BF"/>
          <w:sz w:val="28"/>
        </w:rPr>
        <w:br/>
      </w:r>
      <w:r w:rsidR="009D7250" w:rsidRPr="00590B29">
        <w:rPr>
          <w:smallCaps/>
          <w:color w:val="2E74B5" w:themeColor="accent1" w:themeShade="BF"/>
          <w:sz w:val="24"/>
          <w:u w:val="single"/>
        </w:rPr>
        <w:t>Background &amp; Summary FY19</w:t>
      </w:r>
      <w:r w:rsidR="00EF174C">
        <w:rPr>
          <w:smallCaps/>
          <w:color w:val="2E74B5" w:themeColor="accent1" w:themeShade="BF"/>
          <w:sz w:val="24"/>
        </w:rPr>
        <w:br/>
      </w:r>
      <w:r w:rsidR="00B52459" w:rsidRPr="00EF174C">
        <w:rPr>
          <w:rFonts w:ascii="Bahnschrift Light SemiCondensed" w:hAnsi="Bahnschrift Light SemiCondensed"/>
          <w:sz w:val="20"/>
          <w:szCs w:val="20"/>
        </w:rPr>
        <w:t xml:space="preserve">The IT division has struggled during the past </w:t>
      </w:r>
      <w:r w:rsidR="001A0BB6" w:rsidRPr="00EF174C">
        <w:rPr>
          <w:rFonts w:ascii="Bahnschrift Light SemiCondensed" w:hAnsi="Bahnschrift Light SemiCondensed"/>
          <w:sz w:val="20"/>
          <w:szCs w:val="20"/>
        </w:rPr>
        <w:t xml:space="preserve">fiscal year. </w:t>
      </w:r>
      <w:r w:rsidR="00042676" w:rsidRPr="00EF174C">
        <w:rPr>
          <w:rFonts w:ascii="Bahnschrift Light SemiCondensed" w:hAnsi="Bahnschrift Light SemiCondensed"/>
          <w:sz w:val="20"/>
          <w:szCs w:val="20"/>
        </w:rPr>
        <w:t xml:space="preserve">Prior to the start of </w:t>
      </w:r>
      <w:r w:rsidR="00C97E6B">
        <w:rPr>
          <w:rFonts w:ascii="Bahnschrift Light SemiCondensed" w:hAnsi="Bahnschrift Light SemiCondensed"/>
          <w:sz w:val="20"/>
          <w:szCs w:val="20"/>
        </w:rPr>
        <w:t>FY18</w:t>
      </w:r>
      <w:r w:rsidR="00042676" w:rsidRPr="00EF174C">
        <w:rPr>
          <w:rFonts w:ascii="Bahnschrift Light SemiCondensed" w:hAnsi="Bahnschrift Light SemiCondensed"/>
          <w:sz w:val="20"/>
          <w:szCs w:val="20"/>
        </w:rPr>
        <w:t xml:space="preserve">, </w:t>
      </w:r>
      <w:r w:rsidR="009D7250" w:rsidRPr="00EF174C">
        <w:rPr>
          <w:rFonts w:ascii="Bahnschrift Light SemiCondensed" w:hAnsi="Bahnschrift Light SemiCondensed"/>
          <w:sz w:val="20"/>
          <w:szCs w:val="20"/>
        </w:rPr>
        <w:t xml:space="preserve">various </w:t>
      </w:r>
      <w:r w:rsidR="00B52459" w:rsidRPr="00EF174C">
        <w:rPr>
          <w:rFonts w:ascii="Bahnschrift Light SemiCondensed" w:hAnsi="Bahnschrift Light SemiCondensed"/>
          <w:sz w:val="20"/>
          <w:szCs w:val="20"/>
        </w:rPr>
        <w:t xml:space="preserve">parts of the IT division including the </w:t>
      </w:r>
      <w:r w:rsidR="00F64753">
        <w:rPr>
          <w:rFonts w:ascii="Bahnschrift Light SemiCondensed" w:hAnsi="Bahnschrift Light SemiCondensed"/>
          <w:sz w:val="20"/>
          <w:szCs w:val="20"/>
        </w:rPr>
        <w:t>C</w:t>
      </w:r>
      <w:r w:rsidR="00B52459" w:rsidRPr="00EF174C">
        <w:rPr>
          <w:rFonts w:ascii="Bahnschrift Light SemiCondensed" w:hAnsi="Bahnschrift Light SemiCondensed"/>
          <w:sz w:val="20"/>
          <w:szCs w:val="20"/>
        </w:rPr>
        <w:t xml:space="preserve">ard </w:t>
      </w:r>
      <w:r w:rsidR="00F64753">
        <w:rPr>
          <w:rFonts w:ascii="Bahnschrift Light SemiCondensed" w:hAnsi="Bahnschrift Light SemiCondensed"/>
          <w:sz w:val="20"/>
          <w:szCs w:val="20"/>
        </w:rPr>
        <w:t>O</w:t>
      </w:r>
      <w:r w:rsidR="00B52459" w:rsidRPr="00EF174C">
        <w:rPr>
          <w:rFonts w:ascii="Bahnschrift Light SemiCondensed" w:hAnsi="Bahnschrift Light SemiCondensed"/>
          <w:sz w:val="20"/>
          <w:szCs w:val="20"/>
        </w:rPr>
        <w:t xml:space="preserve">ffice, </w:t>
      </w:r>
      <w:r w:rsidR="00F64753">
        <w:rPr>
          <w:rFonts w:ascii="Bahnschrift Light SemiCondensed" w:hAnsi="Bahnschrift Light SemiCondensed"/>
          <w:sz w:val="20"/>
          <w:szCs w:val="20"/>
        </w:rPr>
        <w:t>M</w:t>
      </w:r>
      <w:r w:rsidR="00B52459" w:rsidRPr="00EF174C">
        <w:rPr>
          <w:rFonts w:ascii="Bahnschrift Light SemiCondensed" w:hAnsi="Bahnschrift Light SemiCondensed"/>
          <w:sz w:val="20"/>
          <w:szCs w:val="20"/>
        </w:rPr>
        <w:t xml:space="preserve">edia </w:t>
      </w:r>
      <w:r w:rsidR="00F64753">
        <w:rPr>
          <w:rFonts w:ascii="Bahnschrift Light SemiCondensed" w:hAnsi="Bahnschrift Light SemiCondensed"/>
          <w:sz w:val="20"/>
          <w:szCs w:val="20"/>
        </w:rPr>
        <w:t>S</w:t>
      </w:r>
      <w:r w:rsidR="00B52459" w:rsidRPr="00EF174C">
        <w:rPr>
          <w:rFonts w:ascii="Bahnschrift Light SemiCondensed" w:hAnsi="Bahnschrift Light SemiCondensed"/>
          <w:sz w:val="20"/>
          <w:szCs w:val="20"/>
        </w:rPr>
        <w:t>ervices,</w:t>
      </w:r>
      <w:r w:rsidR="00F64753">
        <w:rPr>
          <w:rFonts w:ascii="Bahnschrift Light SemiCondensed" w:hAnsi="Bahnschrift Light SemiCondensed"/>
          <w:sz w:val="20"/>
          <w:szCs w:val="20"/>
        </w:rPr>
        <w:t xml:space="preserve"> and the</w:t>
      </w:r>
      <w:r w:rsidR="00B52459" w:rsidRPr="00EF174C">
        <w:rPr>
          <w:rFonts w:ascii="Bahnschrift Light SemiCondensed" w:hAnsi="Bahnschrift Light SemiCondensed"/>
          <w:sz w:val="20"/>
          <w:szCs w:val="20"/>
        </w:rPr>
        <w:t xml:space="preserve"> ITDRC</w:t>
      </w:r>
      <w:r w:rsidR="00042676" w:rsidRPr="00EF174C">
        <w:rPr>
          <w:rFonts w:ascii="Bahnschrift Light SemiCondensed" w:hAnsi="Bahnschrift Light SemiCondensed"/>
          <w:sz w:val="20"/>
          <w:szCs w:val="20"/>
        </w:rPr>
        <w:t xml:space="preserve"> were removed from the core IT division.  </w:t>
      </w:r>
      <w:r w:rsidR="009D7250" w:rsidRPr="00EF174C">
        <w:rPr>
          <w:rFonts w:ascii="Bahnschrift Light SemiCondensed" w:hAnsi="Bahnschrift Light SemiCondensed"/>
          <w:sz w:val="20"/>
          <w:szCs w:val="20"/>
        </w:rPr>
        <w:t xml:space="preserve">Overall, the “breakup,” has created </w:t>
      </w:r>
      <w:r w:rsidR="00042676" w:rsidRPr="00EF174C">
        <w:rPr>
          <w:rFonts w:ascii="Bahnschrift Light SemiCondensed" w:hAnsi="Bahnschrift Light SemiCondensed"/>
          <w:sz w:val="20"/>
          <w:szCs w:val="20"/>
        </w:rPr>
        <w:t>challenge</w:t>
      </w:r>
      <w:r w:rsidR="009D7250" w:rsidRPr="00EF174C">
        <w:rPr>
          <w:rFonts w:ascii="Bahnschrift Light SemiCondensed" w:hAnsi="Bahnschrift Light SemiCondensed"/>
          <w:sz w:val="20"/>
          <w:szCs w:val="20"/>
        </w:rPr>
        <w:t>s</w:t>
      </w:r>
      <w:r w:rsidR="00042676" w:rsidRPr="00EF174C">
        <w:rPr>
          <w:rFonts w:ascii="Bahnschrift Light SemiCondensed" w:hAnsi="Bahnschrift Light SemiCondensed"/>
          <w:sz w:val="20"/>
          <w:szCs w:val="20"/>
        </w:rPr>
        <w:t xml:space="preserve"> where some tasks which were inter-division became awkwardly orphaned</w:t>
      </w:r>
      <w:r w:rsidR="00B52459" w:rsidRPr="00EF174C">
        <w:rPr>
          <w:rFonts w:ascii="Bahnschrift Light SemiCondensed" w:hAnsi="Bahnschrift Light SemiCondensed"/>
          <w:sz w:val="20"/>
          <w:szCs w:val="20"/>
        </w:rPr>
        <w:t>.  The net result has been</w:t>
      </w:r>
      <w:r w:rsidR="00C97E6B">
        <w:rPr>
          <w:rFonts w:ascii="Bahnschrift Light SemiCondensed" w:hAnsi="Bahnschrift Light SemiCondensed"/>
          <w:sz w:val="20"/>
          <w:szCs w:val="20"/>
        </w:rPr>
        <w:t xml:space="preserve"> a</w:t>
      </w:r>
      <w:r w:rsidR="00B52459" w:rsidRPr="00EF174C">
        <w:rPr>
          <w:rFonts w:ascii="Bahnschrift Light SemiCondensed" w:hAnsi="Bahnschrift Light SemiCondensed"/>
          <w:sz w:val="20"/>
          <w:szCs w:val="20"/>
        </w:rPr>
        <w:t xml:space="preserve"> reduction of depth of the entire IT division not just through direct </w:t>
      </w:r>
      <w:r w:rsidR="001A0BB6" w:rsidRPr="00EF174C">
        <w:rPr>
          <w:rFonts w:ascii="Bahnschrift Light SemiCondensed" w:hAnsi="Bahnschrift Light SemiCondensed"/>
          <w:sz w:val="20"/>
          <w:szCs w:val="20"/>
        </w:rPr>
        <w:t>skill</w:t>
      </w:r>
      <w:r w:rsidR="009D7250" w:rsidRPr="00EF174C">
        <w:rPr>
          <w:rFonts w:ascii="Bahnschrift Light SemiCondensed" w:hAnsi="Bahnschrift Light SemiCondensed"/>
          <w:sz w:val="20"/>
          <w:szCs w:val="20"/>
        </w:rPr>
        <w:t>, and backup roles,</w:t>
      </w:r>
      <w:r w:rsidR="001A0BB6" w:rsidRPr="00EF174C">
        <w:rPr>
          <w:rFonts w:ascii="Bahnschrift Light SemiCondensed" w:hAnsi="Bahnschrift Light SemiCondensed"/>
          <w:sz w:val="20"/>
          <w:szCs w:val="20"/>
        </w:rPr>
        <w:t xml:space="preserve"> but </w:t>
      </w:r>
      <w:r w:rsidR="00B52459" w:rsidRPr="00EF174C">
        <w:rPr>
          <w:rFonts w:ascii="Bahnschrift Light SemiCondensed" w:hAnsi="Bahnschrift Light SemiCondensed"/>
          <w:sz w:val="20"/>
          <w:szCs w:val="20"/>
        </w:rPr>
        <w:t>through indirect shared services</w:t>
      </w:r>
      <w:r w:rsidR="009D7250" w:rsidRPr="00EF174C">
        <w:rPr>
          <w:rFonts w:ascii="Bahnschrift Light SemiCondensed" w:hAnsi="Bahnschrift Light SemiCondensed"/>
          <w:sz w:val="20"/>
          <w:szCs w:val="20"/>
        </w:rPr>
        <w:t>.</w:t>
      </w:r>
      <w:r w:rsidR="00EF174C" w:rsidRPr="00EF174C">
        <w:rPr>
          <w:rFonts w:ascii="Bahnschrift Light SemiCondensed" w:hAnsi="Bahnschrift Light SemiCondensed"/>
          <w:sz w:val="20"/>
          <w:szCs w:val="20"/>
        </w:rPr>
        <w:t xml:space="preserve">  </w:t>
      </w:r>
      <w:r w:rsidR="009A32B6" w:rsidRPr="00EF174C">
        <w:rPr>
          <w:rFonts w:ascii="Bahnschrift Light SemiCondensed" w:hAnsi="Bahnschrift Light SemiCondensed"/>
          <w:sz w:val="20"/>
          <w:szCs w:val="20"/>
        </w:rPr>
        <w:t xml:space="preserve">In addition, this year the university had a large spike in security, litigation hold, and FOI requests.  These activities overwhelmed the limited IT staff and became so significant that major university projects went undone or were significantly delayed.  </w:t>
      </w:r>
    </w:p>
    <w:p w:rsidR="00EF174C" w:rsidRPr="00EF174C" w:rsidRDefault="00EF174C" w:rsidP="00EF174C">
      <w:pPr>
        <w:rPr>
          <w:smallCaps/>
          <w:color w:val="2E74B5" w:themeColor="accent1" w:themeShade="BF"/>
          <w:sz w:val="24"/>
        </w:rPr>
      </w:pPr>
      <w:r w:rsidRPr="00590B29">
        <w:rPr>
          <w:smallCaps/>
          <w:color w:val="2E74B5" w:themeColor="accent1" w:themeShade="BF"/>
          <w:sz w:val="24"/>
          <w:u w:val="single"/>
        </w:rPr>
        <w:t>Strategic Planning &amp; Comparison Analysis</w:t>
      </w:r>
      <w:r>
        <w:rPr>
          <w:smallCaps/>
          <w:color w:val="2E74B5" w:themeColor="accent1" w:themeShade="BF"/>
          <w:sz w:val="24"/>
        </w:rPr>
        <w:br/>
      </w:r>
      <w:r w:rsidRPr="00EF174C">
        <w:rPr>
          <w:rFonts w:ascii="Bahnschrift Light SemiCondensed" w:hAnsi="Bahnschrift Light SemiCondensed"/>
          <w:sz w:val="20"/>
          <w:szCs w:val="20"/>
        </w:rPr>
        <w:t xml:space="preserve">In 2018/9 the university engaged Gartner, Inc. to assist the university with strategic IT planning.  Gartner began this work in October and has been working with the IT department in analyzing </w:t>
      </w:r>
      <w:r w:rsidR="00C97E6B" w:rsidRPr="00EF174C">
        <w:rPr>
          <w:rFonts w:ascii="Bahnschrift Light SemiCondensed" w:hAnsi="Bahnschrift Light SemiCondensed"/>
          <w:sz w:val="20"/>
          <w:szCs w:val="20"/>
        </w:rPr>
        <w:t>its</w:t>
      </w:r>
      <w:r w:rsidRPr="00EF174C">
        <w:rPr>
          <w:rFonts w:ascii="Bahnschrift Light SemiCondensed" w:hAnsi="Bahnschrift Light SemiCondensed"/>
          <w:sz w:val="20"/>
          <w:szCs w:val="20"/>
        </w:rPr>
        <w:t xml:space="preserve"> organizational structure, university requests, key services, as well as budget.  While the information will be late with regard to this submission deadline of January 2019</w:t>
      </w:r>
      <w:r w:rsidR="00C97E6B">
        <w:rPr>
          <w:rFonts w:ascii="Bahnschrift Light SemiCondensed" w:hAnsi="Bahnschrift Light SemiCondensed"/>
          <w:sz w:val="20"/>
          <w:szCs w:val="20"/>
        </w:rPr>
        <w:t>,</w:t>
      </w:r>
      <w:r w:rsidRPr="00EF174C">
        <w:rPr>
          <w:rFonts w:ascii="Bahnschrift Light SemiCondensed" w:hAnsi="Bahnschrift Light SemiCondensed"/>
          <w:sz w:val="20"/>
          <w:szCs w:val="20"/>
        </w:rPr>
        <w:t xml:space="preserve"> we can use some of the data today to outline broad gaps.  </w:t>
      </w:r>
    </w:p>
    <w:p w:rsidR="00EF174C" w:rsidRPr="00EF174C" w:rsidRDefault="00EF174C" w:rsidP="00EF174C">
      <w:pPr>
        <w:rPr>
          <w:rFonts w:ascii="Bahnschrift Light SemiCondensed" w:hAnsi="Bahnschrift Light SemiCondensed"/>
          <w:sz w:val="20"/>
          <w:szCs w:val="20"/>
        </w:rPr>
      </w:pPr>
      <w:r w:rsidRPr="00EF174C">
        <w:rPr>
          <w:rFonts w:ascii="Bahnschrift Light SemiCondensed" w:hAnsi="Bahnschrift Light SemiCondensed"/>
          <w:sz w:val="20"/>
          <w:szCs w:val="20"/>
        </w:rPr>
        <w:t>The IT department and consultants recognize that prior to FY20 and even FY19, there were different funding sources which provided IT funding.  These included student driven “technology fee” dollars, telecom dollars, bond dollars, FF&amp;E dollars relative to building projects, and CHEFA dollars.  Many of these dollars have been absorbed into the broad university budget which make year to year comparisons and trends between fiscal year 2019 or 2020 difficult.  Rather than try to deconstruct the abandoned funding models, the strategic planning activity has looked at peer services and industry benchmarks to see where funding and staffing models should be.</w:t>
      </w:r>
      <w:r>
        <w:rPr>
          <w:rFonts w:ascii="Bahnschrift Light SemiCondensed" w:hAnsi="Bahnschrift Light SemiCondensed"/>
          <w:sz w:val="20"/>
          <w:szCs w:val="20"/>
        </w:rPr>
        <w:t xml:space="preserve">  </w:t>
      </w:r>
      <w:r w:rsidRPr="00EF174C">
        <w:rPr>
          <w:rFonts w:ascii="Bahnschrift Light SemiCondensed" w:hAnsi="Bahnschrift Light SemiCondensed"/>
          <w:sz w:val="20"/>
          <w:szCs w:val="20"/>
        </w:rPr>
        <w:t xml:space="preserve">In 2016, the University IT department consisted of 46 staff with three vacancies, the 2018 year saw 28 total IT positions with </w:t>
      </w:r>
      <w:r>
        <w:rPr>
          <w:rFonts w:ascii="Bahnschrift Light SemiCondensed" w:hAnsi="Bahnschrift Light SemiCondensed"/>
          <w:sz w:val="20"/>
          <w:szCs w:val="20"/>
        </w:rPr>
        <w:t>ten</w:t>
      </w:r>
      <w:r w:rsidRPr="00EF174C">
        <w:rPr>
          <w:rFonts w:ascii="Bahnschrift Light SemiCondensed" w:hAnsi="Bahnschrift Light SemiCondensed"/>
          <w:sz w:val="20"/>
          <w:szCs w:val="20"/>
        </w:rPr>
        <w:t xml:space="preserve"> vacancies.  This year, the IT department accounted for 2.6% of the university budget.  EDUCAUSE Core Data Services, a higher education focused IT non-profit consortium, identifies that based on our Carnegie class, student and faculty count, the expected IT department size is approximately 51. </w:t>
      </w:r>
    </w:p>
    <w:p w:rsidR="00CB24E0" w:rsidRPr="00EF174C" w:rsidRDefault="00CB24E0" w:rsidP="00CB24E0">
      <w:pPr>
        <w:rPr>
          <w:smallCaps/>
          <w:color w:val="2E74B5" w:themeColor="accent1" w:themeShade="BF"/>
          <w:sz w:val="24"/>
        </w:rPr>
      </w:pPr>
      <w:r w:rsidRPr="00590B29">
        <w:rPr>
          <w:smallCaps/>
          <w:color w:val="2E74B5" w:themeColor="accent1" w:themeShade="BF"/>
          <w:sz w:val="24"/>
          <w:u w:val="single"/>
        </w:rPr>
        <w:t>Increasing Deferred Maintenance impa</w:t>
      </w:r>
      <w:r w:rsidR="00590B29" w:rsidRPr="00590B29">
        <w:rPr>
          <w:smallCaps/>
          <w:color w:val="2E74B5" w:themeColor="accent1" w:themeShade="BF"/>
          <w:sz w:val="24"/>
          <w:u w:val="single"/>
        </w:rPr>
        <w:t>cting staffing and productivity</w:t>
      </w:r>
      <w:r w:rsidR="00EF174C">
        <w:rPr>
          <w:smallCaps/>
          <w:color w:val="2E74B5" w:themeColor="accent1" w:themeShade="BF"/>
          <w:sz w:val="24"/>
        </w:rPr>
        <w:br/>
      </w:r>
      <w:r w:rsidRPr="00EF174C">
        <w:rPr>
          <w:rFonts w:ascii="Bahnschrift Light SemiCondensed" w:hAnsi="Bahnschrift Light SemiCondensed"/>
          <w:sz w:val="20"/>
          <w:szCs w:val="20"/>
        </w:rPr>
        <w:t xml:space="preserve">In 2018, the UBPC funded a desktop / laptop replacement request of 1.7M with approximately $700,000.  Based on feedback from UBPC, the hope was that less expensive Chrome boxes could replace some of the desktop / laptop computers.  Faculty and staff have overwhelming resisted the adoption of chrome boxes given that they are slower and less functional than a full functioning PC.  A 2018 survey of </w:t>
      </w:r>
      <w:r w:rsidR="004012D9">
        <w:rPr>
          <w:rFonts w:ascii="Bahnschrift Light SemiCondensed" w:hAnsi="Bahnschrift Light SemiCondensed"/>
          <w:sz w:val="20"/>
          <w:szCs w:val="20"/>
        </w:rPr>
        <w:t>s</w:t>
      </w:r>
      <w:r w:rsidRPr="00EF174C">
        <w:rPr>
          <w:rFonts w:ascii="Bahnschrift Light SemiCondensed" w:hAnsi="Bahnschrift Light SemiCondensed"/>
          <w:sz w:val="20"/>
          <w:szCs w:val="20"/>
        </w:rPr>
        <w:t xml:space="preserve">tudents in the </w:t>
      </w:r>
      <w:r w:rsidR="004012D9">
        <w:rPr>
          <w:rFonts w:ascii="Bahnschrift Light SemiCondensed" w:hAnsi="Bahnschrift Light SemiCondensed"/>
          <w:sz w:val="20"/>
          <w:szCs w:val="20"/>
        </w:rPr>
        <w:t xml:space="preserve">residence halls </w:t>
      </w:r>
      <w:r w:rsidRPr="00EF174C">
        <w:rPr>
          <w:rFonts w:ascii="Bahnschrift Light SemiCondensed" w:hAnsi="Bahnschrift Light SemiCondensed"/>
          <w:sz w:val="20"/>
          <w:szCs w:val="20"/>
        </w:rPr>
        <w:t>where many computers were replaced with Chrome boxes shows overwhelmingly that students are struggling to use these devices to conduct their university required research or homework.  Additionally, the survey revealed significant frustration with the state of printers/printing in the dorm.</w:t>
      </w:r>
    </w:p>
    <w:p w:rsidR="00CB24E0" w:rsidRPr="00EF174C" w:rsidRDefault="00CB24E0" w:rsidP="00CB24E0">
      <w:pPr>
        <w:rPr>
          <w:smallCaps/>
          <w:color w:val="2E74B5" w:themeColor="accent1" w:themeShade="BF"/>
          <w:sz w:val="24"/>
        </w:rPr>
      </w:pPr>
      <w:r w:rsidRPr="00590B29">
        <w:rPr>
          <w:smallCaps/>
          <w:color w:val="2E74B5" w:themeColor="accent1" w:themeShade="BF"/>
          <w:sz w:val="24"/>
          <w:u w:val="single"/>
        </w:rPr>
        <w:t>CSCU “Roll-Off or Off Bond” Inherited Expenses</w:t>
      </w:r>
      <w:r w:rsidR="00EF174C" w:rsidRPr="00590B29">
        <w:rPr>
          <w:smallCaps/>
          <w:color w:val="2E74B5" w:themeColor="accent1" w:themeShade="BF"/>
          <w:sz w:val="24"/>
          <w:u w:val="single"/>
        </w:rPr>
        <w:br/>
      </w:r>
      <w:r w:rsidRPr="00EF174C">
        <w:rPr>
          <w:rFonts w:ascii="Bahnschrift Light SemiCondensed" w:hAnsi="Bahnschrift Light SemiCondensed"/>
          <w:sz w:val="20"/>
          <w:szCs w:val="20"/>
        </w:rPr>
        <w:t xml:space="preserve">In many cases, CCSU becomes the beneficiary of software which is acquired at the system office.  Often this software is purchased with a five-year pre-payment with the understanding that after the initial funding is expended, the end-university will pick up the annual costs.   This strategy allows the university to configure, install, and operate the software often achieving the value proposition of the tool, prior to </w:t>
      </w:r>
      <w:r w:rsidR="004012D9">
        <w:rPr>
          <w:rFonts w:ascii="Bahnschrift Light SemiCondensed" w:hAnsi="Bahnschrift Light SemiCondensed"/>
          <w:sz w:val="20"/>
          <w:szCs w:val="20"/>
        </w:rPr>
        <w:t>incurring expenses at the campus level</w:t>
      </w:r>
      <w:r w:rsidRPr="00EF174C">
        <w:rPr>
          <w:rFonts w:ascii="Bahnschrift Light SemiCondensed" w:hAnsi="Bahnschrift Light SemiCondensed"/>
          <w:sz w:val="20"/>
          <w:szCs w:val="20"/>
        </w:rPr>
        <w:t>.</w:t>
      </w:r>
      <w:r w:rsidR="00EF174C">
        <w:rPr>
          <w:rFonts w:ascii="Bahnschrift Light SemiCondensed" w:hAnsi="Bahnschrift Light SemiCondensed"/>
          <w:sz w:val="20"/>
          <w:szCs w:val="20"/>
        </w:rPr>
        <w:t xml:space="preserve">  </w:t>
      </w:r>
      <w:r w:rsidRPr="00EF174C">
        <w:rPr>
          <w:rFonts w:ascii="Bahnschrift Light SemiCondensed" w:hAnsi="Bahnschrift Light SemiCondensed"/>
          <w:sz w:val="20"/>
          <w:szCs w:val="20"/>
        </w:rPr>
        <w:t xml:space="preserve">This year two major expenses will “roll-off” their CSCU pre-payment.  This budget, and future year budgets will continue to grow over the next four years as tools like Blackboard, Kaltura, the Phone System, </w:t>
      </w:r>
      <w:proofErr w:type="spellStart"/>
      <w:r w:rsidRPr="00EF174C">
        <w:rPr>
          <w:rFonts w:ascii="Bahnschrift Light SemiCondensed" w:hAnsi="Bahnschrift Light SemiCondensed"/>
          <w:sz w:val="20"/>
          <w:szCs w:val="20"/>
        </w:rPr>
        <w:t>Ellucian</w:t>
      </w:r>
      <w:proofErr w:type="spellEnd"/>
      <w:r w:rsidRPr="00EF174C">
        <w:rPr>
          <w:rFonts w:ascii="Bahnschrift Light SemiCondensed" w:hAnsi="Bahnschrift Light SemiCondensed"/>
          <w:sz w:val="20"/>
          <w:szCs w:val="20"/>
        </w:rPr>
        <w:t xml:space="preserve">, </w:t>
      </w:r>
      <w:proofErr w:type="spellStart"/>
      <w:r w:rsidRPr="00EF174C">
        <w:rPr>
          <w:rFonts w:ascii="Bahnschrift Light SemiCondensed" w:hAnsi="Bahnschrift Light SemiCondensed"/>
          <w:sz w:val="20"/>
          <w:szCs w:val="20"/>
        </w:rPr>
        <w:t>Touchnet</w:t>
      </w:r>
      <w:proofErr w:type="spellEnd"/>
      <w:r w:rsidRPr="00EF174C">
        <w:rPr>
          <w:rFonts w:ascii="Bahnschrift Light SemiCondensed" w:hAnsi="Bahnschrift Light SemiCondensed"/>
          <w:sz w:val="20"/>
          <w:szCs w:val="20"/>
        </w:rPr>
        <w:t xml:space="preserve">, </w:t>
      </w:r>
      <w:proofErr w:type="spellStart"/>
      <w:r w:rsidRPr="00EF174C">
        <w:rPr>
          <w:rFonts w:ascii="Bahnschrift Light SemiCondensed" w:hAnsi="Bahnschrift Light SemiCondensed"/>
          <w:sz w:val="20"/>
          <w:szCs w:val="20"/>
        </w:rPr>
        <w:t>OnBase</w:t>
      </w:r>
      <w:proofErr w:type="spellEnd"/>
      <w:r w:rsidRPr="00EF174C">
        <w:rPr>
          <w:rFonts w:ascii="Bahnschrift Light SemiCondensed" w:hAnsi="Bahnschrift Light SemiCondensed"/>
          <w:sz w:val="20"/>
          <w:szCs w:val="20"/>
        </w:rPr>
        <w:t xml:space="preserve">, etc. roll off the CSCU initial payment.  This year the phone system and phone maintenance costs will roll-off (approximately </w:t>
      </w:r>
      <w:r w:rsidR="00BE6895" w:rsidRPr="00EF174C">
        <w:rPr>
          <w:rFonts w:ascii="Bahnschrift Light SemiCondensed" w:hAnsi="Bahnschrift Light SemiCondensed"/>
          <w:sz w:val="20"/>
          <w:szCs w:val="20"/>
        </w:rPr>
        <w:t>$150</w:t>
      </w:r>
      <w:r w:rsidRPr="00EF174C">
        <w:rPr>
          <w:rFonts w:ascii="Bahnschrift Light SemiCondensed" w:hAnsi="Bahnschrift Light SemiCondensed"/>
          <w:sz w:val="20"/>
          <w:szCs w:val="20"/>
        </w:rPr>
        <w:t>,000).  This system supports the phones, call directory, and E-911.</w:t>
      </w:r>
    </w:p>
    <w:p w:rsidR="00603316" w:rsidRPr="00EF174C" w:rsidRDefault="00CB24E0">
      <w:pPr>
        <w:rPr>
          <w:rFonts w:ascii="Bahnschrift Light SemiCondensed" w:hAnsi="Bahnschrift Light SemiCondensed"/>
          <w:sz w:val="20"/>
          <w:szCs w:val="20"/>
        </w:rPr>
      </w:pPr>
      <w:r w:rsidRPr="00590B29">
        <w:rPr>
          <w:smallCaps/>
          <w:color w:val="2E74B5" w:themeColor="accent1" w:themeShade="BF"/>
          <w:sz w:val="24"/>
          <w:u w:val="single"/>
        </w:rPr>
        <w:t>Fiscal Year 2020 Plan &amp; Analysis</w:t>
      </w:r>
      <w:r w:rsidR="00EF174C">
        <w:rPr>
          <w:smallCaps/>
          <w:color w:val="2E74B5" w:themeColor="accent1" w:themeShade="BF"/>
          <w:sz w:val="28"/>
        </w:rPr>
        <w:br/>
      </w:r>
      <w:r w:rsidR="00603316" w:rsidRPr="00EF174C">
        <w:rPr>
          <w:rFonts w:ascii="Bahnschrift Light SemiCondensed" w:hAnsi="Bahnschrift Light SemiCondensed"/>
          <w:sz w:val="20"/>
          <w:szCs w:val="20"/>
        </w:rPr>
        <w:t>While the IT department has worked w</w:t>
      </w:r>
      <w:r w:rsidRPr="00EF174C">
        <w:rPr>
          <w:rFonts w:ascii="Bahnschrift Light SemiCondensed" w:hAnsi="Bahnschrift Light SemiCondensed"/>
          <w:sz w:val="20"/>
          <w:szCs w:val="20"/>
        </w:rPr>
        <w:t>ithin the parameters of the FY19</w:t>
      </w:r>
      <w:r w:rsidR="00603316" w:rsidRPr="00EF174C">
        <w:rPr>
          <w:rFonts w:ascii="Bahnschrift Light SemiCondensed" w:hAnsi="Bahnschrift Light SemiCondensed"/>
          <w:sz w:val="20"/>
          <w:szCs w:val="20"/>
        </w:rPr>
        <w:t xml:space="preserve"> budget with the exception of the legal and security requests of the CSCU system office</w:t>
      </w:r>
      <w:r w:rsidR="00BE6895" w:rsidRPr="00EF174C">
        <w:rPr>
          <w:rFonts w:ascii="Bahnschrift Light SemiCondensed" w:hAnsi="Bahnschrift Light SemiCondensed"/>
          <w:sz w:val="20"/>
          <w:szCs w:val="20"/>
        </w:rPr>
        <w:t>,</w:t>
      </w:r>
      <w:r w:rsidR="00603316" w:rsidRPr="00EF174C">
        <w:rPr>
          <w:rFonts w:ascii="Bahnschrift Light SemiCondensed" w:hAnsi="Bahnschrift Light SemiCondensed"/>
          <w:sz w:val="20"/>
          <w:szCs w:val="20"/>
        </w:rPr>
        <w:t xml:space="preserve"> it recognizes that this year marked a dramatic drop in the </w:t>
      </w:r>
      <w:r w:rsidR="004C55AD" w:rsidRPr="00EF174C">
        <w:rPr>
          <w:rFonts w:ascii="Bahnschrift Light SemiCondensed" w:hAnsi="Bahnschrift Light SemiCondensed"/>
          <w:sz w:val="20"/>
          <w:szCs w:val="20"/>
        </w:rPr>
        <w:t>efficacy</w:t>
      </w:r>
      <w:r w:rsidR="00603316" w:rsidRPr="00EF174C">
        <w:rPr>
          <w:rFonts w:ascii="Bahnschrift Light SemiCondensed" w:hAnsi="Bahnschrift Light SemiCondensed"/>
          <w:sz w:val="20"/>
          <w:szCs w:val="20"/>
        </w:rPr>
        <w:t xml:space="preserve"> of the division of IT.  The IT department was less efficient in </w:t>
      </w:r>
      <w:r w:rsidR="004C55AD" w:rsidRPr="00EF174C">
        <w:rPr>
          <w:rFonts w:ascii="Bahnschrift Light SemiCondensed" w:hAnsi="Bahnschrift Light SemiCondensed"/>
          <w:sz w:val="20"/>
          <w:szCs w:val="20"/>
        </w:rPr>
        <w:t>its</w:t>
      </w:r>
      <w:r w:rsidR="00603316" w:rsidRPr="00EF174C">
        <w:rPr>
          <w:rFonts w:ascii="Bahnschrift Light SemiCondensed" w:hAnsi="Bahnschrift Light SemiCondensed"/>
          <w:sz w:val="20"/>
          <w:szCs w:val="20"/>
        </w:rPr>
        <w:t xml:space="preserve"> resolution of complex technical issues, major upgrades and patches to environments took a greater amount of time, the amount of in-person follow-up provided by the service desk was significantly less.  </w:t>
      </w:r>
      <w:r w:rsidR="00BE6895" w:rsidRPr="00EF174C">
        <w:rPr>
          <w:rFonts w:ascii="Bahnschrift Light SemiCondensed" w:hAnsi="Bahnschrift Light SemiCondensed"/>
          <w:sz w:val="20"/>
          <w:szCs w:val="20"/>
        </w:rPr>
        <w:t>In addition, it</w:t>
      </w:r>
      <w:r w:rsidR="00603316" w:rsidRPr="00EF174C">
        <w:rPr>
          <w:rFonts w:ascii="Bahnschrift Light SemiCondensed" w:hAnsi="Bahnschrift Light SemiCondensed"/>
          <w:sz w:val="20"/>
          <w:szCs w:val="20"/>
        </w:rPr>
        <w:t xml:space="preserve"> took longer to patch and secure our campus infrastructure and we saw an increase in break/fix of computers associated with not replacing the FY18 requested amount as in-use computers crossed from four or five years old to five or six years old.</w:t>
      </w:r>
      <w:r w:rsidR="00590B29">
        <w:rPr>
          <w:rFonts w:ascii="Bahnschrift Light SemiCondensed" w:hAnsi="Bahnschrift Light SemiCondensed"/>
          <w:sz w:val="20"/>
          <w:szCs w:val="20"/>
        </w:rPr>
        <w:t xml:space="preserve">  </w:t>
      </w:r>
      <w:r w:rsidR="00603316" w:rsidRPr="00EF174C">
        <w:rPr>
          <w:rFonts w:ascii="Bahnschrift Light SemiCondensed" w:hAnsi="Bahnschrift Light SemiCondensed"/>
          <w:sz w:val="20"/>
          <w:szCs w:val="20"/>
        </w:rPr>
        <w:t>The Division of Information Technology is requesting evaluation of</w:t>
      </w:r>
      <w:r w:rsidR="00454B48">
        <w:rPr>
          <w:rFonts w:ascii="Bahnschrift Light SemiCondensed" w:hAnsi="Bahnschrift Light SemiCondensed"/>
          <w:sz w:val="20"/>
          <w:szCs w:val="20"/>
        </w:rPr>
        <w:t xml:space="preserve"> six</w:t>
      </w:r>
      <w:r w:rsidR="00AD017C" w:rsidRPr="00EF174C">
        <w:rPr>
          <w:rFonts w:ascii="Bahnschrift Light SemiCondensed" w:hAnsi="Bahnschrift Light SemiCondensed"/>
          <w:sz w:val="20"/>
          <w:szCs w:val="20"/>
        </w:rPr>
        <w:t xml:space="preserve"> </w:t>
      </w:r>
      <w:r w:rsidR="00603316" w:rsidRPr="00EF174C">
        <w:rPr>
          <w:rFonts w:ascii="Bahnschrift Light SemiCondensed" w:hAnsi="Bahnschrift Light SemiCondensed"/>
          <w:sz w:val="20"/>
          <w:szCs w:val="20"/>
        </w:rPr>
        <w:t>programmatic increases in the IT budget which are directly and indirectly</w:t>
      </w:r>
      <w:r w:rsidR="00590B29">
        <w:rPr>
          <w:rFonts w:ascii="Bahnschrift Light SemiCondensed" w:hAnsi="Bahnschrift Light SemiCondensed"/>
          <w:sz w:val="20"/>
          <w:szCs w:val="20"/>
        </w:rPr>
        <w:t xml:space="preserve"> aligned to the strategic plan including:</w:t>
      </w:r>
    </w:p>
    <w:p w:rsidR="00CC6385" w:rsidRPr="00EF174C" w:rsidRDefault="00603316" w:rsidP="00EF174C">
      <w:pPr>
        <w:pStyle w:val="ListParagraph"/>
        <w:numPr>
          <w:ilvl w:val="0"/>
          <w:numId w:val="1"/>
        </w:numPr>
        <w:rPr>
          <w:rFonts w:ascii="Bahnschrift Light SemiCondensed" w:hAnsi="Bahnschrift Light SemiCondensed"/>
          <w:sz w:val="20"/>
          <w:szCs w:val="20"/>
        </w:rPr>
      </w:pPr>
      <w:r w:rsidRPr="00EF174C">
        <w:rPr>
          <w:rFonts w:ascii="Bahnschrift Light SemiCondensed" w:hAnsi="Bahnschrift Light SemiCondensed"/>
          <w:sz w:val="20"/>
          <w:szCs w:val="20"/>
        </w:rPr>
        <w:t>Adoption of a st</w:t>
      </w:r>
      <w:r w:rsidR="00CB24E0" w:rsidRPr="00EF174C">
        <w:rPr>
          <w:rFonts w:ascii="Bahnschrift Light SemiCondensed" w:hAnsi="Bahnschrift Light SemiCondensed"/>
          <w:sz w:val="20"/>
          <w:szCs w:val="20"/>
        </w:rPr>
        <w:t>rategic end-user computing plan</w:t>
      </w:r>
      <w:r w:rsidRPr="00EF174C">
        <w:rPr>
          <w:rFonts w:ascii="Bahnschrift Light SemiCondensed" w:hAnsi="Bahnschrift Light SemiCondensed"/>
          <w:sz w:val="20"/>
          <w:szCs w:val="20"/>
        </w:rPr>
        <w:t xml:space="preserve">  </w:t>
      </w:r>
    </w:p>
    <w:p w:rsidR="00603316" w:rsidRPr="00EF174C" w:rsidRDefault="00CC6385" w:rsidP="00EF174C">
      <w:pPr>
        <w:pStyle w:val="ListParagraph"/>
        <w:numPr>
          <w:ilvl w:val="0"/>
          <w:numId w:val="1"/>
        </w:numPr>
        <w:rPr>
          <w:rFonts w:ascii="Bahnschrift Light SemiCondensed" w:hAnsi="Bahnschrift Light SemiCondensed"/>
          <w:sz w:val="20"/>
          <w:szCs w:val="20"/>
        </w:rPr>
      </w:pPr>
      <w:r w:rsidRPr="00EF174C">
        <w:rPr>
          <w:rFonts w:ascii="Bahnschrift Light SemiCondensed" w:hAnsi="Bahnschrift Light SemiCondensed"/>
          <w:sz w:val="20"/>
          <w:szCs w:val="20"/>
        </w:rPr>
        <w:t xml:space="preserve">Adoption of strategic network and infrastructure computing plan.  </w:t>
      </w:r>
    </w:p>
    <w:p w:rsidR="006E69DD" w:rsidRPr="00EF174C" w:rsidRDefault="00D475E3" w:rsidP="00316E24">
      <w:pPr>
        <w:pStyle w:val="ListParagraph"/>
        <w:numPr>
          <w:ilvl w:val="0"/>
          <w:numId w:val="1"/>
        </w:numPr>
        <w:rPr>
          <w:rFonts w:ascii="Bahnschrift Light SemiCondensed" w:hAnsi="Bahnschrift Light SemiCondensed"/>
          <w:sz w:val="20"/>
          <w:szCs w:val="20"/>
        </w:rPr>
      </w:pPr>
      <w:r w:rsidRPr="00EF174C">
        <w:rPr>
          <w:rFonts w:ascii="Bahnschrift Light SemiCondensed" w:hAnsi="Bahnschrift Light SemiCondensed"/>
          <w:sz w:val="20"/>
          <w:szCs w:val="20"/>
        </w:rPr>
        <w:t>Creation of Information Security Department within the division of IT</w:t>
      </w:r>
    </w:p>
    <w:p w:rsidR="004C55AD" w:rsidRPr="00EF174C" w:rsidRDefault="00D611F8" w:rsidP="00EF174C">
      <w:pPr>
        <w:pStyle w:val="ListParagraph"/>
        <w:numPr>
          <w:ilvl w:val="0"/>
          <w:numId w:val="1"/>
        </w:numPr>
        <w:rPr>
          <w:rFonts w:ascii="Bahnschrift Light SemiCondensed" w:hAnsi="Bahnschrift Light SemiCondensed"/>
          <w:sz w:val="20"/>
          <w:szCs w:val="20"/>
        </w:rPr>
      </w:pPr>
      <w:r w:rsidRPr="00EF174C">
        <w:rPr>
          <w:rFonts w:ascii="Bahnschrift Light SemiCondensed" w:hAnsi="Bahnschrift Light SemiCondensed"/>
          <w:sz w:val="20"/>
          <w:szCs w:val="20"/>
        </w:rPr>
        <w:t xml:space="preserve">Creation of </w:t>
      </w:r>
      <w:r w:rsidR="004C55AD" w:rsidRPr="00EF174C">
        <w:rPr>
          <w:rFonts w:ascii="Bahnschrift Light SemiCondensed" w:hAnsi="Bahnschrift Light SemiCondensed"/>
          <w:sz w:val="20"/>
          <w:szCs w:val="20"/>
        </w:rPr>
        <w:t>department o</w:t>
      </w:r>
      <w:r w:rsidR="00BA4C29" w:rsidRPr="00EF174C">
        <w:rPr>
          <w:rFonts w:ascii="Bahnschrift Light SemiCondensed" w:hAnsi="Bahnschrift Light SemiCondensed"/>
          <w:sz w:val="20"/>
          <w:szCs w:val="20"/>
        </w:rPr>
        <w:t>f Academic T</w:t>
      </w:r>
      <w:r w:rsidR="004C55AD" w:rsidRPr="00EF174C">
        <w:rPr>
          <w:rFonts w:ascii="Bahnschrift Light SemiCondensed" w:hAnsi="Bahnschrift Light SemiCondensed"/>
          <w:sz w:val="20"/>
          <w:szCs w:val="20"/>
        </w:rPr>
        <w:t>echnology.</w:t>
      </w:r>
    </w:p>
    <w:p w:rsidR="00745D39" w:rsidRPr="00EF174C" w:rsidRDefault="00916853" w:rsidP="00EF174C">
      <w:pPr>
        <w:pStyle w:val="ListParagraph"/>
        <w:numPr>
          <w:ilvl w:val="0"/>
          <w:numId w:val="1"/>
        </w:numPr>
        <w:rPr>
          <w:rFonts w:ascii="Bahnschrift Light SemiCondensed" w:hAnsi="Bahnschrift Light SemiCondensed"/>
          <w:sz w:val="20"/>
          <w:szCs w:val="20"/>
        </w:rPr>
      </w:pPr>
      <w:r w:rsidRPr="00EF174C">
        <w:rPr>
          <w:rFonts w:ascii="Bahnschrift Light SemiCondensed" w:hAnsi="Bahnschrift Light SemiCondensed"/>
          <w:sz w:val="20"/>
          <w:szCs w:val="20"/>
        </w:rPr>
        <w:t>Creation of dedicated Enrollment Services applications team.</w:t>
      </w:r>
    </w:p>
    <w:p w:rsidR="007E38CA" w:rsidRPr="00EF174C" w:rsidRDefault="00BE6895" w:rsidP="00CC7A2A">
      <w:pPr>
        <w:pStyle w:val="ListParagraph"/>
        <w:numPr>
          <w:ilvl w:val="0"/>
          <w:numId w:val="1"/>
        </w:numPr>
        <w:rPr>
          <w:rFonts w:ascii="Bahnschrift Light SemiCondensed" w:hAnsi="Bahnschrift Light SemiCondensed"/>
          <w:sz w:val="20"/>
          <w:szCs w:val="20"/>
        </w:rPr>
      </w:pPr>
      <w:r w:rsidRPr="00EF174C">
        <w:rPr>
          <w:rFonts w:ascii="Bahnschrift Light SemiCondensed" w:hAnsi="Bahnschrift Light SemiCondensed"/>
          <w:sz w:val="20"/>
          <w:szCs w:val="20"/>
        </w:rPr>
        <w:t>Creation of Extended Lab Hours</w:t>
      </w:r>
    </w:p>
    <w:sectPr w:rsidR="007E38CA" w:rsidRPr="00EF174C" w:rsidSect="00EF1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739"/>
    <w:multiLevelType w:val="hybridMultilevel"/>
    <w:tmpl w:val="FA6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59"/>
    <w:rsid w:val="00026D86"/>
    <w:rsid w:val="00042676"/>
    <w:rsid w:val="0011137F"/>
    <w:rsid w:val="001A0BB6"/>
    <w:rsid w:val="002C14F5"/>
    <w:rsid w:val="004012D9"/>
    <w:rsid w:val="00454B48"/>
    <w:rsid w:val="004C55AD"/>
    <w:rsid w:val="004D053A"/>
    <w:rsid w:val="005114B4"/>
    <w:rsid w:val="00584EA1"/>
    <w:rsid w:val="00590B29"/>
    <w:rsid w:val="00603316"/>
    <w:rsid w:val="00613518"/>
    <w:rsid w:val="006E69DD"/>
    <w:rsid w:val="00745D39"/>
    <w:rsid w:val="007E38CA"/>
    <w:rsid w:val="007F5473"/>
    <w:rsid w:val="00841931"/>
    <w:rsid w:val="008C002C"/>
    <w:rsid w:val="00916853"/>
    <w:rsid w:val="00951FC3"/>
    <w:rsid w:val="009705C1"/>
    <w:rsid w:val="009A32B6"/>
    <w:rsid w:val="009D7250"/>
    <w:rsid w:val="00A06A69"/>
    <w:rsid w:val="00A56242"/>
    <w:rsid w:val="00AD017C"/>
    <w:rsid w:val="00B46F1A"/>
    <w:rsid w:val="00B52459"/>
    <w:rsid w:val="00BA4C29"/>
    <w:rsid w:val="00BE6895"/>
    <w:rsid w:val="00C97E6B"/>
    <w:rsid w:val="00CA3A09"/>
    <w:rsid w:val="00CB24E0"/>
    <w:rsid w:val="00CC6385"/>
    <w:rsid w:val="00D475E3"/>
    <w:rsid w:val="00D611F8"/>
    <w:rsid w:val="00D91AC1"/>
    <w:rsid w:val="00EF174C"/>
    <w:rsid w:val="00F6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4BC5"/>
  <w15:chartTrackingRefBased/>
  <w15:docId w15:val="{5E88E34B-1E8C-4AB6-AD5D-7CC4E4D1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74C"/>
    <w:pPr>
      <w:ind w:left="720"/>
      <w:contextualSpacing/>
    </w:pPr>
  </w:style>
  <w:style w:type="paragraph" w:styleId="BalloonText">
    <w:name w:val="Balloon Text"/>
    <w:basedOn w:val="Normal"/>
    <w:link w:val="BalloonTextChar"/>
    <w:uiPriority w:val="99"/>
    <w:semiHidden/>
    <w:unhideWhenUsed/>
    <w:rsid w:val="00F64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E3BD-8FB8-40C2-9F01-B3BF861E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Charter Oak State College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Claffey, George F. (CIO)</dc:creator>
  <cp:keywords/>
  <dc:description/>
  <cp:lastModifiedBy>George Claffey</cp:lastModifiedBy>
  <cp:revision>5</cp:revision>
  <cp:lastPrinted>2019-02-01T16:29:00Z</cp:lastPrinted>
  <dcterms:created xsi:type="dcterms:W3CDTF">2019-01-31T15:13:00Z</dcterms:created>
  <dcterms:modified xsi:type="dcterms:W3CDTF">2019-02-01T12:21:00Z</dcterms:modified>
</cp:coreProperties>
</file>