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1A2" w:rsidRDefault="00503836">
      <w:bookmarkStart w:id="0" w:name="_GoBack"/>
      <w:bookmarkEnd w:id="0"/>
      <w:r>
        <w:t>Senate Diversity Committee meeting</w:t>
      </w:r>
    </w:p>
    <w:p w:rsidR="00503836" w:rsidRDefault="00503836">
      <w:r>
        <w:t>November 11, 2012</w:t>
      </w:r>
    </w:p>
    <w:p w:rsidR="00503836" w:rsidRDefault="00503836">
      <w:r>
        <w:t xml:space="preserve">Attendees:  B. Merenstein, B. Kopowitz, C. Fallahi, A. Tellier, J. Owen, J. Werblow, S. Koski, E. Retelle, R. Simmons, </w:t>
      </w:r>
      <w:r w:rsidR="00A850EE">
        <w:t>K. Love, J. French</w:t>
      </w:r>
      <w:r w:rsidR="004555C9">
        <w:t>, J. Thomas, V. Naoumov</w:t>
      </w:r>
    </w:p>
    <w:p w:rsidR="00503836" w:rsidRDefault="00503836">
      <w:r>
        <w:t>Guest: Dr. Rosa Rodriguez</w:t>
      </w:r>
    </w:p>
    <w:p w:rsidR="00A850EE" w:rsidRDefault="00A850EE" w:rsidP="00A850EE">
      <w:r>
        <w:t>Minutes</w:t>
      </w:r>
    </w:p>
    <w:p w:rsidR="00A850EE" w:rsidRDefault="00A850EE" w:rsidP="00A850EE">
      <w:r>
        <w:t>Approval of Minutes:  Minutes approved with one change. R. Simmons may provide pictures</w:t>
      </w:r>
    </w:p>
    <w:p w:rsidR="00503836" w:rsidRDefault="00A850EE">
      <w:r w:rsidRPr="00A850EE">
        <w:rPr>
          <w:b/>
        </w:rPr>
        <w:t>Dr. Rodriguez’s Roles</w:t>
      </w:r>
      <w:r>
        <w:t xml:space="preserve">: a) </w:t>
      </w:r>
      <w:r w:rsidR="00503836">
        <w:t xml:space="preserve">Affirmative Action Officer, classified positions (Faculty, Administration, SUOF). Have made a few changes, </w:t>
      </w:r>
      <w:r>
        <w:t xml:space="preserve">make it look more professional; ask that faculty who apply for a position are </w:t>
      </w:r>
      <w:r w:rsidR="004555C9">
        <w:t>commitment to</w:t>
      </w:r>
      <w:r>
        <w:t xml:space="preserve"> multiculturalism and </w:t>
      </w:r>
      <w:r w:rsidR="004555C9">
        <w:t>equity</w:t>
      </w:r>
      <w:r>
        <w:t xml:space="preserve">; this worked in all departments, but nursing; b) ADA coordinator. When an employee has accommodations, s/he would go to the Office of Diversity and Equity; c) office responsible for investigation and deciding if discrimination has occurred d) creating policies that affect the office of diversity and equity. Rewrote the discrimination policy; developed a sexual misconduct; a sexual harassment policy.  Supervise Women’s Center-role will become more of an advocacy role; e) providing training and professional development opportunities for employees. This is an area that the Senate Diversity committee would work with Dr. Rodriguez. Will develop sexual harassment program online (not the best way to deliver a program) Will continue to provide group sections and one on one sessions. If anyone has ideas, contact Dr. Rodriguez. </w:t>
      </w:r>
    </w:p>
    <w:p w:rsidR="003A07BB" w:rsidRPr="003A07BB" w:rsidRDefault="003A07BB">
      <w:pPr>
        <w:rPr>
          <w:color w:val="FF0000"/>
        </w:rPr>
      </w:pPr>
      <w:r w:rsidRPr="003A07BB">
        <w:rPr>
          <w:color w:val="FF0000"/>
        </w:rPr>
        <w:t xml:space="preserve">Dr. Rodriguez has offered monies to support the Senate Diversity Committee outside of the $1,000 grant. </w:t>
      </w:r>
    </w:p>
    <w:p w:rsidR="00A850EE" w:rsidRDefault="00A850EE">
      <w:r>
        <w:t>At former institution did a lot of anti-racist discrimination. Some people loved it; others hated it. All administrators and student affairs personnel had to attend. Faculty could volunteer.  Dr. Rodriguez really values the professional development. Used a vendor “</w:t>
      </w:r>
      <w:r w:rsidR="004555C9">
        <w:t>People’s Institute of Survival and B</w:t>
      </w:r>
      <w:r>
        <w:t>eyond” t</w:t>
      </w:r>
      <w:r w:rsidR="004555C9">
        <w:t xml:space="preserve">o do anti-racist discrimination; group was </w:t>
      </w:r>
      <w:r>
        <w:t>from New Orleans</w:t>
      </w:r>
      <w:r w:rsidR="004555C9">
        <w:t>. Their focus was community organization.</w:t>
      </w:r>
    </w:p>
    <w:p w:rsidR="004555C9" w:rsidRDefault="004555C9">
      <w:r>
        <w:t>B. Merenstein shared the work of the Senate Diversity committee Shared about  D-Designation courses; need to show that the courses are making  difference with students. Programming-try to do different programs; have done different things. Do not have a budget; it has limited us.</w:t>
      </w:r>
    </w:p>
    <w:p w:rsidR="004F7B5D" w:rsidRDefault="004555C9">
      <w:r>
        <w:t>Rosa asked how we define diversity</w:t>
      </w:r>
      <w:r w:rsidR="004F7B5D">
        <w:t xml:space="preserve">; shared what we did. </w:t>
      </w:r>
      <w:r w:rsidR="004F7B5D">
        <w:br/>
        <w:t>Rosa said we could help by having 50-75 individuals supporting attending PD. Program to the middle.</w:t>
      </w:r>
    </w:p>
    <w:p w:rsidR="003A07BB" w:rsidRDefault="004F7B5D">
      <w:r>
        <w:t xml:space="preserve">Talked about the difficult to get D-Designation passed in the Senate. Administration did not support it. Discussed students who need accommodations is one of the biggest issue.  Over 600 students with accommodations. 600 Veterans’ Students. Any workshops on ADA? Had disability awareness month in October. Next year will be the focus on behavior issues. </w:t>
      </w:r>
      <w:r>
        <w:br/>
        <w:t xml:space="preserve">Need to have </w:t>
      </w:r>
      <w:r w:rsidR="003A07BB">
        <w:t xml:space="preserve">the information posted earlier. </w:t>
      </w:r>
    </w:p>
    <w:p w:rsidR="003A07BB" w:rsidRDefault="003A07BB">
      <w:r>
        <w:lastRenderedPageBreak/>
        <w:t xml:space="preserve">Rosa asked us to provide feedback about what’s happening across the university and about her role. </w:t>
      </w:r>
    </w:p>
    <w:p w:rsidR="003A07BB" w:rsidRDefault="003A07BB"/>
    <w:p w:rsidR="003A07BB" w:rsidRDefault="003A07BB">
      <w:r>
        <w:t>REPORTS</w:t>
      </w:r>
    </w:p>
    <w:p w:rsidR="006974EB" w:rsidRDefault="003A07BB" w:rsidP="006974EB">
      <w:pPr>
        <w:pStyle w:val="ListParagraph"/>
        <w:numPr>
          <w:ilvl w:val="0"/>
          <w:numId w:val="1"/>
        </w:numPr>
      </w:pPr>
      <w:r w:rsidRPr="003A07BB">
        <w:rPr>
          <w:b/>
        </w:rPr>
        <w:t>Program and Outreach</w:t>
      </w:r>
      <w:r>
        <w:t>-agreed to sponsor youth groups (Grace Community Young Women, True Colors, Black and Latino Male Forum) One day with three different tours. We’ll need committee and others to help support and facilitate the day. E. Retelle has contacted True Colors. R. Simmons discussed bring young men to the committee to bring them on campus. Might contact admissions to obtain some monies. Spring term-may have 3 different days.</w:t>
      </w:r>
    </w:p>
    <w:p w:rsidR="006974EB" w:rsidRDefault="00C148BF" w:rsidP="006974EB">
      <w:pPr>
        <w:pStyle w:val="ListParagraph"/>
        <w:numPr>
          <w:ilvl w:val="0"/>
          <w:numId w:val="1"/>
        </w:numPr>
      </w:pPr>
      <w:r w:rsidRPr="00C148BF">
        <w:rPr>
          <w:b/>
        </w:rPr>
        <w:t>Curriculum</w:t>
      </w:r>
      <w:r>
        <w:t xml:space="preserve"> - </w:t>
      </w:r>
      <w:r w:rsidR="006974EB">
        <w:t xml:space="preserve">Workshop-professors resistant obtaining the D-Designation because they feel they are already doing this. Need to bring these people onboard. “Recognize” people. Need to have a meeting about having one on one conversations with people. Also, need to talk about how to include courses that are taught about adjunct. </w:t>
      </w:r>
    </w:p>
    <w:p w:rsidR="00A850EE" w:rsidRDefault="006974EB" w:rsidP="006974EB">
      <w:pPr>
        <w:pStyle w:val="ListParagraph"/>
        <w:numPr>
          <w:ilvl w:val="0"/>
          <w:numId w:val="1"/>
        </w:numPr>
      </w:pPr>
      <w:r>
        <w:t>Announcements: Chief Roper will present next week. Latino in Higher Education Conference on November 17</w:t>
      </w:r>
      <w:r w:rsidRPr="006974EB">
        <w:rPr>
          <w:vertAlign w:val="superscript"/>
        </w:rPr>
        <w:t>th</w:t>
      </w:r>
      <w:r>
        <w:t xml:space="preserve">.  Brown Bag lunch cancelled Monday, at 12:30 has been cancelled. </w:t>
      </w:r>
      <w:r w:rsidR="00A850EE">
        <w:br w:type="page"/>
      </w:r>
    </w:p>
    <w:p w:rsidR="00503836" w:rsidRDefault="00503836"/>
    <w:p w:rsidR="00503836" w:rsidRDefault="00503836" w:rsidP="00503836">
      <w:pPr>
        <w:autoSpaceDE w:val="0"/>
        <w:autoSpaceDN w:val="0"/>
        <w:adjustRightInd w:val="0"/>
        <w:spacing w:after="0" w:line="240" w:lineRule="auto"/>
        <w:rPr>
          <w:rFonts w:ascii="Times-BoldItalic" w:hAnsi="Times-BoldItalic" w:cs="Times-BoldItalic"/>
          <w:b/>
          <w:bCs/>
          <w:i/>
          <w:iCs/>
        </w:rPr>
      </w:pPr>
      <w:r>
        <w:rPr>
          <w:rFonts w:ascii="Times-Bold" w:hAnsi="Times-Bold" w:cs="Times-Bold"/>
          <w:b/>
          <w:bCs/>
        </w:rPr>
        <w:t xml:space="preserve">How to Write for </w:t>
      </w:r>
      <w:r>
        <w:rPr>
          <w:rFonts w:ascii="Times-BoldItalic" w:hAnsi="Times-BoldItalic" w:cs="Times-BoldItalic"/>
          <w:b/>
          <w:bCs/>
          <w:i/>
          <w:iCs/>
        </w:rPr>
        <w:t>Multicultural Perspectives: The Official Journal of the</w:t>
      </w:r>
    </w:p>
    <w:p w:rsidR="00503836" w:rsidRDefault="00503836" w:rsidP="00503836">
      <w:pPr>
        <w:autoSpaceDE w:val="0"/>
        <w:autoSpaceDN w:val="0"/>
        <w:adjustRightInd w:val="0"/>
        <w:spacing w:after="0" w:line="240" w:lineRule="auto"/>
        <w:rPr>
          <w:rFonts w:ascii="Times-BoldItalic" w:hAnsi="Times-BoldItalic" w:cs="Times-BoldItalic"/>
          <w:b/>
          <w:bCs/>
          <w:i/>
          <w:iCs/>
        </w:rPr>
      </w:pPr>
      <w:r>
        <w:rPr>
          <w:rFonts w:ascii="Times-BoldItalic" w:hAnsi="Times-BoldItalic" w:cs="Times-BoldItalic"/>
          <w:b/>
          <w:bCs/>
          <w:i/>
          <w:iCs/>
        </w:rPr>
        <w:t>National Association for Multicultural Education</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Italic" w:hAnsi="Times-Italic" w:cs="Times-Italic"/>
          <w:i/>
          <w:iCs/>
          <w:sz w:val="19"/>
          <w:szCs w:val="19"/>
        </w:rPr>
        <w:t xml:space="preserve">Multicultural Perspectives </w:t>
      </w:r>
      <w:r>
        <w:rPr>
          <w:rFonts w:ascii="Times-Roman" w:hAnsi="Times-Roman" w:cs="Times-Roman"/>
          <w:sz w:val="19"/>
          <w:szCs w:val="19"/>
        </w:rPr>
        <w:t>(</w:t>
      </w:r>
      <w:r>
        <w:rPr>
          <w:rFonts w:ascii="Times-Italic" w:hAnsi="Times-Italic" w:cs="Times-Italic"/>
          <w:i/>
          <w:iCs/>
          <w:sz w:val="19"/>
          <w:szCs w:val="19"/>
        </w:rPr>
        <w:t>MCP</w:t>
      </w:r>
      <w:r>
        <w:rPr>
          <w:rFonts w:ascii="Times-Roman" w:hAnsi="Times-Roman" w:cs="Times-Roman"/>
          <w:sz w:val="19"/>
          <w:szCs w:val="19"/>
        </w:rPr>
        <w:t>) is published four times a year by the National Association for Multicultural Education. Many more</w:t>
      </w:r>
      <w:r w:rsidR="00A850EE">
        <w:rPr>
          <w:rFonts w:ascii="Times-Roman" w:hAnsi="Times-Roman" w:cs="Times-Roman"/>
          <w:sz w:val="19"/>
          <w:szCs w:val="19"/>
        </w:rPr>
        <w:t xml:space="preserve"> </w:t>
      </w:r>
      <w:r>
        <w:rPr>
          <w:rFonts w:ascii="Times-Roman" w:hAnsi="Times-Roman" w:cs="Times-Roman"/>
          <w:sz w:val="19"/>
          <w:szCs w:val="19"/>
        </w:rPr>
        <w:t>manuscripts are submitted each year than can be published. Following the guidelines below will enhance the likelihood of your</w:t>
      </w:r>
      <w:r w:rsidR="00A850EE">
        <w:rPr>
          <w:rFonts w:ascii="Times-Roman" w:hAnsi="Times-Roman" w:cs="Times-Roman"/>
          <w:sz w:val="19"/>
          <w:szCs w:val="19"/>
        </w:rPr>
        <w:t xml:space="preserve"> </w:t>
      </w:r>
      <w:r>
        <w:rPr>
          <w:rFonts w:ascii="Times-Roman" w:hAnsi="Times-Roman" w:cs="Times-Roman"/>
          <w:sz w:val="19"/>
          <w:szCs w:val="19"/>
        </w:rPr>
        <w:t>manuscript’s acceptance. Articles are reviewed by a panel of reviewers under a blind review process.</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Bold" w:hAnsi="Times-Bold" w:cs="Times-Bold"/>
          <w:b/>
          <w:bCs/>
          <w:sz w:val="19"/>
          <w:szCs w:val="19"/>
        </w:rPr>
        <w:t xml:space="preserve">Length: </w:t>
      </w:r>
      <w:r>
        <w:rPr>
          <w:rFonts w:ascii="Times-Roman" w:hAnsi="Times-Roman" w:cs="Times-Roman"/>
          <w:sz w:val="19"/>
          <w:szCs w:val="19"/>
        </w:rPr>
        <w:t>The length for articles for the section “Advancing the Conversation” is 4,000 to 5,000 words. Articles submitted for other sections</w:t>
      </w:r>
      <w:r w:rsidR="00A850EE">
        <w:rPr>
          <w:rFonts w:ascii="Times-Roman" w:hAnsi="Times-Roman" w:cs="Times-Roman"/>
          <w:sz w:val="19"/>
          <w:szCs w:val="19"/>
        </w:rPr>
        <w:t xml:space="preserve"> </w:t>
      </w:r>
      <w:r>
        <w:rPr>
          <w:rFonts w:ascii="Times-Roman" w:hAnsi="Times-Roman" w:cs="Times-Roman"/>
          <w:sz w:val="19"/>
          <w:szCs w:val="19"/>
        </w:rPr>
        <w:t>should be kept to 3,000 to 4,000 words.</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Bold" w:hAnsi="Times-Bold" w:cs="Times-Bold"/>
          <w:b/>
          <w:bCs/>
          <w:sz w:val="19"/>
          <w:szCs w:val="19"/>
        </w:rPr>
        <w:t xml:space="preserve">Format: </w:t>
      </w:r>
      <w:r>
        <w:rPr>
          <w:rFonts w:ascii="Times-Roman" w:hAnsi="Times-Roman" w:cs="Times-Roman"/>
          <w:sz w:val="19"/>
          <w:szCs w:val="19"/>
        </w:rPr>
        <w:t xml:space="preserve">All pages should be double-spaced, </w:t>
      </w:r>
      <w:r>
        <w:rPr>
          <w:rFonts w:ascii="Times-Bold" w:hAnsi="Times-Bold" w:cs="Times-Bold"/>
          <w:b/>
          <w:bCs/>
          <w:sz w:val="19"/>
          <w:szCs w:val="19"/>
        </w:rPr>
        <w:t xml:space="preserve">including </w:t>
      </w:r>
      <w:r>
        <w:rPr>
          <w:rFonts w:ascii="Times-Roman" w:hAnsi="Times-Roman" w:cs="Times-Roman"/>
          <w:sz w:val="19"/>
          <w:szCs w:val="19"/>
        </w:rPr>
        <w:t>references and any other material. The title of the manuscript, a word count, and</w:t>
      </w:r>
      <w:r w:rsidR="00A850EE">
        <w:rPr>
          <w:rFonts w:ascii="Times-Roman" w:hAnsi="Times-Roman" w:cs="Times-Roman"/>
          <w:sz w:val="19"/>
          <w:szCs w:val="19"/>
        </w:rPr>
        <w:t xml:space="preserve"> </w:t>
      </w:r>
      <w:r>
        <w:rPr>
          <w:rFonts w:ascii="Times-Roman" w:hAnsi="Times-Roman" w:cs="Times-Roman"/>
          <w:sz w:val="19"/>
          <w:szCs w:val="19"/>
        </w:rPr>
        <w:t xml:space="preserve">the author’s name, affiliation, address, telephone number, fax number, and E-mail must appear on the title page </w:t>
      </w:r>
      <w:r>
        <w:rPr>
          <w:rFonts w:ascii="Times-Bold" w:hAnsi="Times-Bold" w:cs="Times-Bold"/>
          <w:b/>
          <w:bCs/>
          <w:sz w:val="19"/>
          <w:szCs w:val="19"/>
        </w:rPr>
        <w:t xml:space="preserve">only. </w:t>
      </w:r>
      <w:r>
        <w:rPr>
          <w:rFonts w:ascii="Times-Roman" w:hAnsi="Times-Roman" w:cs="Times-Roman"/>
          <w:sz w:val="19"/>
          <w:szCs w:val="19"/>
        </w:rPr>
        <w:t>All subsequent pages</w:t>
      </w:r>
      <w:r w:rsidR="00A850EE">
        <w:rPr>
          <w:rFonts w:ascii="Times-Roman" w:hAnsi="Times-Roman" w:cs="Times-Roman"/>
          <w:sz w:val="19"/>
          <w:szCs w:val="19"/>
        </w:rPr>
        <w:t xml:space="preserve"> </w:t>
      </w:r>
      <w:r>
        <w:rPr>
          <w:rFonts w:ascii="Times-Roman" w:hAnsi="Times-Roman" w:cs="Times-Roman"/>
          <w:sz w:val="19"/>
          <w:szCs w:val="19"/>
        </w:rPr>
        <w:t xml:space="preserve">must be numbered and include the manuscript title. Do not include author identification on any pages other than the title page. </w:t>
      </w:r>
      <w:r>
        <w:rPr>
          <w:rFonts w:ascii="Times-Italic" w:hAnsi="Times-Italic" w:cs="Times-Italic"/>
          <w:i/>
          <w:iCs/>
          <w:sz w:val="19"/>
          <w:szCs w:val="19"/>
        </w:rPr>
        <w:t>MCP</w:t>
      </w:r>
      <w:r>
        <w:rPr>
          <w:rFonts w:ascii="Times-Roman" w:hAnsi="Times-Roman" w:cs="Times-Roman"/>
          <w:sz w:val="19"/>
          <w:szCs w:val="19"/>
        </w:rPr>
        <w:t xml:space="preserve">follows the </w:t>
      </w:r>
      <w:r>
        <w:rPr>
          <w:rFonts w:ascii="Times-Italic" w:hAnsi="Times-Italic" w:cs="Times-Italic"/>
          <w:i/>
          <w:iCs/>
          <w:sz w:val="19"/>
          <w:szCs w:val="19"/>
        </w:rPr>
        <w:t xml:space="preserve">Publication Manual of the American Psychological Association </w:t>
      </w:r>
      <w:r>
        <w:rPr>
          <w:rFonts w:ascii="Times-Roman" w:hAnsi="Times-Roman" w:cs="Times-Roman"/>
          <w:sz w:val="19"/>
          <w:szCs w:val="19"/>
        </w:rPr>
        <w:t>(5th ed., 2001) style guidelines for publication.</w:t>
      </w:r>
      <w:r w:rsidR="00A850EE">
        <w:rPr>
          <w:rFonts w:ascii="Times-Roman" w:hAnsi="Times-Roman" w:cs="Times-Roman"/>
          <w:sz w:val="19"/>
          <w:szCs w:val="19"/>
        </w:rPr>
        <w:t xml:space="preserve"> </w:t>
      </w:r>
      <w:r>
        <w:rPr>
          <w:rFonts w:ascii="Times-Roman" w:hAnsi="Times-Roman" w:cs="Times-Roman"/>
          <w:sz w:val="19"/>
          <w:szCs w:val="19"/>
        </w:rPr>
        <w:t>Authors are responsible for all statements made in their work. If you use tables, graphics, poetry, or a lengthy quotation (500 words or</w:t>
      </w:r>
      <w:r w:rsidR="00A850EE">
        <w:rPr>
          <w:rFonts w:ascii="Times-Roman" w:hAnsi="Times-Roman" w:cs="Times-Roman"/>
          <w:sz w:val="19"/>
          <w:szCs w:val="19"/>
        </w:rPr>
        <w:t xml:space="preserve"> </w:t>
      </w:r>
      <w:r>
        <w:rPr>
          <w:rFonts w:ascii="Times-Roman" w:hAnsi="Times-Roman" w:cs="Times-Roman"/>
          <w:sz w:val="19"/>
          <w:szCs w:val="19"/>
        </w:rPr>
        <w:t>more) from another source, provide a signed agreement from the copyright holder that allows us to reprint the material. Authors should</w:t>
      </w:r>
      <w:r w:rsidR="00A850EE">
        <w:rPr>
          <w:rFonts w:ascii="Times-Roman" w:hAnsi="Times-Roman" w:cs="Times-Roman"/>
          <w:sz w:val="19"/>
          <w:szCs w:val="19"/>
        </w:rPr>
        <w:t xml:space="preserve"> </w:t>
      </w:r>
      <w:r>
        <w:rPr>
          <w:rFonts w:ascii="Times-Roman" w:hAnsi="Times-Roman" w:cs="Times-Roman"/>
          <w:sz w:val="19"/>
          <w:szCs w:val="19"/>
        </w:rPr>
        <w:t>write to original author(s) and original publisher to request nonexclusive world rights in all languages to use the material in the article and</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Roman" w:hAnsi="Times-Roman" w:cs="Times-Roman"/>
          <w:sz w:val="19"/>
          <w:szCs w:val="19"/>
        </w:rPr>
        <w:t>in future editions. Include copies of all permissions and credit lines with the manuscript. Material cannot be published without permission.</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Bold" w:hAnsi="Times-Bold" w:cs="Times-Bold"/>
          <w:b/>
          <w:bCs/>
          <w:sz w:val="19"/>
          <w:szCs w:val="19"/>
        </w:rPr>
        <w:t xml:space="preserve">What to send: </w:t>
      </w:r>
      <w:r>
        <w:rPr>
          <w:rFonts w:ascii="Times-Roman" w:hAnsi="Times-Roman" w:cs="Times-Roman"/>
          <w:sz w:val="19"/>
          <w:szCs w:val="19"/>
        </w:rPr>
        <w:t>We will need a final version of your article on a 3.5-inch IBM- or Macintosh-formatted disk using MSWord</w:t>
      </w:r>
      <w:r>
        <w:rPr>
          <w:rFonts w:ascii="Times-Roman" w:hAnsi="Times-Roman" w:cs="Times-Roman"/>
          <w:sz w:val="9"/>
          <w:szCs w:val="9"/>
        </w:rPr>
        <w:t xml:space="preserve">® </w:t>
      </w:r>
      <w:r>
        <w:rPr>
          <w:rFonts w:ascii="Times-Roman" w:hAnsi="Times-Roman" w:cs="Times-Roman"/>
          <w:sz w:val="19"/>
          <w:szCs w:val="19"/>
        </w:rPr>
        <w:t>or</w:t>
      </w:r>
      <w:r w:rsidR="004555C9">
        <w:rPr>
          <w:rFonts w:ascii="Times-Roman" w:hAnsi="Times-Roman" w:cs="Times-Roman"/>
          <w:sz w:val="19"/>
          <w:szCs w:val="19"/>
        </w:rPr>
        <w:t xml:space="preserve"> </w:t>
      </w:r>
      <w:r>
        <w:rPr>
          <w:rFonts w:ascii="Times-Roman" w:hAnsi="Times-Roman" w:cs="Times-Roman"/>
          <w:sz w:val="19"/>
          <w:szCs w:val="19"/>
        </w:rPr>
        <w:t>WordPerfect</w:t>
      </w:r>
      <w:r>
        <w:rPr>
          <w:rFonts w:ascii="Times-Roman" w:hAnsi="Times-Roman" w:cs="Times-Roman"/>
          <w:sz w:val="9"/>
          <w:szCs w:val="9"/>
        </w:rPr>
        <w:t xml:space="preserve">® </w:t>
      </w:r>
      <w:r>
        <w:rPr>
          <w:rFonts w:ascii="Times-Roman" w:hAnsi="Times-Roman" w:cs="Times-Roman"/>
          <w:sz w:val="19"/>
          <w:szCs w:val="19"/>
        </w:rPr>
        <w:t>word-processing software. Please also send FIVE (5) printed copies of full-length articles for the “Advancing the</w:t>
      </w:r>
      <w:r w:rsidR="004555C9">
        <w:rPr>
          <w:rFonts w:ascii="Times-Roman" w:hAnsi="Times-Roman" w:cs="Times-Roman"/>
          <w:sz w:val="19"/>
          <w:szCs w:val="19"/>
        </w:rPr>
        <w:t xml:space="preserve"> </w:t>
      </w:r>
      <w:r>
        <w:rPr>
          <w:rFonts w:ascii="Times-Roman" w:hAnsi="Times-Roman" w:cs="Times-Roman"/>
          <w:sz w:val="19"/>
          <w:szCs w:val="19"/>
        </w:rPr>
        <w:t>Conversation” section to send to our reviewers or TWO (2) printed copies when sending articles for other sections. Please indicate on the</w:t>
      </w:r>
      <w:r w:rsidR="004555C9">
        <w:rPr>
          <w:rFonts w:ascii="Times-Roman" w:hAnsi="Times-Roman" w:cs="Times-Roman"/>
          <w:sz w:val="19"/>
          <w:szCs w:val="19"/>
        </w:rPr>
        <w:t xml:space="preserve"> </w:t>
      </w:r>
      <w:r>
        <w:rPr>
          <w:rFonts w:ascii="Times-Roman" w:hAnsi="Times-Roman" w:cs="Times-Roman"/>
          <w:sz w:val="19"/>
          <w:szCs w:val="19"/>
        </w:rPr>
        <w:t>disk label which software program you used, your name, address, and article title. Disks sent in other formats cannot be accepted, and your</w:t>
      </w:r>
      <w:r w:rsidR="004555C9">
        <w:rPr>
          <w:rFonts w:ascii="Times-Roman" w:hAnsi="Times-Roman" w:cs="Times-Roman"/>
          <w:sz w:val="19"/>
          <w:szCs w:val="19"/>
        </w:rPr>
        <w:t xml:space="preserve"> </w:t>
      </w:r>
      <w:r>
        <w:rPr>
          <w:rFonts w:ascii="Times-Roman" w:hAnsi="Times-Roman" w:cs="Times-Roman"/>
          <w:sz w:val="19"/>
          <w:szCs w:val="19"/>
        </w:rPr>
        <w:t>submission packet will be returned unread.</w:t>
      </w:r>
      <w:r w:rsidR="004555C9">
        <w:rPr>
          <w:rFonts w:ascii="Times-Roman" w:hAnsi="Times-Roman" w:cs="Times-Roman"/>
          <w:sz w:val="19"/>
          <w:szCs w:val="19"/>
        </w:rPr>
        <w:t xml:space="preserve"> </w:t>
      </w:r>
      <w:r>
        <w:rPr>
          <w:rFonts w:ascii="Times-Roman" w:hAnsi="Times-Roman" w:cs="Times-Roman"/>
          <w:sz w:val="19"/>
          <w:szCs w:val="19"/>
        </w:rPr>
        <w:t>Our publisher, Lawrence Erlbaum Associates, Inc. (LEA), will be the copyright holder of the magazine and its contents. After</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Roman" w:hAnsi="Times-Roman" w:cs="Times-Roman"/>
          <w:sz w:val="19"/>
          <w:szCs w:val="19"/>
        </w:rPr>
        <w:t>acceptance of your article, you will be sent a “Publication Agreement” assigning copyright to LEA; the agreement specifically gives you</w:t>
      </w:r>
      <w:r w:rsidR="004555C9">
        <w:rPr>
          <w:rFonts w:ascii="Times-Roman" w:hAnsi="Times-Roman" w:cs="Times-Roman"/>
          <w:sz w:val="19"/>
          <w:szCs w:val="19"/>
        </w:rPr>
        <w:t xml:space="preserve"> </w:t>
      </w:r>
      <w:r>
        <w:rPr>
          <w:rFonts w:ascii="Times-Roman" w:hAnsi="Times-Roman" w:cs="Times-Roman"/>
          <w:sz w:val="19"/>
          <w:szCs w:val="19"/>
        </w:rPr>
        <w:t>personal and proprietary rights over the use of your article and its information for other purposes.</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Roman" w:hAnsi="Times-Roman" w:cs="Times-Roman"/>
          <w:sz w:val="19"/>
          <w:szCs w:val="19"/>
        </w:rPr>
        <w:t>Authors’ files are copyedited and typeset into page proofs. Authors read proofs to correct errors and answer editors’ queries.</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Bold" w:hAnsi="Times-Bold" w:cs="Times-Bold"/>
          <w:b/>
          <w:bCs/>
          <w:sz w:val="19"/>
          <w:szCs w:val="19"/>
        </w:rPr>
        <w:t xml:space="preserve">Where to send it: </w:t>
      </w:r>
      <w:r>
        <w:rPr>
          <w:rFonts w:ascii="Times-Roman" w:hAnsi="Times-Roman" w:cs="Times-Roman"/>
          <w:sz w:val="19"/>
          <w:szCs w:val="19"/>
        </w:rPr>
        <w:t xml:space="preserve">Articles and reviews should be sent to the editor for each section of </w:t>
      </w:r>
      <w:r>
        <w:rPr>
          <w:rFonts w:ascii="Times-Italic" w:hAnsi="Times-Italic" w:cs="Times-Italic"/>
          <w:i/>
          <w:iCs/>
          <w:sz w:val="19"/>
          <w:szCs w:val="19"/>
        </w:rPr>
        <w:t xml:space="preserve">MCP </w:t>
      </w:r>
      <w:r>
        <w:rPr>
          <w:rFonts w:ascii="Times-Roman" w:hAnsi="Times-Roman" w:cs="Times-Roman"/>
          <w:sz w:val="19"/>
          <w:szCs w:val="19"/>
        </w:rPr>
        <w:t>indicated here.</w:t>
      </w:r>
    </w:p>
    <w:p w:rsidR="00503836" w:rsidRDefault="00503836" w:rsidP="00503836">
      <w:pPr>
        <w:autoSpaceDE w:val="0"/>
        <w:autoSpaceDN w:val="0"/>
        <w:adjustRightInd w:val="0"/>
        <w:spacing w:after="0" w:line="240" w:lineRule="auto"/>
        <w:rPr>
          <w:rFonts w:ascii="Times-Bold" w:hAnsi="Times-Bold" w:cs="Times-Bold"/>
          <w:b/>
          <w:bCs/>
          <w:sz w:val="19"/>
          <w:szCs w:val="19"/>
        </w:rPr>
      </w:pPr>
      <w:r>
        <w:rPr>
          <w:rFonts w:ascii="Times-Bold" w:hAnsi="Times-Bold" w:cs="Times-Bold"/>
          <w:b/>
          <w:bCs/>
          <w:sz w:val="19"/>
          <w:szCs w:val="19"/>
        </w:rPr>
        <w:t>“Creating Multicultural Classrooms” and “Personal Perspectives” “Advancing the Conversation”</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Roman" w:hAnsi="Times-Roman" w:cs="Times-Roman"/>
          <w:sz w:val="19"/>
          <w:szCs w:val="19"/>
        </w:rPr>
        <w:t>Penelope L. Lisi Francisco Rios</w:t>
      </w:r>
    </w:p>
    <w:p w:rsidR="00503836" w:rsidRDefault="00503836" w:rsidP="00503836">
      <w:pPr>
        <w:autoSpaceDE w:val="0"/>
        <w:autoSpaceDN w:val="0"/>
        <w:adjustRightInd w:val="0"/>
        <w:spacing w:after="0" w:line="240" w:lineRule="auto"/>
        <w:rPr>
          <w:rFonts w:ascii="Times-Italic" w:hAnsi="Times-Italic" w:cs="Times-Italic"/>
          <w:i/>
          <w:iCs/>
          <w:sz w:val="19"/>
          <w:szCs w:val="19"/>
        </w:rPr>
      </w:pPr>
      <w:r>
        <w:rPr>
          <w:rFonts w:ascii="Times-Roman" w:hAnsi="Times-Roman" w:cs="Times-Roman"/>
          <w:sz w:val="19"/>
          <w:szCs w:val="19"/>
        </w:rPr>
        <w:t xml:space="preserve">Editor, </w:t>
      </w:r>
      <w:r>
        <w:rPr>
          <w:rFonts w:ascii="Times-Italic" w:hAnsi="Times-Italic" w:cs="Times-Italic"/>
          <w:i/>
          <w:iCs/>
          <w:sz w:val="19"/>
          <w:szCs w:val="19"/>
        </w:rPr>
        <w:t xml:space="preserve">Multicultural Perspectives </w:t>
      </w:r>
      <w:r>
        <w:rPr>
          <w:rFonts w:ascii="Times-Roman" w:hAnsi="Times-Roman" w:cs="Times-Roman"/>
          <w:sz w:val="19"/>
          <w:szCs w:val="19"/>
        </w:rPr>
        <w:t xml:space="preserve">Senior Associate Editor, </w:t>
      </w:r>
      <w:r>
        <w:rPr>
          <w:rFonts w:ascii="Times-Italic" w:hAnsi="Times-Italic" w:cs="Times-Italic"/>
          <w:i/>
          <w:iCs/>
          <w:sz w:val="19"/>
          <w:szCs w:val="19"/>
        </w:rPr>
        <w:t>Multicultural Perspectives</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Roman" w:hAnsi="Times-Roman" w:cs="Times-Roman"/>
          <w:sz w:val="19"/>
          <w:szCs w:val="19"/>
        </w:rPr>
        <w:t>Department of Educational Leadership Department of Educational Studies</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Roman" w:hAnsi="Times-Roman" w:cs="Times-Roman"/>
          <w:sz w:val="19"/>
          <w:szCs w:val="19"/>
        </w:rPr>
        <w:t>Central Connecticut State University College of Education</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Roman" w:hAnsi="Times-Roman" w:cs="Times-Roman"/>
          <w:sz w:val="19"/>
          <w:szCs w:val="19"/>
        </w:rPr>
        <w:t>New Britain, CT 06050 University of Wyoming</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Roman" w:hAnsi="Times-Roman" w:cs="Times-Roman"/>
          <w:sz w:val="19"/>
          <w:szCs w:val="19"/>
        </w:rPr>
        <w:t>LisiP@mail.ccsu.edu 202 McWhinnie Hall, P.O. Box 3374</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Roman" w:hAnsi="Times-Roman" w:cs="Times-Roman"/>
          <w:sz w:val="19"/>
          <w:szCs w:val="19"/>
        </w:rPr>
        <w:t>Laramie, WY 82071–3374</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Roman" w:hAnsi="Times-Roman" w:cs="Times-Roman"/>
          <w:sz w:val="19"/>
          <w:szCs w:val="19"/>
        </w:rPr>
        <w:t>FRios@uwyo.edu</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Bold" w:hAnsi="Times-Bold" w:cs="Times-Bold"/>
          <w:b/>
          <w:bCs/>
          <w:sz w:val="19"/>
          <w:szCs w:val="19"/>
        </w:rPr>
        <w:t xml:space="preserve">If you aren’t sure, send your submission to Penelope L. Lisi: </w:t>
      </w:r>
      <w:r>
        <w:rPr>
          <w:rFonts w:ascii="Times-Roman" w:hAnsi="Times-Roman" w:cs="Times-Roman"/>
          <w:sz w:val="19"/>
          <w:szCs w:val="19"/>
        </w:rPr>
        <w:t xml:space="preserve">Editor, </w:t>
      </w:r>
      <w:r>
        <w:rPr>
          <w:rFonts w:ascii="Times-Italic" w:hAnsi="Times-Italic" w:cs="Times-Italic"/>
          <w:i/>
          <w:iCs/>
          <w:sz w:val="19"/>
          <w:szCs w:val="19"/>
        </w:rPr>
        <w:t>Multicultural Perspectives</w:t>
      </w:r>
      <w:r>
        <w:rPr>
          <w:rFonts w:ascii="Times-Roman" w:hAnsi="Times-Roman" w:cs="Times-Roman"/>
          <w:sz w:val="19"/>
          <w:szCs w:val="19"/>
        </w:rPr>
        <w:t>, Department of Educational</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Roman" w:hAnsi="Times-Roman" w:cs="Times-Roman"/>
          <w:sz w:val="19"/>
          <w:szCs w:val="19"/>
        </w:rPr>
        <w:t>Leadership, Central Connecticut State University, New Britain, CT 06050.</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Bold" w:hAnsi="Times-Bold" w:cs="Times-Bold"/>
          <w:b/>
          <w:bCs/>
          <w:sz w:val="19"/>
          <w:szCs w:val="19"/>
        </w:rPr>
        <w:t xml:space="preserve">Writing the article: </w:t>
      </w:r>
      <w:r>
        <w:rPr>
          <w:rFonts w:ascii="Times-Roman" w:hAnsi="Times-Roman" w:cs="Times-Roman"/>
          <w:sz w:val="19"/>
          <w:szCs w:val="19"/>
        </w:rPr>
        <w:t>Articles and research papers written for “Advancing the Conversation” (feature articles) will be more formal and</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Roman" w:hAnsi="Times-Roman" w:cs="Times-Roman"/>
          <w:sz w:val="19"/>
          <w:szCs w:val="19"/>
        </w:rPr>
        <w:t>must include abstracts. Position papers and essays and reviews may be written in a more informal journal style. Here are some additional</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Roman" w:hAnsi="Times-Roman" w:cs="Times-Roman"/>
          <w:sz w:val="19"/>
          <w:szCs w:val="19"/>
        </w:rPr>
        <w:t>tips:</w:t>
      </w:r>
      <w:r w:rsidR="004555C9">
        <w:rPr>
          <w:rFonts w:ascii="Times-Roman" w:hAnsi="Times-Roman" w:cs="Times-Roman"/>
          <w:sz w:val="19"/>
          <w:szCs w:val="19"/>
        </w:rPr>
        <w:t xml:space="preserve"> </w:t>
      </w:r>
      <w:r>
        <w:rPr>
          <w:rFonts w:ascii="Symbol" w:hAnsi="Symbol" w:cs="Symbol"/>
          <w:sz w:val="19"/>
          <w:szCs w:val="19"/>
        </w:rPr>
        <w:t></w:t>
      </w:r>
      <w:r>
        <w:rPr>
          <w:rFonts w:ascii="Symbol" w:hAnsi="Symbol" w:cs="Symbol"/>
          <w:sz w:val="19"/>
          <w:szCs w:val="19"/>
        </w:rPr>
        <w:t></w:t>
      </w:r>
      <w:r>
        <w:rPr>
          <w:rFonts w:ascii="Times-Roman" w:hAnsi="Times-Roman" w:cs="Times-Roman"/>
          <w:sz w:val="19"/>
          <w:szCs w:val="19"/>
        </w:rPr>
        <w:t>Explain the meaning of all words that may not be understood by the general reader. Remember some readers are new to the education</w:t>
      </w:r>
      <w:r w:rsidR="004555C9">
        <w:rPr>
          <w:rFonts w:ascii="Times-Roman" w:hAnsi="Times-Roman" w:cs="Times-Roman"/>
          <w:sz w:val="19"/>
          <w:szCs w:val="19"/>
        </w:rPr>
        <w:t xml:space="preserve"> </w:t>
      </w:r>
      <w:r>
        <w:rPr>
          <w:rFonts w:ascii="Times-Roman" w:hAnsi="Times-Roman" w:cs="Times-Roman"/>
          <w:sz w:val="19"/>
          <w:szCs w:val="19"/>
        </w:rPr>
        <w:t>field or may work in a different area of education or discipline. Write out the meaning of acronyms you use every day.</w:t>
      </w:r>
      <w:r w:rsidR="004555C9">
        <w:rPr>
          <w:rFonts w:ascii="Times-Roman" w:hAnsi="Times-Roman" w:cs="Times-Roman"/>
          <w:sz w:val="19"/>
          <w:szCs w:val="19"/>
        </w:rPr>
        <w:t xml:space="preserve"> </w:t>
      </w:r>
      <w:r>
        <w:rPr>
          <w:rFonts w:ascii="Symbol" w:hAnsi="Symbol" w:cs="Symbol"/>
          <w:sz w:val="19"/>
          <w:szCs w:val="19"/>
        </w:rPr>
        <w:t></w:t>
      </w:r>
      <w:r>
        <w:rPr>
          <w:rFonts w:ascii="Symbol" w:hAnsi="Symbol" w:cs="Symbol"/>
          <w:sz w:val="19"/>
          <w:szCs w:val="19"/>
        </w:rPr>
        <w:t></w:t>
      </w:r>
      <w:r>
        <w:rPr>
          <w:rFonts w:ascii="Times-Roman" w:hAnsi="Times-Roman" w:cs="Times-Roman"/>
          <w:sz w:val="19"/>
          <w:szCs w:val="19"/>
        </w:rPr>
        <w:t>Use practical examples to support key points.</w:t>
      </w:r>
      <w:r w:rsidR="004555C9">
        <w:rPr>
          <w:rFonts w:ascii="Times-Roman" w:hAnsi="Times-Roman" w:cs="Times-Roman"/>
          <w:sz w:val="19"/>
          <w:szCs w:val="19"/>
        </w:rPr>
        <w:t xml:space="preserve"> </w:t>
      </w:r>
      <w:r>
        <w:rPr>
          <w:rFonts w:ascii="Symbol" w:hAnsi="Symbol" w:cs="Symbol"/>
          <w:sz w:val="19"/>
          <w:szCs w:val="19"/>
        </w:rPr>
        <w:t></w:t>
      </w:r>
      <w:r>
        <w:rPr>
          <w:rFonts w:ascii="Symbol" w:hAnsi="Symbol" w:cs="Symbol"/>
          <w:sz w:val="19"/>
          <w:szCs w:val="19"/>
        </w:rPr>
        <w:t></w:t>
      </w:r>
      <w:r>
        <w:rPr>
          <w:rFonts w:ascii="Times-Roman" w:hAnsi="Times-Roman" w:cs="Times-Roman"/>
          <w:sz w:val="19"/>
          <w:szCs w:val="19"/>
        </w:rPr>
        <w:t>Our goal is to provide useful, interesting information about multicultural issues to a broad range of readers in a variety of academic</w:t>
      </w:r>
      <w:r w:rsidR="004555C9">
        <w:rPr>
          <w:rFonts w:ascii="Times-Roman" w:hAnsi="Times-Roman" w:cs="Times-Roman"/>
          <w:sz w:val="19"/>
          <w:szCs w:val="19"/>
        </w:rPr>
        <w:t xml:space="preserve"> </w:t>
      </w:r>
      <w:r>
        <w:rPr>
          <w:rFonts w:ascii="Times-Roman" w:hAnsi="Times-Roman" w:cs="Times-Roman"/>
          <w:sz w:val="19"/>
          <w:szCs w:val="19"/>
        </w:rPr>
        <w:t>disciplines and educational and work settings.</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Symbol" w:hAnsi="Symbol" w:cs="Symbol"/>
          <w:sz w:val="19"/>
          <w:szCs w:val="19"/>
        </w:rPr>
        <w:t></w:t>
      </w:r>
      <w:r>
        <w:rPr>
          <w:rFonts w:ascii="Symbol" w:hAnsi="Symbol" w:cs="Symbol"/>
          <w:sz w:val="19"/>
          <w:szCs w:val="19"/>
        </w:rPr>
        <w:t></w:t>
      </w:r>
      <w:r>
        <w:rPr>
          <w:rFonts w:ascii="Times-Roman" w:hAnsi="Times-Roman" w:cs="Times-Roman"/>
          <w:sz w:val="19"/>
          <w:szCs w:val="19"/>
        </w:rPr>
        <w:t xml:space="preserve">We only accept manuscripts that have not been published elsewhere. If your article was submitted to another journal and </w:t>
      </w:r>
      <w:r>
        <w:rPr>
          <w:rFonts w:ascii="Times-Italic" w:hAnsi="Times-Italic" w:cs="Times-Italic"/>
          <w:i/>
          <w:iCs/>
          <w:sz w:val="19"/>
          <w:szCs w:val="19"/>
        </w:rPr>
        <w:t xml:space="preserve">is </w:t>
      </w:r>
      <w:r>
        <w:rPr>
          <w:rFonts w:ascii="Times-Roman" w:hAnsi="Times-Roman" w:cs="Times-Roman"/>
          <w:sz w:val="19"/>
          <w:szCs w:val="19"/>
        </w:rPr>
        <w:t>accepted for</w:t>
      </w:r>
      <w:r w:rsidR="004555C9">
        <w:rPr>
          <w:rFonts w:ascii="Times-Roman" w:hAnsi="Times-Roman" w:cs="Times-Roman"/>
          <w:sz w:val="19"/>
          <w:szCs w:val="19"/>
        </w:rPr>
        <w:t xml:space="preserve"> </w:t>
      </w:r>
      <w:r>
        <w:rPr>
          <w:rFonts w:ascii="Times-Roman" w:hAnsi="Times-Roman" w:cs="Times-Roman"/>
          <w:sz w:val="19"/>
          <w:szCs w:val="19"/>
        </w:rPr>
        <w:t>publication, let us know immediately.</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Bold" w:hAnsi="Times-Bold" w:cs="Times-Bold"/>
          <w:b/>
          <w:bCs/>
          <w:sz w:val="19"/>
          <w:szCs w:val="19"/>
        </w:rPr>
        <w:t xml:space="preserve">Graphics/Photographs/Art: </w:t>
      </w:r>
      <w:r>
        <w:rPr>
          <w:rFonts w:ascii="Times-Roman" w:hAnsi="Times-Roman" w:cs="Times-Roman"/>
          <w:sz w:val="19"/>
          <w:szCs w:val="19"/>
        </w:rPr>
        <w:t>Charts, high-quality photographs, and original art that would complement your article are welcome. Please</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Roman" w:hAnsi="Times-Roman" w:cs="Times-Roman"/>
          <w:sz w:val="19"/>
          <w:szCs w:val="19"/>
        </w:rPr>
        <w:t>submit them on separate pages at the end of the manuscript. Consecutively number all graphics/photographs/art and captions and provide</w:t>
      </w:r>
      <w:r w:rsidR="004555C9">
        <w:rPr>
          <w:rFonts w:ascii="Times-Roman" w:hAnsi="Times-Roman" w:cs="Times-Roman"/>
          <w:sz w:val="19"/>
          <w:szCs w:val="19"/>
        </w:rPr>
        <w:t xml:space="preserve"> </w:t>
      </w:r>
      <w:r>
        <w:rPr>
          <w:rFonts w:ascii="Times-Roman" w:hAnsi="Times-Roman" w:cs="Times-Roman"/>
          <w:sz w:val="19"/>
          <w:szCs w:val="19"/>
        </w:rPr>
        <w:t>callouts in the text. In your captions, provide the names of the people in the photos and explain where the people are and what they’re</w:t>
      </w:r>
      <w:r w:rsidR="004555C9">
        <w:rPr>
          <w:rFonts w:ascii="Times-Roman" w:hAnsi="Times-Roman" w:cs="Times-Roman"/>
          <w:sz w:val="19"/>
          <w:szCs w:val="19"/>
        </w:rPr>
        <w:t xml:space="preserve"> </w:t>
      </w:r>
      <w:r>
        <w:rPr>
          <w:rFonts w:ascii="Times-Roman" w:hAnsi="Times-Roman" w:cs="Times-Roman"/>
          <w:sz w:val="19"/>
          <w:szCs w:val="19"/>
        </w:rPr>
        <w:t xml:space="preserve">doing. Please provide useful biographical information of the artists and their names and </w:t>
      </w:r>
      <w:r>
        <w:rPr>
          <w:rFonts w:ascii="Times-Roman" w:hAnsi="Times-Roman" w:cs="Times-Roman"/>
          <w:sz w:val="19"/>
          <w:szCs w:val="19"/>
        </w:rPr>
        <w:lastRenderedPageBreak/>
        <w:t>addresses. If you are using the work of another</w:t>
      </w:r>
      <w:r w:rsidR="004555C9">
        <w:rPr>
          <w:rFonts w:ascii="Times-Roman" w:hAnsi="Times-Roman" w:cs="Times-Roman"/>
          <w:sz w:val="19"/>
          <w:szCs w:val="19"/>
        </w:rPr>
        <w:t xml:space="preserve"> </w:t>
      </w:r>
      <w:r>
        <w:rPr>
          <w:rFonts w:ascii="Times-Roman" w:hAnsi="Times-Roman" w:cs="Times-Roman"/>
          <w:sz w:val="19"/>
          <w:szCs w:val="19"/>
        </w:rPr>
        <w:t>person, please supply us with a signed agreement from the copyright holder that allows us to reprint the material. Material cannot be</w:t>
      </w:r>
      <w:r w:rsidR="004555C9">
        <w:rPr>
          <w:rFonts w:ascii="Times-Roman" w:hAnsi="Times-Roman" w:cs="Times-Roman"/>
          <w:sz w:val="19"/>
          <w:szCs w:val="19"/>
        </w:rPr>
        <w:t xml:space="preserve"> </w:t>
      </w:r>
      <w:r>
        <w:rPr>
          <w:rFonts w:ascii="Times-Roman" w:hAnsi="Times-Roman" w:cs="Times-Roman"/>
          <w:sz w:val="19"/>
          <w:szCs w:val="19"/>
        </w:rPr>
        <w:t>published without permission.</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Bold" w:hAnsi="Times-Bold" w:cs="Times-Bold"/>
          <w:b/>
          <w:bCs/>
          <w:sz w:val="19"/>
          <w:szCs w:val="19"/>
        </w:rPr>
        <w:t xml:space="preserve">What gets published: </w:t>
      </w:r>
      <w:r>
        <w:rPr>
          <w:rFonts w:ascii="Times-Italic" w:hAnsi="Times-Italic" w:cs="Times-Italic"/>
          <w:i/>
          <w:iCs/>
          <w:sz w:val="19"/>
          <w:szCs w:val="19"/>
        </w:rPr>
        <w:t>A good manuscript may be accepted for publication, but may not be published immediately because the policy of</w:t>
      </w:r>
      <w:r w:rsidR="004555C9">
        <w:rPr>
          <w:rFonts w:ascii="Times-Italic" w:hAnsi="Times-Italic" w:cs="Times-Italic"/>
          <w:i/>
          <w:iCs/>
          <w:sz w:val="19"/>
          <w:szCs w:val="19"/>
        </w:rPr>
        <w:t xml:space="preserve"> </w:t>
      </w:r>
      <w:r>
        <w:rPr>
          <w:rFonts w:ascii="Times-Italic" w:hAnsi="Times-Italic" w:cs="Times-Italic"/>
          <w:i/>
          <w:iCs/>
          <w:sz w:val="19"/>
          <w:szCs w:val="19"/>
        </w:rPr>
        <w:t xml:space="preserve">the journal is to offer a range of articles in each issue. </w:t>
      </w:r>
      <w:r>
        <w:rPr>
          <w:rFonts w:ascii="Times-Roman" w:hAnsi="Times-Roman" w:cs="Times-Roman"/>
          <w:sz w:val="19"/>
          <w:szCs w:val="19"/>
        </w:rPr>
        <w:t>If your article is accepted but not published immediately, we will inform you that we</w:t>
      </w:r>
      <w:r w:rsidR="004555C9">
        <w:rPr>
          <w:rFonts w:ascii="Times-Roman" w:hAnsi="Times-Roman" w:cs="Times-Roman"/>
          <w:sz w:val="19"/>
          <w:szCs w:val="19"/>
        </w:rPr>
        <w:t xml:space="preserve"> </w:t>
      </w:r>
      <w:r>
        <w:rPr>
          <w:rFonts w:ascii="Times-Roman" w:hAnsi="Times-Roman" w:cs="Times-Roman"/>
          <w:sz w:val="19"/>
          <w:szCs w:val="19"/>
        </w:rPr>
        <w:t>are holding it for a future issue. Manuscripts requiring extensive revisions will be rejected. We may return your article for revision if we</w:t>
      </w:r>
      <w:r w:rsidR="004555C9">
        <w:rPr>
          <w:rFonts w:ascii="Times-Roman" w:hAnsi="Times-Roman" w:cs="Times-Roman"/>
          <w:sz w:val="19"/>
          <w:szCs w:val="19"/>
        </w:rPr>
        <w:t xml:space="preserve"> </w:t>
      </w:r>
      <w:r>
        <w:rPr>
          <w:rFonts w:ascii="Times-Roman" w:hAnsi="Times-Roman" w:cs="Times-Roman"/>
          <w:sz w:val="19"/>
          <w:szCs w:val="19"/>
        </w:rPr>
        <w:t>feel that it has promise. You will then have an opportunity to resubmit after making the suggested changes.</w:t>
      </w:r>
    </w:p>
    <w:p w:rsidR="00503836" w:rsidRDefault="00503836" w:rsidP="00503836">
      <w:pPr>
        <w:autoSpaceDE w:val="0"/>
        <w:autoSpaceDN w:val="0"/>
        <w:adjustRightInd w:val="0"/>
        <w:spacing w:after="0" w:line="240" w:lineRule="auto"/>
        <w:rPr>
          <w:rFonts w:ascii="Times-Roman" w:hAnsi="Times-Roman" w:cs="Times-Roman"/>
          <w:sz w:val="19"/>
          <w:szCs w:val="19"/>
        </w:rPr>
      </w:pPr>
      <w:r>
        <w:rPr>
          <w:rFonts w:ascii="Times-Bold" w:hAnsi="Times-Bold" w:cs="Times-Bold"/>
          <w:b/>
          <w:bCs/>
          <w:sz w:val="19"/>
          <w:szCs w:val="19"/>
        </w:rPr>
        <w:t xml:space="preserve">What gets edited: </w:t>
      </w:r>
      <w:r>
        <w:rPr>
          <w:rFonts w:ascii="Times-Roman" w:hAnsi="Times-Roman" w:cs="Times-Roman"/>
          <w:sz w:val="19"/>
          <w:szCs w:val="19"/>
        </w:rPr>
        <w:t>Most manuscripts are edited. Our reviewers may ask for content and style changes. Lawrence Erlbaum Associates, Inc.,</w:t>
      </w:r>
      <w:r w:rsidR="004555C9">
        <w:rPr>
          <w:rFonts w:ascii="Times-Roman" w:hAnsi="Times-Roman" w:cs="Times-Roman"/>
          <w:sz w:val="19"/>
          <w:szCs w:val="19"/>
        </w:rPr>
        <w:t xml:space="preserve"> </w:t>
      </w:r>
      <w:r>
        <w:rPr>
          <w:rFonts w:ascii="Times-Roman" w:hAnsi="Times-Roman" w:cs="Times-Roman"/>
          <w:sz w:val="19"/>
          <w:szCs w:val="19"/>
        </w:rPr>
        <w:t xml:space="preserve">publisher of </w:t>
      </w:r>
      <w:r>
        <w:rPr>
          <w:rFonts w:ascii="Times-Italic" w:hAnsi="Times-Italic" w:cs="Times-Italic"/>
          <w:i/>
          <w:iCs/>
          <w:sz w:val="19"/>
          <w:szCs w:val="19"/>
        </w:rPr>
        <w:t xml:space="preserve">MCP, </w:t>
      </w:r>
      <w:r>
        <w:rPr>
          <w:rFonts w:ascii="Times-Roman" w:hAnsi="Times-Roman" w:cs="Times-Roman"/>
          <w:sz w:val="19"/>
          <w:szCs w:val="19"/>
        </w:rPr>
        <w:t xml:space="preserve">will copyedit </w:t>
      </w:r>
      <w:r>
        <w:rPr>
          <w:rFonts w:ascii="Times-Italic" w:hAnsi="Times-Italic" w:cs="Times-Italic"/>
          <w:i/>
          <w:iCs/>
          <w:sz w:val="19"/>
          <w:szCs w:val="19"/>
        </w:rPr>
        <w:t xml:space="preserve">for grammar, punctuation, and format. </w:t>
      </w:r>
      <w:r>
        <w:rPr>
          <w:rFonts w:ascii="Times-Roman" w:hAnsi="Times-Roman" w:cs="Times-Roman"/>
          <w:sz w:val="19"/>
          <w:szCs w:val="19"/>
        </w:rPr>
        <w:t>LEA will send each author a copy of the edited article proofs for</w:t>
      </w:r>
      <w:r w:rsidR="004555C9">
        <w:rPr>
          <w:rFonts w:ascii="Times-Roman" w:hAnsi="Times-Roman" w:cs="Times-Roman"/>
          <w:sz w:val="19"/>
          <w:szCs w:val="19"/>
        </w:rPr>
        <w:t xml:space="preserve"> </w:t>
      </w:r>
      <w:r>
        <w:rPr>
          <w:rFonts w:ascii="Times-Roman" w:hAnsi="Times-Roman" w:cs="Times-Roman"/>
          <w:sz w:val="19"/>
          <w:szCs w:val="19"/>
        </w:rPr>
        <w:t>approval before publication.</w:t>
      </w:r>
    </w:p>
    <w:p w:rsidR="00503836" w:rsidRDefault="00503836" w:rsidP="004555C9">
      <w:pPr>
        <w:autoSpaceDE w:val="0"/>
        <w:autoSpaceDN w:val="0"/>
        <w:adjustRightInd w:val="0"/>
        <w:spacing w:after="0" w:line="240" w:lineRule="auto"/>
      </w:pPr>
      <w:r>
        <w:rPr>
          <w:rFonts w:ascii="Times-Bold" w:hAnsi="Times-Bold" w:cs="Times-Bold"/>
          <w:b/>
          <w:bCs/>
          <w:sz w:val="19"/>
          <w:szCs w:val="19"/>
        </w:rPr>
        <w:t xml:space="preserve">Questions? </w:t>
      </w:r>
      <w:r>
        <w:rPr>
          <w:rFonts w:ascii="Times-Roman" w:hAnsi="Times-Roman" w:cs="Times-Roman"/>
          <w:sz w:val="19"/>
          <w:szCs w:val="19"/>
        </w:rPr>
        <w:t>Contact Francisco Rios with questions regarding “Advancing the Conversation.” Contact Penelope L. Lisi with all other</w:t>
      </w:r>
      <w:r w:rsidR="004555C9">
        <w:rPr>
          <w:rFonts w:ascii="Times-Roman" w:hAnsi="Times-Roman" w:cs="Times-Roman"/>
          <w:sz w:val="19"/>
          <w:szCs w:val="19"/>
        </w:rPr>
        <w:t xml:space="preserve"> </w:t>
      </w:r>
      <w:r>
        <w:rPr>
          <w:rFonts w:ascii="Times-Roman" w:hAnsi="Times-Roman" w:cs="Times-Roman"/>
          <w:sz w:val="19"/>
          <w:szCs w:val="19"/>
        </w:rPr>
        <w:t>questions.</w:t>
      </w:r>
    </w:p>
    <w:sectPr w:rsidR="00503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4D"/>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5A5B77"/>
    <w:multiLevelType w:val="hybridMultilevel"/>
    <w:tmpl w:val="B3C620F4"/>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04B"/>
    <w:rsid w:val="003A07BB"/>
    <w:rsid w:val="004555C9"/>
    <w:rsid w:val="004F7B5D"/>
    <w:rsid w:val="00503836"/>
    <w:rsid w:val="0055504B"/>
    <w:rsid w:val="006974EB"/>
    <w:rsid w:val="00A850EE"/>
    <w:rsid w:val="00C148BF"/>
    <w:rsid w:val="00D74A6D"/>
    <w:rsid w:val="00EE111B"/>
    <w:rsid w:val="00F71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7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retelleelm</dc:creator>
  <cp:lastModifiedBy>v</cp:lastModifiedBy>
  <cp:revision>2</cp:revision>
  <dcterms:created xsi:type="dcterms:W3CDTF">2014-05-01T18:19:00Z</dcterms:created>
  <dcterms:modified xsi:type="dcterms:W3CDTF">2014-05-01T18:19:00Z</dcterms:modified>
</cp:coreProperties>
</file>