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AB82D" w14:textId="7C5D26C0" w:rsidR="0040432F" w:rsidRPr="004F03B4" w:rsidRDefault="0040432F" w:rsidP="0040432F">
      <w:pPr>
        <w:spacing w:after="0" w:line="240" w:lineRule="auto"/>
        <w:rPr>
          <w:rFonts w:ascii="Calibri" w:hAnsi="Calibri" w:cs="Calibri"/>
        </w:rPr>
      </w:pPr>
      <w:r w:rsidRPr="004F03B4">
        <w:rPr>
          <w:rFonts w:ascii="Calibri" w:hAnsi="Calibri" w:cs="Calibri"/>
        </w:rPr>
        <w:t>To:</w:t>
      </w:r>
      <w:r w:rsidRPr="004F03B4">
        <w:rPr>
          <w:rFonts w:ascii="Calibri" w:hAnsi="Calibri" w:cs="Calibri"/>
        </w:rPr>
        <w:tab/>
        <w:t>President Toro</w:t>
      </w:r>
      <w:r w:rsidR="00C973E2">
        <w:rPr>
          <w:rFonts w:ascii="Calibri" w:hAnsi="Calibri" w:cs="Calibri"/>
        </w:rPr>
        <w:t xml:space="preserve"> and the Polytechnic Steering Committee</w:t>
      </w:r>
    </w:p>
    <w:p w14:paraId="3D37E832" w14:textId="0B7BFFF7" w:rsidR="0040432F" w:rsidRPr="004F03B4" w:rsidRDefault="0040432F" w:rsidP="0040432F">
      <w:pPr>
        <w:spacing w:after="0" w:line="240" w:lineRule="auto"/>
        <w:rPr>
          <w:rFonts w:ascii="Calibri" w:hAnsi="Calibri" w:cs="Calibri"/>
        </w:rPr>
      </w:pPr>
      <w:r w:rsidRPr="004F03B4">
        <w:rPr>
          <w:rFonts w:ascii="Calibri" w:hAnsi="Calibri" w:cs="Calibri"/>
        </w:rPr>
        <w:t>From:</w:t>
      </w:r>
      <w:r w:rsidRPr="004F03B4">
        <w:rPr>
          <w:rFonts w:ascii="Calibri" w:hAnsi="Calibri" w:cs="Calibri"/>
        </w:rPr>
        <w:tab/>
        <w:t>Faculty Senate Summer Steering Committee</w:t>
      </w:r>
    </w:p>
    <w:p w14:paraId="306A9837" w14:textId="602B72AC" w:rsidR="0040432F" w:rsidRPr="004F03B4" w:rsidRDefault="0040432F" w:rsidP="0040432F">
      <w:pPr>
        <w:spacing w:after="0" w:line="240" w:lineRule="auto"/>
        <w:rPr>
          <w:rFonts w:ascii="Calibri" w:hAnsi="Calibri" w:cs="Calibri"/>
        </w:rPr>
      </w:pPr>
      <w:r w:rsidRPr="004F03B4">
        <w:rPr>
          <w:rFonts w:ascii="Calibri" w:hAnsi="Calibri" w:cs="Calibri"/>
        </w:rPr>
        <w:t>Date:</w:t>
      </w:r>
      <w:r w:rsidRPr="004F03B4">
        <w:rPr>
          <w:rFonts w:ascii="Calibri" w:hAnsi="Calibri" w:cs="Calibri"/>
        </w:rPr>
        <w:tab/>
        <w:t>July 15, 2026</w:t>
      </w:r>
    </w:p>
    <w:p w14:paraId="5C3B34D5" w14:textId="016AD4F5" w:rsidR="0040432F" w:rsidRPr="004F03B4" w:rsidRDefault="0040432F" w:rsidP="0040432F">
      <w:pPr>
        <w:spacing w:after="0" w:line="240" w:lineRule="auto"/>
        <w:rPr>
          <w:rFonts w:ascii="Calibri" w:hAnsi="Calibri" w:cs="Calibri"/>
        </w:rPr>
      </w:pPr>
      <w:r w:rsidRPr="004F03B4">
        <w:rPr>
          <w:rFonts w:ascii="Calibri" w:hAnsi="Calibri" w:cs="Calibri"/>
        </w:rPr>
        <w:t>RE:</w:t>
      </w:r>
      <w:r w:rsidRPr="004F03B4">
        <w:rPr>
          <w:rFonts w:ascii="Calibri" w:hAnsi="Calibri" w:cs="Calibri"/>
        </w:rPr>
        <w:tab/>
        <w:t>Shared Governance and the Polytechnic Proposal</w:t>
      </w:r>
    </w:p>
    <w:p w14:paraId="536CF730" w14:textId="77777777" w:rsidR="0040432F" w:rsidRPr="004F03B4" w:rsidRDefault="0040432F" w:rsidP="0040432F">
      <w:pPr>
        <w:spacing w:after="0" w:line="240" w:lineRule="auto"/>
        <w:rPr>
          <w:rFonts w:ascii="Calibri" w:hAnsi="Calibri" w:cs="Calibri"/>
        </w:rPr>
      </w:pPr>
    </w:p>
    <w:p w14:paraId="27B39A6A" w14:textId="7E1A33CC" w:rsidR="0040432F" w:rsidRPr="002A08B6" w:rsidRDefault="0040432F" w:rsidP="002A08B6">
      <w:pPr>
        <w:rPr>
          <w:rFonts w:ascii="Calibri" w:hAnsi="Calibri" w:cs="Calibri"/>
        </w:rPr>
      </w:pPr>
      <w:r w:rsidRPr="002A08B6">
        <w:rPr>
          <w:rFonts w:ascii="Calibri" w:hAnsi="Calibri" w:cs="Calibri"/>
        </w:rPr>
        <w:t xml:space="preserve">The CCSU-AAUP survey on the polytechnic </w:t>
      </w:r>
      <w:r w:rsidR="00827FFE">
        <w:rPr>
          <w:rFonts w:ascii="Calibri" w:hAnsi="Calibri" w:cs="Calibri"/>
        </w:rPr>
        <w:t>concept</w:t>
      </w:r>
      <w:r w:rsidRPr="002A08B6">
        <w:rPr>
          <w:rFonts w:ascii="Calibri" w:hAnsi="Calibri" w:cs="Calibri"/>
        </w:rPr>
        <w:t xml:space="preserve"> </w:t>
      </w:r>
      <w:r w:rsidR="00651240" w:rsidRPr="002A08B6">
        <w:rPr>
          <w:rFonts w:ascii="Calibri" w:hAnsi="Calibri" w:cs="Calibri"/>
        </w:rPr>
        <w:t xml:space="preserve">conducted in the spring of 2026 </w:t>
      </w:r>
      <w:r w:rsidRPr="002A08B6">
        <w:rPr>
          <w:rFonts w:ascii="Calibri" w:hAnsi="Calibri" w:cs="Calibri"/>
        </w:rPr>
        <w:t xml:space="preserve">reveals that only 9 percent of the faculty surveyed believe “the process used by President Toro so far… </w:t>
      </w:r>
      <w:r w:rsidR="005E4815" w:rsidRPr="002A08B6">
        <w:rPr>
          <w:rFonts w:ascii="Calibri" w:hAnsi="Calibri" w:cs="Calibri"/>
        </w:rPr>
        <w:t>‘</w:t>
      </w:r>
      <w:r w:rsidRPr="002A08B6">
        <w:rPr>
          <w:rFonts w:ascii="Calibri" w:hAnsi="Calibri" w:cs="Calibri"/>
        </w:rPr>
        <w:t>fully’ or ‘mostly’…  reflects meaningful shared governance in decision-making at CCSU</w:t>
      </w:r>
      <w:r w:rsidR="00D70D5E" w:rsidRPr="002A08B6">
        <w:rPr>
          <w:rFonts w:ascii="Calibri" w:hAnsi="Calibri" w:cs="Calibri"/>
        </w:rPr>
        <w:t>,</w:t>
      </w:r>
      <w:r w:rsidRPr="002A08B6">
        <w:rPr>
          <w:rFonts w:ascii="Calibri" w:hAnsi="Calibri" w:cs="Calibri"/>
        </w:rPr>
        <w:t xml:space="preserve">” </w:t>
      </w:r>
      <w:r w:rsidR="00D70D5E" w:rsidRPr="002A08B6">
        <w:rPr>
          <w:rFonts w:ascii="Calibri" w:hAnsi="Calibri" w:cs="Calibri"/>
        </w:rPr>
        <w:t xml:space="preserve">whereas 61 percent believe that the process “does not reflect” or “mostly does not reflect” meaningful shared governance. </w:t>
      </w:r>
      <w:r w:rsidRPr="002A08B6">
        <w:rPr>
          <w:rFonts w:ascii="Calibri" w:hAnsi="Calibri" w:cs="Calibri"/>
        </w:rPr>
        <w:t xml:space="preserve"> This finding indicates that even many faculty </w:t>
      </w:r>
      <w:r w:rsidR="00DB0C19" w:rsidRPr="002A08B6">
        <w:rPr>
          <w:rFonts w:ascii="Calibri" w:hAnsi="Calibri" w:cs="Calibri"/>
        </w:rPr>
        <w:t>w</w:t>
      </w:r>
      <w:r w:rsidR="00604FC4" w:rsidRPr="002A08B6">
        <w:rPr>
          <w:rFonts w:ascii="Calibri" w:hAnsi="Calibri" w:cs="Calibri"/>
        </w:rPr>
        <w:t xml:space="preserve">ith a favorable view of </w:t>
      </w:r>
      <w:r w:rsidR="000A4040" w:rsidRPr="002A08B6">
        <w:rPr>
          <w:rFonts w:ascii="Calibri" w:hAnsi="Calibri" w:cs="Calibri"/>
        </w:rPr>
        <w:t xml:space="preserve">Central becoming a polytechnic university </w:t>
      </w:r>
      <w:r w:rsidRPr="002A08B6">
        <w:rPr>
          <w:rFonts w:ascii="Calibri" w:hAnsi="Calibri" w:cs="Calibri"/>
        </w:rPr>
        <w:t xml:space="preserve">do not believe that standards of shared governance have been achieved.  The Faculty Senate has a special obligation to </w:t>
      </w:r>
      <w:r w:rsidR="008D58F3" w:rsidRPr="002A08B6">
        <w:rPr>
          <w:rFonts w:ascii="Calibri" w:hAnsi="Calibri" w:cs="Calibri"/>
        </w:rPr>
        <w:t xml:space="preserve">protect and to </w:t>
      </w:r>
      <w:r w:rsidR="00570E8C" w:rsidRPr="002A08B6">
        <w:rPr>
          <w:rFonts w:ascii="Calibri" w:hAnsi="Calibri" w:cs="Calibri"/>
        </w:rPr>
        <w:t>advance</w:t>
      </w:r>
      <w:r w:rsidRPr="002A08B6">
        <w:rPr>
          <w:rFonts w:ascii="Calibri" w:hAnsi="Calibri" w:cs="Calibri"/>
        </w:rPr>
        <w:t xml:space="preserve"> shared governance at Central.</w:t>
      </w:r>
    </w:p>
    <w:p w14:paraId="4DE416E3" w14:textId="723A3D55" w:rsidR="0040432F" w:rsidRPr="002A08B6" w:rsidRDefault="0040432F" w:rsidP="002A08B6">
      <w:pPr>
        <w:rPr>
          <w:rFonts w:ascii="Calibri" w:hAnsi="Calibri" w:cs="Calibri"/>
        </w:rPr>
      </w:pPr>
      <w:r w:rsidRPr="002A08B6">
        <w:rPr>
          <w:rFonts w:ascii="Calibri" w:hAnsi="Calibri" w:cs="Calibri"/>
        </w:rPr>
        <w:t xml:space="preserve">The Faculty Senate Summer Steering Committee </w:t>
      </w:r>
      <w:r w:rsidR="000479B9" w:rsidRPr="002A08B6">
        <w:rPr>
          <w:rFonts w:ascii="Calibri" w:hAnsi="Calibri" w:cs="Calibri"/>
        </w:rPr>
        <w:t xml:space="preserve">felt compelled </w:t>
      </w:r>
      <w:r w:rsidRPr="002A08B6">
        <w:rPr>
          <w:rFonts w:ascii="Calibri" w:hAnsi="Calibri" w:cs="Calibri"/>
        </w:rPr>
        <w:t xml:space="preserve">to compose this public letter to President Toro </w:t>
      </w:r>
      <w:r w:rsidR="006A403F" w:rsidRPr="002A08B6">
        <w:rPr>
          <w:rFonts w:ascii="Calibri" w:hAnsi="Calibri" w:cs="Calibri"/>
        </w:rPr>
        <w:t xml:space="preserve">and to the Steering Committee </w:t>
      </w:r>
      <w:r w:rsidRPr="002A08B6">
        <w:rPr>
          <w:rFonts w:ascii="Calibri" w:hAnsi="Calibri" w:cs="Calibri"/>
        </w:rPr>
        <w:t>to articulate our understanding of shared governance, to specify why the current procedures for creating the polytechnic proposal fail to meet th</w:t>
      </w:r>
      <w:r w:rsidR="008B3D90" w:rsidRPr="002A08B6">
        <w:rPr>
          <w:rFonts w:ascii="Calibri" w:hAnsi="Calibri" w:cs="Calibri"/>
        </w:rPr>
        <w:t>e requisite standards</w:t>
      </w:r>
      <w:r w:rsidRPr="002A08B6">
        <w:rPr>
          <w:rFonts w:ascii="Calibri" w:hAnsi="Calibri" w:cs="Calibri"/>
        </w:rPr>
        <w:t>, and to outline why we believe that a proposal created and reviewed through shared governance would be more robust</w:t>
      </w:r>
      <w:r w:rsidR="00644030" w:rsidRPr="002A08B6">
        <w:rPr>
          <w:rFonts w:ascii="Calibri" w:hAnsi="Calibri" w:cs="Calibri"/>
        </w:rPr>
        <w:t xml:space="preserve">. </w:t>
      </w:r>
      <w:r w:rsidR="005F3C40" w:rsidRPr="002A08B6">
        <w:rPr>
          <w:rFonts w:ascii="Calibri" w:hAnsi="Calibri" w:cs="Calibri"/>
        </w:rPr>
        <w:t xml:space="preserve"> Further, </w:t>
      </w:r>
      <w:r w:rsidR="00F5424F" w:rsidRPr="002A08B6">
        <w:rPr>
          <w:rFonts w:ascii="Calibri" w:hAnsi="Calibri" w:cs="Calibri"/>
        </w:rPr>
        <w:t xml:space="preserve">we specify why </w:t>
      </w:r>
      <w:r w:rsidR="005F3C40" w:rsidRPr="002A08B6">
        <w:rPr>
          <w:rFonts w:ascii="Calibri" w:hAnsi="Calibri" w:cs="Calibri"/>
        </w:rPr>
        <w:t>a more robust proposal</w:t>
      </w:r>
      <w:r w:rsidRPr="002A08B6">
        <w:rPr>
          <w:rFonts w:ascii="Calibri" w:hAnsi="Calibri" w:cs="Calibri"/>
        </w:rPr>
        <w:t xml:space="preserve"> would be more likely to achieve support from the Board of Regents, the legislature, and the governor</w:t>
      </w:r>
      <w:r w:rsidR="00F52B67" w:rsidRPr="002A08B6">
        <w:rPr>
          <w:rFonts w:ascii="Calibri" w:hAnsi="Calibri" w:cs="Calibri"/>
        </w:rPr>
        <w:t>,</w:t>
      </w:r>
      <w:r w:rsidRPr="002A08B6">
        <w:rPr>
          <w:rFonts w:ascii="Calibri" w:hAnsi="Calibri" w:cs="Calibri"/>
        </w:rPr>
        <w:t xml:space="preserve"> and would be more likely to </w:t>
      </w:r>
      <w:r w:rsidR="00C466F0" w:rsidRPr="002A08B6">
        <w:rPr>
          <w:rFonts w:ascii="Calibri" w:hAnsi="Calibri" w:cs="Calibri"/>
        </w:rPr>
        <w:t xml:space="preserve">be </w:t>
      </w:r>
      <w:r w:rsidRPr="002A08B6">
        <w:rPr>
          <w:rFonts w:ascii="Calibri" w:hAnsi="Calibri" w:cs="Calibri"/>
        </w:rPr>
        <w:t xml:space="preserve">implemented </w:t>
      </w:r>
      <w:r w:rsidR="00571C59" w:rsidRPr="002A08B6">
        <w:rPr>
          <w:rFonts w:ascii="Calibri" w:hAnsi="Calibri" w:cs="Calibri"/>
        </w:rPr>
        <w:t>in a manner that advance</w:t>
      </w:r>
      <w:r w:rsidR="00917CB5">
        <w:rPr>
          <w:rFonts w:ascii="Calibri" w:hAnsi="Calibri" w:cs="Calibri"/>
        </w:rPr>
        <w:t>s</w:t>
      </w:r>
      <w:r w:rsidR="00571C59" w:rsidRPr="002A08B6">
        <w:rPr>
          <w:rFonts w:ascii="Calibri" w:hAnsi="Calibri" w:cs="Calibri"/>
        </w:rPr>
        <w:t xml:space="preserve"> student success.</w:t>
      </w:r>
      <w:r w:rsidRPr="002A08B6">
        <w:rPr>
          <w:rFonts w:ascii="Calibri" w:hAnsi="Calibri" w:cs="Calibri"/>
        </w:rPr>
        <w:t xml:space="preserve">  </w:t>
      </w:r>
      <w:r w:rsidR="0076489B">
        <w:rPr>
          <w:rFonts w:ascii="Calibri" w:hAnsi="Calibri" w:cs="Calibri"/>
        </w:rPr>
        <w:t xml:space="preserve">Institutional effectiveness often depends on the </w:t>
      </w:r>
      <w:r w:rsidR="00FE6BA0" w:rsidRPr="002A08B6">
        <w:rPr>
          <w:rFonts w:ascii="Calibri" w:hAnsi="Calibri" w:cs="Calibri"/>
        </w:rPr>
        <w:t xml:space="preserve">administration and the faculty </w:t>
      </w:r>
      <w:r w:rsidR="00C74DC7" w:rsidRPr="002A08B6">
        <w:rPr>
          <w:rFonts w:ascii="Calibri" w:hAnsi="Calibri" w:cs="Calibri"/>
        </w:rPr>
        <w:t>work</w:t>
      </w:r>
      <w:r w:rsidR="00793497">
        <w:rPr>
          <w:rFonts w:ascii="Calibri" w:hAnsi="Calibri" w:cs="Calibri"/>
        </w:rPr>
        <w:t>ing</w:t>
      </w:r>
      <w:r w:rsidR="00C74DC7" w:rsidRPr="002A08B6">
        <w:rPr>
          <w:rFonts w:ascii="Calibri" w:hAnsi="Calibri" w:cs="Calibri"/>
        </w:rPr>
        <w:t xml:space="preserve"> together rather than at cross purposes. </w:t>
      </w:r>
    </w:p>
    <w:p w14:paraId="0C62515C" w14:textId="21830143" w:rsidR="00021A69" w:rsidRPr="002A08B6" w:rsidRDefault="00021A69" w:rsidP="002A08B6">
      <w:pPr>
        <w:rPr>
          <w:rFonts w:ascii="Calibri" w:hAnsi="Calibri" w:cs="Calibri"/>
        </w:rPr>
      </w:pPr>
      <w:r w:rsidRPr="002A08B6">
        <w:rPr>
          <w:rFonts w:ascii="Calibri" w:hAnsi="Calibri" w:cs="Calibri"/>
        </w:rPr>
        <w:t xml:space="preserve">The preamble to the “Collective Bargaining Agreement” between the Board of Regents </w:t>
      </w:r>
      <w:proofErr w:type="gramStart"/>
      <w:r w:rsidRPr="002A08B6">
        <w:rPr>
          <w:rFonts w:ascii="Calibri" w:hAnsi="Calibri" w:cs="Calibri"/>
        </w:rPr>
        <w:t>For</w:t>
      </w:r>
      <w:proofErr w:type="gramEnd"/>
      <w:r w:rsidRPr="002A08B6">
        <w:rPr>
          <w:rFonts w:ascii="Calibri" w:hAnsi="Calibri" w:cs="Calibri"/>
        </w:rPr>
        <w:t xml:space="preserve"> Higher Education and Connecticut State University-AAUP states that “academic governance at each university in Connecticut State University System can best be accomplished through Senates selected by representatives of the appropriate university constituencies in accordance with each institution’s constitution and tradition.  Matters of concern to the Senate include: (a) curriculum policy and curricular structure, (b) requirement for degrees and granting of degrees, (c) policies for recruitment, admission, and retention of students, (d) academic policies relating to students, and (e) other matters of campus community concern.”</w:t>
      </w:r>
    </w:p>
    <w:p w14:paraId="5C52FECA" w14:textId="6D177F7A" w:rsidR="00BC23BC" w:rsidRPr="002A08B6" w:rsidRDefault="00021A69" w:rsidP="002A08B6">
      <w:pPr>
        <w:rPr>
          <w:rFonts w:ascii="Calibri" w:hAnsi="Calibri" w:cs="Calibri"/>
        </w:rPr>
      </w:pPr>
      <w:r w:rsidRPr="002A08B6">
        <w:rPr>
          <w:rFonts w:ascii="Calibri" w:hAnsi="Calibri" w:cs="Calibri"/>
        </w:rPr>
        <w:t>The polytechnic proposal includes matters related to each of these concerns.</w:t>
      </w:r>
    </w:p>
    <w:p w14:paraId="2706BD21" w14:textId="2530E12E" w:rsidR="00AC1D40" w:rsidRPr="002A08B6" w:rsidRDefault="00021A69" w:rsidP="002A08B6">
      <w:pPr>
        <w:rPr>
          <w:rFonts w:ascii="Calibri" w:hAnsi="Calibri" w:cs="Calibri"/>
        </w:rPr>
      </w:pPr>
      <w:r w:rsidRPr="002A08B6">
        <w:rPr>
          <w:rFonts w:ascii="Calibri" w:hAnsi="Calibri" w:cs="Calibri"/>
        </w:rPr>
        <w:t>More generally,</w:t>
      </w:r>
      <w:r w:rsidR="00AC1D40" w:rsidRPr="002A08B6">
        <w:rPr>
          <w:rFonts w:ascii="Calibri" w:hAnsi="Calibri" w:cs="Calibri"/>
        </w:rPr>
        <w:t xml:space="preserve"> a “Statement on Government </w:t>
      </w:r>
      <w:r w:rsidR="004E0791">
        <w:rPr>
          <w:rFonts w:ascii="Calibri" w:hAnsi="Calibri" w:cs="Calibri"/>
        </w:rPr>
        <w:t xml:space="preserve">of </w:t>
      </w:r>
      <w:r w:rsidR="00AC1D40" w:rsidRPr="002A08B6">
        <w:rPr>
          <w:rFonts w:ascii="Calibri" w:hAnsi="Calibri" w:cs="Calibri"/>
        </w:rPr>
        <w:t>Colleges and Universities” was jointly formulated by the American Association of University Professors (AAUP), the American Council on Education (ACE), and the Association of Governing Boards of Universities and Colleges (AGB)</w:t>
      </w:r>
      <w:r w:rsidR="00F8620E" w:rsidRPr="002A08B6">
        <w:rPr>
          <w:rFonts w:ascii="Calibri" w:hAnsi="Calibri" w:cs="Calibri"/>
        </w:rPr>
        <w:t xml:space="preserve"> </w:t>
      </w:r>
      <w:r w:rsidR="00F8620E" w:rsidRPr="002A08B6">
        <w:rPr>
          <w:rFonts w:ascii="Calibri" w:hAnsi="Calibri" w:cs="Calibri"/>
        </w:rPr>
        <w:lastRenderedPageBreak/>
        <w:t>in 1966</w:t>
      </w:r>
      <w:r w:rsidR="00AC1D40" w:rsidRPr="002A08B6">
        <w:rPr>
          <w:rFonts w:ascii="Calibri" w:hAnsi="Calibri" w:cs="Calibri"/>
        </w:rPr>
        <w:t>.</w:t>
      </w:r>
      <w:r w:rsidR="00AC1D40" w:rsidRPr="002A08B6">
        <w:rPr>
          <w:rStyle w:val="FootnoteReference"/>
          <w:rFonts w:ascii="Calibri" w:hAnsi="Calibri" w:cs="Calibri"/>
        </w:rPr>
        <w:footnoteReference w:id="1"/>
      </w:r>
      <w:r w:rsidR="009267B0" w:rsidRPr="002A08B6">
        <w:rPr>
          <w:rFonts w:ascii="Calibri" w:hAnsi="Calibri" w:cs="Calibri"/>
        </w:rPr>
        <w:t xml:space="preserve"> The statement </w:t>
      </w:r>
      <w:r w:rsidR="00DD3B3D" w:rsidRPr="002A08B6">
        <w:rPr>
          <w:rFonts w:ascii="Calibri" w:hAnsi="Calibri" w:cs="Calibri"/>
        </w:rPr>
        <w:t xml:space="preserve">called for a </w:t>
      </w:r>
      <w:r w:rsidR="000E048B" w:rsidRPr="002A08B6">
        <w:rPr>
          <w:rFonts w:ascii="Calibri" w:hAnsi="Calibri" w:cs="Calibri"/>
        </w:rPr>
        <w:t>“</w:t>
      </w:r>
      <w:r w:rsidR="00DD3B3D" w:rsidRPr="002A08B6">
        <w:rPr>
          <w:rFonts w:ascii="Calibri" w:hAnsi="Calibri" w:cs="Calibri"/>
        </w:rPr>
        <w:t>mutual understanding</w:t>
      </w:r>
      <w:r w:rsidR="000E048B" w:rsidRPr="002A08B6">
        <w:rPr>
          <w:rFonts w:ascii="Calibri" w:hAnsi="Calibri" w:cs="Calibri"/>
        </w:rPr>
        <w:t>” because of the “</w:t>
      </w:r>
      <w:r w:rsidR="009267B0" w:rsidRPr="002A08B6">
        <w:rPr>
          <w:rFonts w:ascii="Calibri" w:hAnsi="Calibri" w:cs="Calibri"/>
        </w:rPr>
        <w:t>variety and complexity of the tasks performed by institutions of higher education produce an inescapable interdependence among governing board, administration, faculty, students, and others.”  The statement</w:t>
      </w:r>
      <w:proofErr w:type="gramStart"/>
      <w:r w:rsidR="009267B0" w:rsidRPr="002A08B6">
        <w:rPr>
          <w:rFonts w:ascii="Calibri" w:hAnsi="Calibri" w:cs="Calibri"/>
        </w:rPr>
        <w:t>, in particular, emphasized</w:t>
      </w:r>
      <w:proofErr w:type="gramEnd"/>
      <w:r w:rsidR="009267B0" w:rsidRPr="002A08B6">
        <w:rPr>
          <w:rFonts w:ascii="Calibri" w:hAnsi="Calibri" w:cs="Calibri"/>
        </w:rPr>
        <w:t xml:space="preserve"> that “[t]he framing and execution of long-range plans, one of the most important aspects of institutional responsibility</w:t>
      </w:r>
      <w:r w:rsidR="00BC23BC" w:rsidRPr="002A08B6">
        <w:rPr>
          <w:rFonts w:ascii="Calibri" w:hAnsi="Calibri" w:cs="Calibri"/>
        </w:rPr>
        <w:t xml:space="preserve">, should be a central and continuing concern in the academic community.” </w:t>
      </w:r>
    </w:p>
    <w:p w14:paraId="4F61A537" w14:textId="77777777" w:rsidR="00D84318" w:rsidRPr="002A08B6" w:rsidRDefault="001A1898" w:rsidP="002A08B6">
      <w:pPr>
        <w:rPr>
          <w:rFonts w:ascii="Calibri" w:hAnsi="Calibri" w:cs="Calibri"/>
        </w:rPr>
      </w:pPr>
      <w:r w:rsidRPr="002A08B6">
        <w:rPr>
          <w:rFonts w:ascii="Calibri" w:hAnsi="Calibri" w:cs="Calibri"/>
        </w:rPr>
        <w:t xml:space="preserve">The </w:t>
      </w:r>
      <w:r w:rsidR="000756CB" w:rsidRPr="002A08B6">
        <w:rPr>
          <w:rFonts w:ascii="Calibri" w:hAnsi="Calibri" w:cs="Calibri"/>
        </w:rPr>
        <w:t>proposal to move</w:t>
      </w:r>
      <w:r w:rsidR="003F1F4F" w:rsidRPr="002A08B6">
        <w:rPr>
          <w:rFonts w:ascii="Calibri" w:hAnsi="Calibri" w:cs="Calibri"/>
        </w:rPr>
        <w:t xml:space="preserve"> Central from a regional, comprehensive university</w:t>
      </w:r>
      <w:r w:rsidR="00003A00" w:rsidRPr="002A08B6">
        <w:rPr>
          <w:rFonts w:ascii="Calibri" w:hAnsi="Calibri" w:cs="Calibri"/>
        </w:rPr>
        <w:t xml:space="preserve"> to a R2/Polytechnical university </w:t>
      </w:r>
      <w:r w:rsidR="00482805" w:rsidRPr="002A08B6">
        <w:rPr>
          <w:rFonts w:ascii="Calibri" w:hAnsi="Calibri" w:cs="Calibri"/>
        </w:rPr>
        <w:t xml:space="preserve">indisputably </w:t>
      </w:r>
      <w:r w:rsidR="00003A00" w:rsidRPr="002A08B6">
        <w:rPr>
          <w:rFonts w:ascii="Calibri" w:hAnsi="Calibri" w:cs="Calibri"/>
        </w:rPr>
        <w:t xml:space="preserve">qualifies </w:t>
      </w:r>
      <w:r w:rsidR="006B7F01" w:rsidRPr="002A08B6">
        <w:rPr>
          <w:rFonts w:ascii="Calibri" w:hAnsi="Calibri" w:cs="Calibri"/>
        </w:rPr>
        <w:t>as a “long-range plan</w:t>
      </w:r>
      <w:r w:rsidR="002C4424" w:rsidRPr="002A08B6">
        <w:rPr>
          <w:rFonts w:ascii="Calibri" w:hAnsi="Calibri" w:cs="Calibri"/>
        </w:rPr>
        <w:t>.”</w:t>
      </w:r>
      <w:r w:rsidR="0077061B" w:rsidRPr="002A08B6">
        <w:rPr>
          <w:rFonts w:ascii="Calibri" w:hAnsi="Calibri" w:cs="Calibri"/>
        </w:rPr>
        <w:t xml:space="preserve"> </w:t>
      </w:r>
      <w:r w:rsidR="002C4424" w:rsidRPr="002A08B6">
        <w:rPr>
          <w:rFonts w:ascii="Calibri" w:hAnsi="Calibri" w:cs="Calibri"/>
        </w:rPr>
        <w:t xml:space="preserve"> It</w:t>
      </w:r>
      <w:r w:rsidR="0077061B" w:rsidRPr="002A08B6">
        <w:rPr>
          <w:rFonts w:ascii="Calibri" w:hAnsi="Calibri" w:cs="Calibri"/>
        </w:rPr>
        <w:t xml:space="preserve"> envisions more applied and experiential learning</w:t>
      </w:r>
      <w:r w:rsidR="00F22E5F" w:rsidRPr="002A08B6">
        <w:rPr>
          <w:rFonts w:ascii="Calibri" w:hAnsi="Calibri" w:cs="Calibri"/>
        </w:rPr>
        <w:t xml:space="preserve"> across all disciplines, an expansion of interdisciplinary programs, greater integration </w:t>
      </w:r>
      <w:r w:rsidR="00447C22" w:rsidRPr="002A08B6">
        <w:rPr>
          <w:rFonts w:ascii="Calibri" w:hAnsi="Calibri" w:cs="Calibri"/>
        </w:rPr>
        <w:t xml:space="preserve">with for-profit corporations and </w:t>
      </w:r>
      <w:r w:rsidR="00585E29" w:rsidRPr="002A08B6">
        <w:rPr>
          <w:rFonts w:ascii="Calibri" w:hAnsi="Calibri" w:cs="Calibri"/>
        </w:rPr>
        <w:t xml:space="preserve">non-profit organizations, a </w:t>
      </w:r>
      <w:r w:rsidR="005F3A19" w:rsidRPr="002A08B6">
        <w:rPr>
          <w:rFonts w:ascii="Calibri" w:hAnsi="Calibri" w:cs="Calibri"/>
        </w:rPr>
        <w:t>realignment of Central’s enrollment patterns to attract a larger share of out-of-state students</w:t>
      </w:r>
      <w:r w:rsidR="003B5C60" w:rsidRPr="002A08B6">
        <w:rPr>
          <w:rFonts w:ascii="Calibri" w:hAnsi="Calibri" w:cs="Calibri"/>
        </w:rPr>
        <w:t xml:space="preserve">, and a new and unique budget-line </w:t>
      </w:r>
      <w:r w:rsidR="00C12629" w:rsidRPr="002A08B6">
        <w:rPr>
          <w:rFonts w:ascii="Calibri" w:hAnsi="Calibri" w:cs="Calibri"/>
        </w:rPr>
        <w:t xml:space="preserve">from the state that would distinguish Central from the other </w:t>
      </w:r>
      <w:r w:rsidR="00A9462C" w:rsidRPr="002A08B6">
        <w:rPr>
          <w:rFonts w:ascii="Calibri" w:hAnsi="Calibri" w:cs="Calibri"/>
        </w:rPr>
        <w:t xml:space="preserve">State Universities.  </w:t>
      </w:r>
    </w:p>
    <w:p w14:paraId="393E71FD" w14:textId="7B216603" w:rsidR="001A1898" w:rsidRPr="002A08B6" w:rsidRDefault="00D84318" w:rsidP="002A08B6">
      <w:pPr>
        <w:rPr>
          <w:rFonts w:ascii="Calibri" w:hAnsi="Calibri" w:cs="Calibri"/>
        </w:rPr>
      </w:pPr>
      <w:r w:rsidRPr="002A08B6">
        <w:rPr>
          <w:rFonts w:ascii="Calibri" w:hAnsi="Calibri" w:cs="Calibri"/>
        </w:rPr>
        <w:t xml:space="preserve">In addition, President Toro has stated that </w:t>
      </w:r>
      <w:r w:rsidR="003B1D6A" w:rsidRPr="002A08B6">
        <w:rPr>
          <w:rFonts w:ascii="Calibri" w:hAnsi="Calibri" w:cs="Calibri"/>
        </w:rPr>
        <w:t xml:space="preserve">Central’s Strategic Plan will likely need further </w:t>
      </w:r>
      <w:r w:rsidR="001E3340" w:rsidRPr="002A08B6">
        <w:rPr>
          <w:rFonts w:ascii="Calibri" w:hAnsi="Calibri" w:cs="Calibri"/>
        </w:rPr>
        <w:t xml:space="preserve">modifications </w:t>
      </w:r>
      <w:r w:rsidR="003B1D6A" w:rsidRPr="002A08B6">
        <w:rPr>
          <w:rFonts w:ascii="Calibri" w:hAnsi="Calibri" w:cs="Calibri"/>
        </w:rPr>
        <w:t>i</w:t>
      </w:r>
      <w:r w:rsidR="00677DAC" w:rsidRPr="002A08B6">
        <w:rPr>
          <w:rFonts w:ascii="Calibri" w:hAnsi="Calibri" w:cs="Calibri"/>
        </w:rPr>
        <w:t>f</w:t>
      </w:r>
      <w:r w:rsidR="003B1D6A" w:rsidRPr="002A08B6">
        <w:rPr>
          <w:rFonts w:ascii="Calibri" w:hAnsi="Calibri" w:cs="Calibri"/>
        </w:rPr>
        <w:t xml:space="preserve"> the poly</w:t>
      </w:r>
      <w:r w:rsidR="00677DAC" w:rsidRPr="002A08B6">
        <w:rPr>
          <w:rFonts w:ascii="Calibri" w:hAnsi="Calibri" w:cs="Calibri"/>
        </w:rPr>
        <w:t>t</w:t>
      </w:r>
      <w:r w:rsidR="003B1D6A" w:rsidRPr="002A08B6">
        <w:rPr>
          <w:rFonts w:ascii="Calibri" w:hAnsi="Calibri" w:cs="Calibri"/>
        </w:rPr>
        <w:t>echnic proposal continues to go forward</w:t>
      </w:r>
      <w:r w:rsidR="00677DAC" w:rsidRPr="002A08B6">
        <w:rPr>
          <w:rFonts w:ascii="Calibri" w:hAnsi="Calibri" w:cs="Calibri"/>
        </w:rPr>
        <w:t xml:space="preserve">, </w:t>
      </w:r>
      <w:r w:rsidR="00E51C82" w:rsidRPr="002A08B6">
        <w:rPr>
          <w:rFonts w:ascii="Calibri" w:hAnsi="Calibri" w:cs="Calibri"/>
        </w:rPr>
        <w:t>which suggests there will</w:t>
      </w:r>
      <w:r w:rsidR="00CA7BF6" w:rsidRPr="002A08B6">
        <w:rPr>
          <w:rFonts w:ascii="Calibri" w:hAnsi="Calibri" w:cs="Calibri"/>
        </w:rPr>
        <w:t xml:space="preserve"> be</w:t>
      </w:r>
      <w:r w:rsidR="00C61B9F" w:rsidRPr="002A08B6">
        <w:rPr>
          <w:rFonts w:ascii="Calibri" w:hAnsi="Calibri" w:cs="Calibri"/>
        </w:rPr>
        <w:t xml:space="preserve"> some engagement with the campus community </w:t>
      </w:r>
      <w:r w:rsidR="00CA7BF6" w:rsidRPr="002A08B6">
        <w:rPr>
          <w:rFonts w:ascii="Calibri" w:hAnsi="Calibri" w:cs="Calibri"/>
        </w:rPr>
        <w:t xml:space="preserve">after the big decisions have already been made.  </w:t>
      </w:r>
    </w:p>
    <w:p w14:paraId="5191BBA0" w14:textId="29EF5195" w:rsidR="00325827" w:rsidRPr="002A08B6" w:rsidRDefault="00925F1C" w:rsidP="002A08B6">
      <w:pPr>
        <w:rPr>
          <w:rFonts w:ascii="Calibri" w:hAnsi="Calibri" w:cs="Calibri"/>
        </w:rPr>
      </w:pPr>
      <w:r>
        <w:rPr>
          <w:rFonts w:ascii="Calibri" w:hAnsi="Calibri" w:cs="Calibri"/>
        </w:rPr>
        <w:t xml:space="preserve">Expectations for a process that respected shared governance have not been met. </w:t>
      </w:r>
      <w:r w:rsidR="00DA7555" w:rsidRPr="002A08B6">
        <w:rPr>
          <w:rFonts w:ascii="Calibri" w:hAnsi="Calibri" w:cs="Calibri"/>
        </w:rPr>
        <w:t xml:space="preserve">The </w:t>
      </w:r>
      <w:r w:rsidR="00664FC3" w:rsidRPr="002A08B6">
        <w:rPr>
          <w:rFonts w:ascii="Calibri" w:hAnsi="Calibri" w:cs="Calibri"/>
        </w:rPr>
        <w:t>leadership</w:t>
      </w:r>
      <w:r w:rsidR="00687C70" w:rsidRPr="002A08B6">
        <w:rPr>
          <w:rFonts w:ascii="Calibri" w:hAnsi="Calibri" w:cs="Calibri"/>
        </w:rPr>
        <w:t xml:space="preserve"> and</w:t>
      </w:r>
      <w:r w:rsidR="009D6EEF">
        <w:rPr>
          <w:rFonts w:ascii="Calibri" w:hAnsi="Calibri" w:cs="Calibri"/>
        </w:rPr>
        <w:t>,</w:t>
      </w:r>
      <w:r w:rsidR="00687C70" w:rsidRPr="002A08B6">
        <w:rPr>
          <w:rFonts w:ascii="Calibri" w:hAnsi="Calibri" w:cs="Calibri"/>
        </w:rPr>
        <w:t xml:space="preserve"> to a somewhat lesser extent, the membership of the </w:t>
      </w:r>
      <w:r w:rsidR="00DA7555" w:rsidRPr="002A08B6">
        <w:rPr>
          <w:rFonts w:ascii="Calibri" w:hAnsi="Calibri" w:cs="Calibri"/>
        </w:rPr>
        <w:t xml:space="preserve">Task Forces </w:t>
      </w:r>
      <w:r w:rsidR="0006709B" w:rsidRPr="002A08B6">
        <w:rPr>
          <w:rFonts w:ascii="Calibri" w:hAnsi="Calibri" w:cs="Calibri"/>
        </w:rPr>
        <w:t>have been constructed to ensure compliance with administrative</w:t>
      </w:r>
      <w:r w:rsidR="00FB22FC" w:rsidRPr="002A08B6">
        <w:rPr>
          <w:rFonts w:ascii="Calibri" w:hAnsi="Calibri" w:cs="Calibri"/>
        </w:rPr>
        <w:t xml:space="preserve"> directives and initiatives</w:t>
      </w:r>
      <w:r w:rsidR="00E84194" w:rsidRPr="002A08B6">
        <w:rPr>
          <w:rFonts w:ascii="Calibri" w:hAnsi="Calibri" w:cs="Calibri"/>
        </w:rPr>
        <w:t>, rather than to foster engagement with the campus community</w:t>
      </w:r>
      <w:r w:rsidR="00AC5735" w:rsidRPr="002A08B6">
        <w:rPr>
          <w:rFonts w:ascii="Calibri" w:hAnsi="Calibri" w:cs="Calibri"/>
        </w:rPr>
        <w:t>.</w:t>
      </w:r>
      <w:r w:rsidR="00B171DE" w:rsidRPr="002A08B6">
        <w:rPr>
          <w:rFonts w:ascii="Calibri" w:hAnsi="Calibri" w:cs="Calibri"/>
        </w:rPr>
        <w:t xml:space="preserve"> </w:t>
      </w:r>
      <w:r w:rsidR="002742A1" w:rsidRPr="002A08B6">
        <w:rPr>
          <w:rFonts w:ascii="Calibri" w:hAnsi="Calibri" w:cs="Calibri"/>
        </w:rPr>
        <w:t xml:space="preserve">In addition, </w:t>
      </w:r>
      <w:r w:rsidR="00F03F89" w:rsidRPr="002A08B6">
        <w:rPr>
          <w:rFonts w:ascii="Calibri" w:hAnsi="Calibri" w:cs="Calibri"/>
        </w:rPr>
        <w:t xml:space="preserve">the </w:t>
      </w:r>
      <w:r w:rsidR="00AF6F51" w:rsidRPr="002A08B6">
        <w:rPr>
          <w:rFonts w:ascii="Calibri" w:hAnsi="Calibri" w:cs="Calibri"/>
        </w:rPr>
        <w:t>timing of the announcement</w:t>
      </w:r>
      <w:r w:rsidR="00D45371" w:rsidRPr="002A08B6">
        <w:rPr>
          <w:rFonts w:ascii="Calibri" w:hAnsi="Calibri" w:cs="Calibri"/>
        </w:rPr>
        <w:t xml:space="preserve"> in </w:t>
      </w:r>
      <w:r w:rsidR="00436BC0" w:rsidRPr="002A08B6">
        <w:rPr>
          <w:rFonts w:ascii="Calibri" w:hAnsi="Calibri" w:cs="Calibri"/>
        </w:rPr>
        <w:t>conjunction with th</w:t>
      </w:r>
      <w:r w:rsidR="00D45371" w:rsidRPr="002A08B6">
        <w:rPr>
          <w:rFonts w:ascii="Calibri" w:hAnsi="Calibri" w:cs="Calibri"/>
        </w:rPr>
        <w:t xml:space="preserve">e legislative calendar </w:t>
      </w:r>
      <w:proofErr w:type="spellStart"/>
      <w:r w:rsidR="00293812" w:rsidRPr="002A08B6">
        <w:rPr>
          <w:rFonts w:ascii="Calibri" w:hAnsi="Calibri" w:cs="Calibri"/>
        </w:rPr>
        <w:t>eant</w:t>
      </w:r>
      <w:proofErr w:type="spellEnd"/>
      <w:r w:rsidR="00293812" w:rsidRPr="002A08B6">
        <w:rPr>
          <w:rFonts w:ascii="Calibri" w:hAnsi="Calibri" w:cs="Calibri"/>
        </w:rPr>
        <w:t xml:space="preserve"> that the </w:t>
      </w:r>
      <w:r w:rsidR="00F03F89" w:rsidRPr="002A08B6">
        <w:rPr>
          <w:rFonts w:ascii="Calibri" w:hAnsi="Calibri" w:cs="Calibri"/>
        </w:rPr>
        <w:t xml:space="preserve">construction of the </w:t>
      </w:r>
      <w:r w:rsidR="00FA3757" w:rsidRPr="002A08B6">
        <w:rPr>
          <w:rFonts w:ascii="Calibri" w:hAnsi="Calibri" w:cs="Calibri"/>
        </w:rPr>
        <w:t xml:space="preserve">proposal </w:t>
      </w:r>
      <w:r w:rsidR="00412961" w:rsidRPr="002A08B6">
        <w:rPr>
          <w:rFonts w:ascii="Calibri" w:hAnsi="Calibri" w:cs="Calibri"/>
        </w:rPr>
        <w:t xml:space="preserve">would </w:t>
      </w:r>
      <w:r w:rsidR="00FF3123" w:rsidRPr="002A08B6">
        <w:rPr>
          <w:rFonts w:ascii="Calibri" w:hAnsi="Calibri" w:cs="Calibri"/>
        </w:rPr>
        <w:t>be</w:t>
      </w:r>
      <w:r w:rsidR="00102D65" w:rsidRPr="002A08B6">
        <w:rPr>
          <w:rFonts w:ascii="Calibri" w:hAnsi="Calibri" w:cs="Calibri"/>
        </w:rPr>
        <w:t xml:space="preserve"> rushed </w:t>
      </w:r>
      <w:r w:rsidR="00E4519C">
        <w:rPr>
          <w:rFonts w:ascii="Calibri" w:hAnsi="Calibri" w:cs="Calibri"/>
        </w:rPr>
        <w:t>toward</w:t>
      </w:r>
      <w:r w:rsidR="006B5501">
        <w:rPr>
          <w:rFonts w:ascii="Calibri" w:hAnsi="Calibri" w:cs="Calibri"/>
        </w:rPr>
        <w:t xml:space="preserve"> completion </w:t>
      </w:r>
      <w:r w:rsidR="00EC7EC0" w:rsidRPr="002A08B6">
        <w:rPr>
          <w:rFonts w:ascii="Calibri" w:hAnsi="Calibri" w:cs="Calibri"/>
        </w:rPr>
        <w:t>during the summer</w:t>
      </w:r>
      <w:r w:rsidR="00412961" w:rsidRPr="002A08B6">
        <w:rPr>
          <w:rFonts w:ascii="Calibri" w:hAnsi="Calibri" w:cs="Calibri"/>
        </w:rPr>
        <w:t>. This</w:t>
      </w:r>
      <w:r w:rsidR="00FA3757" w:rsidRPr="002A08B6">
        <w:rPr>
          <w:rFonts w:ascii="Calibri" w:hAnsi="Calibri" w:cs="Calibri"/>
        </w:rPr>
        <w:t xml:space="preserve"> affords little opportunity </w:t>
      </w:r>
      <w:r w:rsidR="00EC7EC0" w:rsidRPr="002A08B6">
        <w:rPr>
          <w:rFonts w:ascii="Calibri" w:hAnsi="Calibri" w:cs="Calibri"/>
        </w:rPr>
        <w:t xml:space="preserve">for </w:t>
      </w:r>
      <w:r w:rsidR="002D1FB0" w:rsidRPr="002A08B6">
        <w:rPr>
          <w:rFonts w:ascii="Calibri" w:hAnsi="Calibri" w:cs="Calibri"/>
        </w:rPr>
        <w:t>dialog and input from faculty and students</w:t>
      </w:r>
      <w:r w:rsidR="00B7112B" w:rsidRPr="002A08B6">
        <w:rPr>
          <w:rFonts w:ascii="Calibri" w:hAnsi="Calibri" w:cs="Calibri"/>
        </w:rPr>
        <w:t xml:space="preserve">. </w:t>
      </w:r>
      <w:r w:rsidR="00436BC0" w:rsidRPr="002A08B6">
        <w:rPr>
          <w:rFonts w:ascii="Calibri" w:hAnsi="Calibri" w:cs="Calibri"/>
        </w:rPr>
        <w:t xml:space="preserve"> It is not</w:t>
      </w:r>
      <w:r w:rsidR="00D84A11" w:rsidRPr="002A08B6">
        <w:rPr>
          <w:rFonts w:ascii="Calibri" w:hAnsi="Calibri" w:cs="Calibri"/>
        </w:rPr>
        <w:t xml:space="preserve"> clear why the planning for the proposal could not have begun months earlier</w:t>
      </w:r>
      <w:r w:rsidR="00370D3E">
        <w:rPr>
          <w:rFonts w:ascii="Calibri" w:hAnsi="Calibri" w:cs="Calibri"/>
        </w:rPr>
        <w:t xml:space="preserve">, </w:t>
      </w:r>
      <w:r w:rsidR="00370D3E" w:rsidRPr="00370D3E">
        <w:rPr>
          <w:rFonts w:ascii="Calibri" w:hAnsi="Calibri" w:cs="Calibri"/>
        </w:rPr>
        <w:t xml:space="preserve">nor why we are rushing </w:t>
      </w:r>
      <w:r w:rsidR="006041A1">
        <w:rPr>
          <w:rFonts w:ascii="Calibri" w:hAnsi="Calibri" w:cs="Calibri"/>
        </w:rPr>
        <w:t>a</w:t>
      </w:r>
      <w:r w:rsidR="00370D3E" w:rsidRPr="00370D3E">
        <w:rPr>
          <w:rFonts w:ascii="Calibri" w:hAnsi="Calibri" w:cs="Calibri"/>
        </w:rPr>
        <w:t xml:space="preserve"> decision that fundamentally </w:t>
      </w:r>
      <w:r w:rsidR="006041A1">
        <w:rPr>
          <w:rFonts w:ascii="Calibri" w:hAnsi="Calibri" w:cs="Calibri"/>
        </w:rPr>
        <w:t>alters</w:t>
      </w:r>
      <w:r w:rsidR="00370D3E" w:rsidRPr="00370D3E">
        <w:rPr>
          <w:rFonts w:ascii="Calibri" w:hAnsi="Calibri" w:cs="Calibri"/>
        </w:rPr>
        <w:t xml:space="preserve"> our core mission and </w:t>
      </w:r>
      <w:r w:rsidR="004B7D42">
        <w:rPr>
          <w:rFonts w:ascii="Calibri" w:hAnsi="Calibri" w:cs="Calibri"/>
        </w:rPr>
        <w:t>seeks to distinguish Central from the other</w:t>
      </w:r>
      <w:r w:rsidR="00370D3E" w:rsidRPr="00370D3E">
        <w:rPr>
          <w:rFonts w:ascii="Calibri" w:hAnsi="Calibri" w:cs="Calibri"/>
        </w:rPr>
        <w:t xml:space="preserve"> CSUs.  </w:t>
      </w:r>
    </w:p>
    <w:p w14:paraId="6CB393BE" w14:textId="7C54AED8" w:rsidR="00FE65B9" w:rsidRPr="00BC520A" w:rsidRDefault="00B16608" w:rsidP="00FE65B9">
      <w:pPr>
        <w:rPr>
          <w:rFonts w:ascii="Calibri" w:hAnsi="Calibri" w:cs="Calibri"/>
        </w:rPr>
      </w:pPr>
      <w:r w:rsidRPr="002A08B6">
        <w:rPr>
          <w:rFonts w:ascii="Calibri" w:hAnsi="Calibri" w:cs="Calibri"/>
        </w:rPr>
        <w:t xml:space="preserve">In the Spring, the Faculty Senate formally requested transparency in planning with regular posting of agendas, minutes, and planning documents related to the work of the Presidential Task Forces and for representatives on the task forces to recognize the Senate as the constituency that they serve. The administration </w:t>
      </w:r>
      <w:r w:rsidR="00BC520A">
        <w:rPr>
          <w:rFonts w:ascii="Calibri" w:hAnsi="Calibri" w:cs="Calibri"/>
        </w:rPr>
        <w:t xml:space="preserve">seemingly </w:t>
      </w:r>
      <w:r w:rsidRPr="002A08B6">
        <w:rPr>
          <w:rFonts w:ascii="Calibri" w:hAnsi="Calibri" w:cs="Calibri"/>
        </w:rPr>
        <w:t xml:space="preserve">granted these requests, but the </w:t>
      </w:r>
      <w:r w:rsidR="00BC520A">
        <w:rPr>
          <w:rFonts w:ascii="Calibri" w:hAnsi="Calibri" w:cs="Calibri"/>
        </w:rPr>
        <w:t xml:space="preserve">Senate’s </w:t>
      </w:r>
      <w:r w:rsidR="00276550">
        <w:rPr>
          <w:rFonts w:ascii="Calibri" w:hAnsi="Calibri" w:cs="Calibri"/>
        </w:rPr>
        <w:t xml:space="preserve">intent has not been realized in practice. </w:t>
      </w:r>
      <w:r w:rsidR="006D32F7">
        <w:rPr>
          <w:rFonts w:ascii="Calibri" w:hAnsi="Calibri" w:cs="Calibri"/>
        </w:rPr>
        <w:t xml:space="preserve"> There </w:t>
      </w:r>
      <w:r w:rsidR="004319D8">
        <w:rPr>
          <w:rFonts w:ascii="Calibri" w:hAnsi="Calibri" w:cs="Calibri"/>
        </w:rPr>
        <w:t xml:space="preserve">appear not to have been any document postings </w:t>
      </w:r>
      <w:r w:rsidR="002D3675">
        <w:rPr>
          <w:rFonts w:ascii="Calibri" w:hAnsi="Calibri" w:cs="Calibri"/>
        </w:rPr>
        <w:t xml:space="preserve">since the beginning of </w:t>
      </w:r>
      <w:r w:rsidR="000A13C4" w:rsidRPr="00BC520A">
        <w:rPr>
          <w:rFonts w:ascii="Calibri" w:hAnsi="Calibri" w:cs="Calibri"/>
        </w:rPr>
        <w:t>June. </w:t>
      </w:r>
      <w:r w:rsidR="00BC520A" w:rsidRPr="00BC520A">
        <w:rPr>
          <w:rFonts w:ascii="Calibri" w:hAnsi="Calibri" w:cs="Calibri"/>
        </w:rPr>
        <w:t>Posting of task force minutes has been spotty at best</w:t>
      </w:r>
      <w:r w:rsidR="00217230">
        <w:rPr>
          <w:rFonts w:ascii="Calibri" w:hAnsi="Calibri" w:cs="Calibri"/>
        </w:rPr>
        <w:t>. T</w:t>
      </w:r>
      <w:r w:rsidR="00BC520A" w:rsidRPr="00BC520A">
        <w:rPr>
          <w:rFonts w:ascii="Calibri" w:hAnsi="Calibri" w:cs="Calibri"/>
        </w:rPr>
        <w:t>he Steering Committee hasn't posted</w:t>
      </w:r>
      <w:r w:rsidR="00F64463">
        <w:rPr>
          <w:rFonts w:ascii="Calibri" w:hAnsi="Calibri" w:cs="Calibri"/>
        </w:rPr>
        <w:t xml:space="preserve"> agendas or minutes s</w:t>
      </w:r>
      <w:r w:rsidR="00BC520A" w:rsidRPr="00BC520A">
        <w:rPr>
          <w:rFonts w:ascii="Calibri" w:hAnsi="Calibri" w:cs="Calibri"/>
        </w:rPr>
        <w:t>ince April 7</w:t>
      </w:r>
      <w:r w:rsidR="00F64463">
        <w:rPr>
          <w:rFonts w:ascii="Calibri" w:hAnsi="Calibri" w:cs="Calibri"/>
        </w:rPr>
        <w:t xml:space="preserve">. </w:t>
      </w:r>
      <w:r w:rsidR="00BC520A" w:rsidRPr="00BC520A">
        <w:rPr>
          <w:rFonts w:ascii="Calibri" w:hAnsi="Calibri" w:cs="Calibri"/>
        </w:rPr>
        <w:t xml:space="preserve"> </w:t>
      </w:r>
      <w:r w:rsidR="00F64463">
        <w:rPr>
          <w:rFonts w:ascii="Calibri" w:hAnsi="Calibri" w:cs="Calibri"/>
        </w:rPr>
        <w:t>S</w:t>
      </w:r>
      <w:r w:rsidR="006263C2">
        <w:rPr>
          <w:rFonts w:ascii="Calibri" w:hAnsi="Calibri" w:cs="Calibri"/>
        </w:rPr>
        <w:t>upporting documents have generally not been posted</w:t>
      </w:r>
      <w:r w:rsidR="00F64463">
        <w:rPr>
          <w:rFonts w:ascii="Calibri" w:hAnsi="Calibri" w:cs="Calibri"/>
        </w:rPr>
        <w:t>. D</w:t>
      </w:r>
      <w:r w:rsidR="008712D3">
        <w:rPr>
          <w:rFonts w:ascii="Calibri" w:hAnsi="Calibri" w:cs="Calibri"/>
        </w:rPr>
        <w:t xml:space="preserve">rafts of the </w:t>
      </w:r>
      <w:r w:rsidR="00221F79">
        <w:rPr>
          <w:rFonts w:ascii="Calibri" w:hAnsi="Calibri" w:cs="Calibri"/>
        </w:rPr>
        <w:t>Task Force reports are not included</w:t>
      </w:r>
      <w:r w:rsidR="00122C3E">
        <w:rPr>
          <w:rFonts w:ascii="Calibri" w:hAnsi="Calibri" w:cs="Calibri"/>
        </w:rPr>
        <w:t>.</w:t>
      </w:r>
      <w:r w:rsidR="00221F79">
        <w:rPr>
          <w:rFonts w:ascii="Calibri" w:hAnsi="Calibri" w:cs="Calibri"/>
        </w:rPr>
        <w:t xml:space="preserve"> </w:t>
      </w:r>
      <w:r w:rsidR="00122C3E">
        <w:rPr>
          <w:rFonts w:ascii="Calibri" w:hAnsi="Calibri" w:cs="Calibri"/>
        </w:rPr>
        <w:t>S</w:t>
      </w:r>
      <w:r w:rsidR="00221F79">
        <w:rPr>
          <w:rFonts w:ascii="Calibri" w:hAnsi="Calibri" w:cs="Calibri"/>
        </w:rPr>
        <w:t>urvey results have not been shared</w:t>
      </w:r>
      <w:r w:rsidR="00122C3E">
        <w:rPr>
          <w:rFonts w:ascii="Calibri" w:hAnsi="Calibri" w:cs="Calibri"/>
        </w:rPr>
        <w:t>. O</w:t>
      </w:r>
      <w:r w:rsidR="00D8167D">
        <w:rPr>
          <w:rFonts w:ascii="Calibri" w:hAnsi="Calibri" w:cs="Calibri"/>
        </w:rPr>
        <w:t>utlines and drafts</w:t>
      </w:r>
      <w:r w:rsidR="00D57DC0">
        <w:rPr>
          <w:rFonts w:ascii="Calibri" w:hAnsi="Calibri" w:cs="Calibri"/>
        </w:rPr>
        <w:t xml:space="preserve"> of the final report are not included</w:t>
      </w:r>
      <w:r w:rsidR="004B6268">
        <w:rPr>
          <w:rFonts w:ascii="Calibri" w:hAnsi="Calibri" w:cs="Calibri"/>
        </w:rPr>
        <w:t xml:space="preserve">. </w:t>
      </w:r>
      <w:r w:rsidR="008B5EB5">
        <w:rPr>
          <w:rFonts w:ascii="Calibri" w:hAnsi="Calibri" w:cs="Calibri"/>
        </w:rPr>
        <w:t>The</w:t>
      </w:r>
      <w:r w:rsidR="00BC520A" w:rsidRPr="00BC520A">
        <w:rPr>
          <w:rFonts w:ascii="Calibri" w:hAnsi="Calibri" w:cs="Calibri"/>
        </w:rPr>
        <w:t xml:space="preserve"> video "updates" posted at the end of May are poor substitutes</w:t>
      </w:r>
      <w:r w:rsidR="004B6268">
        <w:rPr>
          <w:rFonts w:ascii="Calibri" w:hAnsi="Calibri" w:cs="Calibri"/>
        </w:rPr>
        <w:t xml:space="preserve"> for the trove of documents </w:t>
      </w:r>
      <w:r w:rsidR="007F59B1">
        <w:rPr>
          <w:rFonts w:ascii="Calibri" w:hAnsi="Calibri" w:cs="Calibri"/>
        </w:rPr>
        <w:t xml:space="preserve">completed </w:t>
      </w:r>
      <w:r w:rsidR="007F59B1">
        <w:rPr>
          <w:rFonts w:ascii="Calibri" w:hAnsi="Calibri" w:cs="Calibri"/>
        </w:rPr>
        <w:lastRenderedPageBreak/>
        <w:t>by the Task Forces.</w:t>
      </w:r>
      <w:r w:rsidR="00BC520A" w:rsidRPr="00BC520A">
        <w:rPr>
          <w:rFonts w:ascii="Calibri" w:hAnsi="Calibri" w:cs="Calibri"/>
        </w:rPr>
        <w:t xml:space="preserve"> </w:t>
      </w:r>
      <w:r w:rsidR="00AD10B0" w:rsidRPr="00BC520A">
        <w:rPr>
          <w:rFonts w:ascii="Calibri" w:hAnsi="Calibri" w:cs="Calibri"/>
        </w:rPr>
        <w:t>And Senate representation on the task forces became moot when the semester ended and there was no Senate to report to</w:t>
      </w:r>
      <w:r w:rsidR="00AD10B0">
        <w:rPr>
          <w:rFonts w:ascii="Calibri" w:hAnsi="Calibri" w:cs="Calibri"/>
        </w:rPr>
        <w:t xml:space="preserve">. </w:t>
      </w:r>
    </w:p>
    <w:p w14:paraId="70479E9B" w14:textId="32A0FEEF" w:rsidR="00705437" w:rsidRPr="002A08B6" w:rsidRDefault="00C70989" w:rsidP="002A08B6">
      <w:pPr>
        <w:rPr>
          <w:rFonts w:ascii="Calibri" w:hAnsi="Calibri" w:cs="Calibri"/>
        </w:rPr>
      </w:pPr>
      <w:r w:rsidRPr="002A08B6">
        <w:rPr>
          <w:rFonts w:ascii="Calibri" w:hAnsi="Calibri" w:cs="Calibri"/>
        </w:rPr>
        <w:t xml:space="preserve">There are </w:t>
      </w:r>
      <w:r w:rsidR="00132C31" w:rsidRPr="002A08B6">
        <w:rPr>
          <w:rFonts w:ascii="Calibri" w:hAnsi="Calibri" w:cs="Calibri"/>
        </w:rPr>
        <w:t xml:space="preserve">both internal and external </w:t>
      </w:r>
      <w:r w:rsidRPr="002A08B6">
        <w:rPr>
          <w:rFonts w:ascii="Calibri" w:hAnsi="Calibri" w:cs="Calibri"/>
        </w:rPr>
        <w:t xml:space="preserve">political risks for Central in </w:t>
      </w:r>
      <w:r w:rsidR="00987403" w:rsidRPr="002A08B6">
        <w:rPr>
          <w:rFonts w:ascii="Calibri" w:hAnsi="Calibri" w:cs="Calibri"/>
        </w:rPr>
        <w:t xml:space="preserve">moving the polytechnic proposal to the Board while foregoing </w:t>
      </w:r>
      <w:r w:rsidR="00550211" w:rsidRPr="002A08B6">
        <w:rPr>
          <w:rFonts w:ascii="Calibri" w:hAnsi="Calibri" w:cs="Calibri"/>
        </w:rPr>
        <w:t xml:space="preserve">campus community deliberations and </w:t>
      </w:r>
      <w:r w:rsidR="00987403" w:rsidRPr="002A08B6">
        <w:rPr>
          <w:rFonts w:ascii="Calibri" w:hAnsi="Calibri" w:cs="Calibri"/>
        </w:rPr>
        <w:t xml:space="preserve">shared governance.  </w:t>
      </w:r>
    </w:p>
    <w:p w14:paraId="4E30629B" w14:textId="222BA692" w:rsidR="00D15697" w:rsidRPr="002A08B6" w:rsidRDefault="00E46A72" w:rsidP="002A08B6">
      <w:pPr>
        <w:rPr>
          <w:rFonts w:ascii="Calibri" w:hAnsi="Calibri" w:cs="Calibri"/>
        </w:rPr>
      </w:pPr>
      <w:r w:rsidRPr="002A08B6">
        <w:rPr>
          <w:rFonts w:ascii="Calibri" w:hAnsi="Calibri" w:cs="Calibri"/>
        </w:rPr>
        <w:t xml:space="preserve">Internally, </w:t>
      </w:r>
      <w:r w:rsidR="00191632" w:rsidRPr="002A08B6">
        <w:rPr>
          <w:rFonts w:ascii="Calibri" w:hAnsi="Calibri" w:cs="Calibri"/>
        </w:rPr>
        <w:t>the implementation of the pro</w:t>
      </w:r>
      <w:r w:rsidR="0073770E" w:rsidRPr="002A08B6">
        <w:rPr>
          <w:rFonts w:ascii="Calibri" w:hAnsi="Calibri" w:cs="Calibri"/>
        </w:rPr>
        <w:t xml:space="preserve">posal will </w:t>
      </w:r>
      <w:r w:rsidR="007A56D6">
        <w:rPr>
          <w:rFonts w:ascii="Calibri" w:hAnsi="Calibri" w:cs="Calibri"/>
        </w:rPr>
        <w:t xml:space="preserve">likely </w:t>
      </w:r>
      <w:r w:rsidR="0073770E" w:rsidRPr="002A08B6">
        <w:rPr>
          <w:rFonts w:ascii="Calibri" w:hAnsi="Calibri" w:cs="Calibri"/>
        </w:rPr>
        <w:t xml:space="preserve">require </w:t>
      </w:r>
      <w:r w:rsidR="00F9165B" w:rsidRPr="002A08B6">
        <w:rPr>
          <w:rFonts w:ascii="Calibri" w:hAnsi="Calibri" w:cs="Calibri"/>
        </w:rPr>
        <w:t xml:space="preserve">moving </w:t>
      </w:r>
      <w:r w:rsidR="00F36E58" w:rsidRPr="002A08B6">
        <w:rPr>
          <w:rFonts w:ascii="Calibri" w:hAnsi="Calibri" w:cs="Calibri"/>
        </w:rPr>
        <w:t xml:space="preserve">new programs, new degree requirements, </w:t>
      </w:r>
      <w:r w:rsidR="00DB752C" w:rsidRPr="002A08B6">
        <w:rPr>
          <w:rFonts w:ascii="Calibri" w:hAnsi="Calibri" w:cs="Calibri"/>
        </w:rPr>
        <w:t>modifications of strategic plans</w:t>
      </w:r>
      <w:r w:rsidR="00F17479" w:rsidRPr="002A08B6">
        <w:rPr>
          <w:rFonts w:ascii="Calibri" w:hAnsi="Calibri" w:cs="Calibri"/>
        </w:rPr>
        <w:t>,</w:t>
      </w:r>
      <w:r w:rsidR="00F35946">
        <w:rPr>
          <w:rFonts w:ascii="Calibri" w:hAnsi="Calibri" w:cs="Calibri"/>
        </w:rPr>
        <w:t xml:space="preserve"> changes in budgetary </w:t>
      </w:r>
      <w:r w:rsidR="00133C1F">
        <w:rPr>
          <w:rFonts w:ascii="Calibri" w:hAnsi="Calibri" w:cs="Calibri"/>
        </w:rPr>
        <w:t>priorities,</w:t>
      </w:r>
      <w:r w:rsidR="00F17479" w:rsidRPr="002A08B6">
        <w:rPr>
          <w:rFonts w:ascii="Calibri" w:hAnsi="Calibri" w:cs="Calibri"/>
        </w:rPr>
        <w:t xml:space="preserve"> new retention efforts, changes in </w:t>
      </w:r>
      <w:r w:rsidR="00005632" w:rsidRPr="002A08B6">
        <w:rPr>
          <w:rFonts w:ascii="Calibri" w:hAnsi="Calibri" w:cs="Calibri"/>
        </w:rPr>
        <w:t>math remediation</w:t>
      </w:r>
      <w:r w:rsidR="00A35161" w:rsidRPr="002A08B6">
        <w:rPr>
          <w:rFonts w:ascii="Calibri" w:hAnsi="Calibri" w:cs="Calibri"/>
        </w:rPr>
        <w:t xml:space="preserve"> programs, </w:t>
      </w:r>
      <w:r w:rsidR="0013746B" w:rsidRPr="002A08B6">
        <w:rPr>
          <w:rFonts w:ascii="Calibri" w:hAnsi="Calibri" w:cs="Calibri"/>
        </w:rPr>
        <w:t xml:space="preserve">the </w:t>
      </w:r>
      <w:r w:rsidR="002C4CCA" w:rsidRPr="002A08B6">
        <w:rPr>
          <w:rFonts w:ascii="Calibri" w:hAnsi="Calibri" w:cs="Calibri"/>
        </w:rPr>
        <w:t xml:space="preserve">assignment </w:t>
      </w:r>
      <w:r w:rsidR="0013746B" w:rsidRPr="002A08B6">
        <w:rPr>
          <w:rFonts w:ascii="Calibri" w:hAnsi="Calibri" w:cs="Calibri"/>
        </w:rPr>
        <w:t>of credit for internship placements</w:t>
      </w:r>
      <w:r w:rsidR="00005632" w:rsidRPr="002A08B6">
        <w:rPr>
          <w:rFonts w:ascii="Calibri" w:hAnsi="Calibri" w:cs="Calibri"/>
        </w:rPr>
        <w:t>,</w:t>
      </w:r>
      <w:r w:rsidR="002D365E" w:rsidRPr="002A08B6">
        <w:rPr>
          <w:rFonts w:ascii="Calibri" w:hAnsi="Calibri" w:cs="Calibri"/>
        </w:rPr>
        <w:t xml:space="preserve"> and many other </w:t>
      </w:r>
      <w:r w:rsidR="00524000" w:rsidRPr="002A08B6">
        <w:rPr>
          <w:rFonts w:ascii="Calibri" w:hAnsi="Calibri" w:cs="Calibri"/>
        </w:rPr>
        <w:t xml:space="preserve">changes through Senate committees.  </w:t>
      </w:r>
      <w:r w:rsidR="008D12C0" w:rsidRPr="002A08B6">
        <w:rPr>
          <w:rFonts w:ascii="Calibri" w:hAnsi="Calibri" w:cs="Calibri"/>
        </w:rPr>
        <w:t xml:space="preserve">Such changes </w:t>
      </w:r>
      <w:r w:rsidR="0083639D" w:rsidRPr="002A08B6">
        <w:rPr>
          <w:rFonts w:ascii="Calibri" w:hAnsi="Calibri" w:cs="Calibri"/>
        </w:rPr>
        <w:t xml:space="preserve">may be slowed or stymied if </w:t>
      </w:r>
      <w:r w:rsidR="00CA0FDC" w:rsidRPr="002A08B6">
        <w:rPr>
          <w:rFonts w:ascii="Calibri" w:hAnsi="Calibri" w:cs="Calibri"/>
        </w:rPr>
        <w:t xml:space="preserve">faculty </w:t>
      </w:r>
      <w:r w:rsidR="00D40683" w:rsidRPr="002A08B6">
        <w:rPr>
          <w:rFonts w:ascii="Calibri" w:hAnsi="Calibri" w:cs="Calibri"/>
        </w:rPr>
        <w:t xml:space="preserve">have not been engaged in the deliberations </w:t>
      </w:r>
      <w:r w:rsidR="00661DE5">
        <w:rPr>
          <w:rFonts w:ascii="Calibri" w:hAnsi="Calibri" w:cs="Calibri"/>
        </w:rPr>
        <w:t xml:space="preserve">and lack confidence in the </w:t>
      </w:r>
      <w:r w:rsidR="007A1068" w:rsidRPr="002A08B6">
        <w:rPr>
          <w:rFonts w:ascii="Calibri" w:hAnsi="Calibri" w:cs="Calibri"/>
        </w:rPr>
        <w:t xml:space="preserve">polytechnic proposal itself. </w:t>
      </w:r>
    </w:p>
    <w:p w14:paraId="3BF5C8A3" w14:textId="04F2CFC5" w:rsidR="007A1068" w:rsidRPr="002A08B6" w:rsidRDefault="007A1068" w:rsidP="002A08B6">
      <w:pPr>
        <w:rPr>
          <w:rFonts w:ascii="Calibri" w:hAnsi="Calibri" w:cs="Calibri"/>
        </w:rPr>
      </w:pPr>
      <w:r w:rsidRPr="002A08B6">
        <w:rPr>
          <w:rFonts w:ascii="Calibri" w:hAnsi="Calibri" w:cs="Calibri"/>
        </w:rPr>
        <w:t xml:space="preserve">Externally, the polytechnic proposal </w:t>
      </w:r>
      <w:r w:rsidR="00773D53" w:rsidRPr="002A08B6">
        <w:rPr>
          <w:rFonts w:ascii="Calibri" w:hAnsi="Calibri" w:cs="Calibri"/>
        </w:rPr>
        <w:t xml:space="preserve">may be supported by the Board and the System Office, </w:t>
      </w:r>
      <w:r w:rsidR="008A2E50" w:rsidRPr="002A08B6">
        <w:rPr>
          <w:rFonts w:ascii="Calibri" w:hAnsi="Calibri" w:cs="Calibri"/>
        </w:rPr>
        <w:t>but the System Office has its own legitimacy problems</w:t>
      </w:r>
      <w:r w:rsidR="002833C0" w:rsidRPr="002A08B6">
        <w:rPr>
          <w:rFonts w:ascii="Calibri" w:hAnsi="Calibri" w:cs="Calibri"/>
        </w:rPr>
        <w:t xml:space="preserve"> and has not proven itself to be an effective partner in moving items through the legislature. </w:t>
      </w:r>
      <w:r w:rsidR="00760919" w:rsidRPr="002A08B6">
        <w:rPr>
          <w:rFonts w:ascii="Calibri" w:hAnsi="Calibri" w:cs="Calibri"/>
        </w:rPr>
        <w:t>If Central’s faculty</w:t>
      </w:r>
      <w:r w:rsidR="00975CC3" w:rsidRPr="002A08B6">
        <w:rPr>
          <w:rFonts w:ascii="Calibri" w:hAnsi="Calibri" w:cs="Calibri"/>
        </w:rPr>
        <w:t xml:space="preserve"> and CSU</w:t>
      </w:r>
      <w:r w:rsidR="00095426" w:rsidRPr="002A08B6">
        <w:rPr>
          <w:rFonts w:ascii="Calibri" w:hAnsi="Calibri" w:cs="Calibri"/>
        </w:rPr>
        <w:t>-AAUP more generally</w:t>
      </w:r>
      <w:r w:rsidR="00760919" w:rsidRPr="002A08B6">
        <w:rPr>
          <w:rFonts w:ascii="Calibri" w:hAnsi="Calibri" w:cs="Calibri"/>
        </w:rPr>
        <w:t xml:space="preserve"> challenge </w:t>
      </w:r>
      <w:r w:rsidR="00FE364B" w:rsidRPr="002A08B6">
        <w:rPr>
          <w:rFonts w:ascii="Calibri" w:hAnsi="Calibri" w:cs="Calibri"/>
        </w:rPr>
        <w:t xml:space="preserve">the viability of the polytechnic </w:t>
      </w:r>
      <w:r w:rsidR="00E560FA" w:rsidRPr="002A08B6">
        <w:rPr>
          <w:rFonts w:ascii="Calibri" w:hAnsi="Calibri" w:cs="Calibri"/>
        </w:rPr>
        <w:t>proposal as it is being taken up in the legislature</w:t>
      </w:r>
      <w:r w:rsidR="00095426" w:rsidRPr="002A08B6">
        <w:rPr>
          <w:rFonts w:ascii="Calibri" w:hAnsi="Calibri" w:cs="Calibri"/>
        </w:rPr>
        <w:t xml:space="preserve">, </w:t>
      </w:r>
      <w:r w:rsidR="00E474E8" w:rsidRPr="002A08B6">
        <w:rPr>
          <w:rFonts w:ascii="Calibri" w:hAnsi="Calibri" w:cs="Calibri"/>
        </w:rPr>
        <w:t xml:space="preserve">the chances that it will be funded and endorsed by the legislature may be greatly diminished.  </w:t>
      </w:r>
    </w:p>
    <w:p w14:paraId="546C9281" w14:textId="63CACF09" w:rsidR="00E474E8" w:rsidRPr="002A08B6" w:rsidRDefault="003C6153" w:rsidP="002A08B6">
      <w:pPr>
        <w:rPr>
          <w:rFonts w:ascii="Calibri" w:hAnsi="Calibri" w:cs="Calibri"/>
        </w:rPr>
      </w:pPr>
      <w:r w:rsidRPr="002A08B6">
        <w:rPr>
          <w:rFonts w:ascii="Calibri" w:hAnsi="Calibri" w:cs="Calibri"/>
        </w:rPr>
        <w:t xml:space="preserve">The Faculty Senate Summer Steering Committee encourages </w:t>
      </w:r>
      <w:r w:rsidR="00A937C8" w:rsidRPr="002A08B6">
        <w:rPr>
          <w:rFonts w:ascii="Calibri" w:hAnsi="Calibri" w:cs="Calibri"/>
        </w:rPr>
        <w:t xml:space="preserve">President Toro to </w:t>
      </w:r>
      <w:r w:rsidR="00AE4010" w:rsidRPr="002A08B6">
        <w:rPr>
          <w:rFonts w:ascii="Calibri" w:hAnsi="Calibri" w:cs="Calibri"/>
        </w:rPr>
        <w:t>bring the polytechnic proposal to the Senate and the campus community</w:t>
      </w:r>
      <w:r w:rsidR="002E7E4C" w:rsidRPr="002A08B6">
        <w:rPr>
          <w:rFonts w:ascii="Calibri" w:hAnsi="Calibri" w:cs="Calibri"/>
        </w:rPr>
        <w:t xml:space="preserve"> early in the fall </w:t>
      </w:r>
      <w:r w:rsidR="00EA32DE" w:rsidRPr="002A08B6">
        <w:rPr>
          <w:rFonts w:ascii="Calibri" w:hAnsi="Calibri" w:cs="Calibri"/>
        </w:rPr>
        <w:t xml:space="preserve">of 2026 </w:t>
      </w:r>
      <w:r w:rsidR="002E7E4C" w:rsidRPr="002A08B6">
        <w:rPr>
          <w:rFonts w:ascii="Calibri" w:hAnsi="Calibri" w:cs="Calibri"/>
        </w:rPr>
        <w:t>for review</w:t>
      </w:r>
      <w:r w:rsidR="00AC4EAB">
        <w:rPr>
          <w:rFonts w:ascii="Calibri" w:hAnsi="Calibri" w:cs="Calibri"/>
        </w:rPr>
        <w:t>,</w:t>
      </w:r>
      <w:r w:rsidR="002E7E4C" w:rsidRPr="002A08B6">
        <w:rPr>
          <w:rFonts w:ascii="Calibri" w:hAnsi="Calibri" w:cs="Calibri"/>
        </w:rPr>
        <w:t xml:space="preserve"> </w:t>
      </w:r>
      <w:r w:rsidR="00FB3220" w:rsidRPr="002A08B6">
        <w:rPr>
          <w:rFonts w:ascii="Calibri" w:hAnsi="Calibri" w:cs="Calibri"/>
        </w:rPr>
        <w:t>community consideration</w:t>
      </w:r>
      <w:r w:rsidR="0065211B">
        <w:rPr>
          <w:rFonts w:ascii="Calibri" w:hAnsi="Calibri" w:cs="Calibri"/>
        </w:rPr>
        <w:t>, deliberation, and adjudication</w:t>
      </w:r>
      <w:r w:rsidR="00FB3220" w:rsidRPr="002A08B6">
        <w:rPr>
          <w:rFonts w:ascii="Calibri" w:hAnsi="Calibri" w:cs="Calibri"/>
        </w:rPr>
        <w:t xml:space="preserve">.  </w:t>
      </w:r>
      <w:r w:rsidR="00940730">
        <w:rPr>
          <w:rFonts w:ascii="Calibri" w:hAnsi="Calibri" w:cs="Calibri"/>
        </w:rPr>
        <w:t>The reports</w:t>
      </w:r>
      <w:r w:rsidR="0093601C">
        <w:rPr>
          <w:rFonts w:ascii="Calibri" w:hAnsi="Calibri" w:cs="Calibri"/>
        </w:rPr>
        <w:t>, surveys,</w:t>
      </w:r>
      <w:r w:rsidR="00940730">
        <w:rPr>
          <w:rFonts w:ascii="Calibri" w:hAnsi="Calibri" w:cs="Calibri"/>
        </w:rPr>
        <w:t xml:space="preserve"> and supporting documents for the Task Forces</w:t>
      </w:r>
      <w:r w:rsidR="0093601C">
        <w:rPr>
          <w:rFonts w:ascii="Calibri" w:hAnsi="Calibri" w:cs="Calibri"/>
        </w:rPr>
        <w:t xml:space="preserve"> should be posted on the website. </w:t>
      </w:r>
      <w:r w:rsidR="0069073D">
        <w:rPr>
          <w:rFonts w:ascii="Calibri" w:hAnsi="Calibri" w:cs="Calibri"/>
        </w:rPr>
        <w:t>Enough time for proper review</w:t>
      </w:r>
      <w:r w:rsidR="004E778D">
        <w:rPr>
          <w:rFonts w:ascii="Calibri" w:hAnsi="Calibri" w:cs="Calibri"/>
        </w:rPr>
        <w:t xml:space="preserve"> and potential modification should be allocated </w:t>
      </w:r>
      <w:r w:rsidR="004902A2">
        <w:rPr>
          <w:rFonts w:ascii="Calibri" w:hAnsi="Calibri" w:cs="Calibri"/>
        </w:rPr>
        <w:t>such that the proposal</w:t>
      </w:r>
      <w:r w:rsidR="00854381">
        <w:rPr>
          <w:rFonts w:ascii="Calibri" w:hAnsi="Calibri" w:cs="Calibri"/>
        </w:rPr>
        <w:t>s</w:t>
      </w:r>
      <w:r w:rsidR="004902A2">
        <w:rPr>
          <w:rFonts w:ascii="Calibri" w:hAnsi="Calibri" w:cs="Calibri"/>
        </w:rPr>
        <w:t xml:space="preserve"> can be </w:t>
      </w:r>
      <w:r w:rsidR="00854381">
        <w:rPr>
          <w:rFonts w:ascii="Calibri" w:hAnsi="Calibri" w:cs="Calibri"/>
        </w:rPr>
        <w:t xml:space="preserve">considered by the </w:t>
      </w:r>
      <w:r w:rsidR="00766FCE">
        <w:rPr>
          <w:rFonts w:ascii="Calibri" w:hAnsi="Calibri" w:cs="Calibri"/>
        </w:rPr>
        <w:t xml:space="preserve">relevant </w:t>
      </w:r>
      <w:r w:rsidR="007D7454">
        <w:rPr>
          <w:rFonts w:ascii="Calibri" w:hAnsi="Calibri" w:cs="Calibri"/>
        </w:rPr>
        <w:t>committees that report to the Senate, especially the UPBC</w:t>
      </w:r>
      <w:r w:rsidR="00940730">
        <w:rPr>
          <w:rFonts w:ascii="Calibri" w:hAnsi="Calibri" w:cs="Calibri"/>
        </w:rPr>
        <w:t xml:space="preserve">. </w:t>
      </w:r>
      <w:r w:rsidR="00FB3220" w:rsidRPr="002A08B6">
        <w:rPr>
          <w:rFonts w:ascii="Calibri" w:hAnsi="Calibri" w:cs="Calibri"/>
        </w:rPr>
        <w:t>This path certainly involves some risk</w:t>
      </w:r>
      <w:r w:rsidR="00E22C41" w:rsidRPr="002A08B6">
        <w:rPr>
          <w:rFonts w:ascii="Calibri" w:hAnsi="Calibri" w:cs="Calibri"/>
        </w:rPr>
        <w:t>.  It may</w:t>
      </w:r>
      <w:r w:rsidR="00AC64B2">
        <w:rPr>
          <w:rFonts w:ascii="Calibri" w:hAnsi="Calibri" w:cs="Calibri"/>
        </w:rPr>
        <w:t xml:space="preserve"> </w:t>
      </w:r>
      <w:r w:rsidR="00E22C41" w:rsidRPr="002A08B6">
        <w:rPr>
          <w:rFonts w:ascii="Calibri" w:hAnsi="Calibri" w:cs="Calibri"/>
        </w:rPr>
        <w:t>delay</w:t>
      </w:r>
      <w:r w:rsidR="00907D61" w:rsidRPr="002A08B6">
        <w:rPr>
          <w:rFonts w:ascii="Calibri" w:hAnsi="Calibri" w:cs="Calibri"/>
        </w:rPr>
        <w:t xml:space="preserve"> bringing the proposal to </w:t>
      </w:r>
      <w:proofErr w:type="gramStart"/>
      <w:r w:rsidR="00907D61" w:rsidRPr="002A08B6">
        <w:rPr>
          <w:rFonts w:ascii="Calibri" w:hAnsi="Calibri" w:cs="Calibri"/>
        </w:rPr>
        <w:t>the legislature</w:t>
      </w:r>
      <w:proofErr w:type="gramEnd"/>
      <w:r w:rsidR="00907D61" w:rsidRPr="002A08B6">
        <w:rPr>
          <w:rFonts w:ascii="Calibri" w:hAnsi="Calibri" w:cs="Calibri"/>
        </w:rPr>
        <w:t xml:space="preserve"> in the fall</w:t>
      </w:r>
      <w:r w:rsidR="0097456E">
        <w:rPr>
          <w:rFonts w:ascii="Calibri" w:hAnsi="Calibri" w:cs="Calibri"/>
        </w:rPr>
        <w:t>.</w:t>
      </w:r>
      <w:r w:rsidR="002C45C5" w:rsidRPr="002A08B6">
        <w:rPr>
          <w:rFonts w:ascii="Calibri" w:hAnsi="Calibri" w:cs="Calibri"/>
        </w:rPr>
        <w:t xml:space="preserve"> </w:t>
      </w:r>
      <w:r w:rsidR="00AC64B2">
        <w:rPr>
          <w:rFonts w:ascii="Calibri" w:hAnsi="Calibri" w:cs="Calibri"/>
        </w:rPr>
        <w:t xml:space="preserve">It is possible that </w:t>
      </w:r>
      <w:r w:rsidR="00106E70" w:rsidRPr="002A08B6">
        <w:rPr>
          <w:rFonts w:ascii="Calibri" w:hAnsi="Calibri" w:cs="Calibri"/>
        </w:rPr>
        <w:t xml:space="preserve">a majority </w:t>
      </w:r>
      <w:r w:rsidR="002C45C5" w:rsidRPr="002A08B6">
        <w:rPr>
          <w:rFonts w:ascii="Calibri" w:hAnsi="Calibri" w:cs="Calibri"/>
        </w:rPr>
        <w:t xml:space="preserve">of faculty will not support the </w:t>
      </w:r>
      <w:r w:rsidR="001D1850" w:rsidRPr="002A08B6">
        <w:rPr>
          <w:rFonts w:ascii="Calibri" w:hAnsi="Calibri" w:cs="Calibri"/>
        </w:rPr>
        <w:t>proposal</w:t>
      </w:r>
      <w:r w:rsidR="002C45C5" w:rsidRPr="002A08B6">
        <w:rPr>
          <w:rFonts w:ascii="Calibri" w:hAnsi="Calibri" w:cs="Calibri"/>
        </w:rPr>
        <w:t xml:space="preserve">.  </w:t>
      </w:r>
      <w:r w:rsidR="00922A55" w:rsidRPr="002A08B6">
        <w:rPr>
          <w:rFonts w:ascii="Calibri" w:hAnsi="Calibri" w:cs="Calibri"/>
        </w:rPr>
        <w:t>Sometimes</w:t>
      </w:r>
      <w:r w:rsidR="00E7058F" w:rsidRPr="002A08B6">
        <w:rPr>
          <w:rFonts w:ascii="Calibri" w:hAnsi="Calibri" w:cs="Calibri"/>
        </w:rPr>
        <w:t>, however,</w:t>
      </w:r>
      <w:r w:rsidR="00922A55" w:rsidRPr="002A08B6">
        <w:rPr>
          <w:rFonts w:ascii="Calibri" w:hAnsi="Calibri" w:cs="Calibri"/>
        </w:rPr>
        <w:t xml:space="preserve"> </w:t>
      </w:r>
      <w:r w:rsidR="00FA0B49">
        <w:rPr>
          <w:rFonts w:ascii="Calibri" w:hAnsi="Calibri" w:cs="Calibri"/>
        </w:rPr>
        <w:t xml:space="preserve">allotting time for community review </w:t>
      </w:r>
      <w:r w:rsidR="00665FC6" w:rsidRPr="002A08B6">
        <w:rPr>
          <w:rFonts w:ascii="Calibri" w:hAnsi="Calibri" w:cs="Calibri"/>
        </w:rPr>
        <w:t xml:space="preserve">is the quickest way to </w:t>
      </w:r>
      <w:r w:rsidR="002A66A5" w:rsidRPr="002A08B6">
        <w:rPr>
          <w:rFonts w:ascii="Calibri" w:hAnsi="Calibri" w:cs="Calibri"/>
        </w:rPr>
        <w:t xml:space="preserve">move ahead.  A </w:t>
      </w:r>
      <w:r w:rsidR="00F930FC" w:rsidRPr="002A08B6">
        <w:rPr>
          <w:rFonts w:ascii="Calibri" w:hAnsi="Calibri" w:cs="Calibri"/>
        </w:rPr>
        <w:t xml:space="preserve">proposal that </w:t>
      </w:r>
      <w:r w:rsidR="00602F86" w:rsidRPr="002A08B6">
        <w:rPr>
          <w:rFonts w:ascii="Calibri" w:hAnsi="Calibri" w:cs="Calibri"/>
        </w:rPr>
        <w:t xml:space="preserve">has the support of the administration and a majority of the faculty </w:t>
      </w:r>
      <w:r w:rsidR="00566DD8" w:rsidRPr="002A08B6">
        <w:rPr>
          <w:rFonts w:ascii="Calibri" w:hAnsi="Calibri" w:cs="Calibri"/>
        </w:rPr>
        <w:t xml:space="preserve">is more likely to </w:t>
      </w:r>
      <w:r w:rsidR="001A48D2" w:rsidRPr="002A08B6">
        <w:rPr>
          <w:rFonts w:ascii="Calibri" w:hAnsi="Calibri" w:cs="Calibri"/>
        </w:rPr>
        <w:t>garner external support</w:t>
      </w:r>
      <w:r w:rsidR="007959ED">
        <w:rPr>
          <w:rFonts w:ascii="Calibri" w:hAnsi="Calibri" w:cs="Calibri"/>
        </w:rPr>
        <w:t>,</w:t>
      </w:r>
      <w:r w:rsidR="004F6498">
        <w:rPr>
          <w:rFonts w:ascii="Calibri" w:hAnsi="Calibri" w:cs="Calibri"/>
        </w:rPr>
        <w:t xml:space="preserve"> </w:t>
      </w:r>
      <w:r w:rsidR="00566DD8" w:rsidRPr="002A08B6">
        <w:rPr>
          <w:rFonts w:ascii="Calibri" w:hAnsi="Calibri" w:cs="Calibri"/>
        </w:rPr>
        <w:t>be implemented successfully</w:t>
      </w:r>
      <w:r w:rsidR="004F6498">
        <w:rPr>
          <w:rFonts w:ascii="Calibri" w:hAnsi="Calibri" w:cs="Calibri"/>
        </w:rPr>
        <w:t>, and serve as a foundation for lasting change</w:t>
      </w:r>
      <w:r w:rsidR="00566DD8" w:rsidRPr="002A08B6">
        <w:rPr>
          <w:rFonts w:ascii="Calibri" w:hAnsi="Calibri" w:cs="Calibri"/>
        </w:rPr>
        <w:t xml:space="preserve">. </w:t>
      </w:r>
    </w:p>
    <w:p w14:paraId="3ED57538" w14:textId="77777777" w:rsidR="00705437" w:rsidRPr="002A08B6" w:rsidRDefault="00705437" w:rsidP="002A08B6">
      <w:pPr>
        <w:rPr>
          <w:rFonts w:ascii="Calibri" w:hAnsi="Calibri" w:cs="Calibri"/>
        </w:rPr>
      </w:pPr>
    </w:p>
    <w:p w14:paraId="5E1C08AD" w14:textId="77777777" w:rsidR="00B8202C" w:rsidRPr="002A08B6" w:rsidRDefault="00B8202C" w:rsidP="002A08B6">
      <w:pPr>
        <w:rPr>
          <w:rFonts w:ascii="Calibri" w:hAnsi="Calibri" w:cs="Calibri"/>
        </w:rPr>
      </w:pPr>
    </w:p>
    <w:p w14:paraId="477FE820" w14:textId="77777777" w:rsidR="00B8202C" w:rsidRPr="002A08B6" w:rsidRDefault="00B8202C" w:rsidP="002A08B6">
      <w:pPr>
        <w:rPr>
          <w:rFonts w:ascii="Calibri" w:hAnsi="Calibri" w:cs="Calibri"/>
        </w:rPr>
      </w:pPr>
    </w:p>
    <w:p w14:paraId="3DB5D0A0" w14:textId="5A1166B7" w:rsidR="005E4815" w:rsidRPr="002A08B6" w:rsidRDefault="0030480D" w:rsidP="002A08B6">
      <w:pPr>
        <w:rPr>
          <w:rFonts w:ascii="Calibri" w:hAnsi="Calibri" w:cs="Calibri"/>
        </w:rPr>
      </w:pPr>
      <w:r w:rsidRPr="002A08B6">
        <w:rPr>
          <w:rFonts w:ascii="Calibri" w:hAnsi="Calibri" w:cs="Calibri"/>
        </w:rPr>
        <w:t xml:space="preserve"> </w:t>
      </w:r>
    </w:p>
    <w:sectPr w:rsidR="005E4815" w:rsidRPr="002A08B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BB3DB" w14:textId="77777777" w:rsidR="00600AD7" w:rsidRDefault="00600AD7" w:rsidP="00AC1D40">
      <w:pPr>
        <w:spacing w:after="0" w:line="240" w:lineRule="auto"/>
      </w:pPr>
      <w:r>
        <w:separator/>
      </w:r>
    </w:p>
  </w:endnote>
  <w:endnote w:type="continuationSeparator" w:id="0">
    <w:p w14:paraId="0BDABB6B" w14:textId="77777777" w:rsidR="00600AD7" w:rsidRDefault="00600AD7" w:rsidP="00AC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569675"/>
      <w:docPartObj>
        <w:docPartGallery w:val="Page Numbers (Bottom of Page)"/>
        <w:docPartUnique/>
      </w:docPartObj>
    </w:sdtPr>
    <w:sdtEndPr>
      <w:rPr>
        <w:noProof/>
      </w:rPr>
    </w:sdtEndPr>
    <w:sdtContent>
      <w:p w14:paraId="1E59B7DD" w14:textId="65EFC902" w:rsidR="005E4F4A" w:rsidRDefault="005E4F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1A1A72" w14:textId="77777777" w:rsidR="005E4F4A" w:rsidRDefault="005E4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62EE9" w14:textId="77777777" w:rsidR="00600AD7" w:rsidRDefault="00600AD7" w:rsidP="00AC1D40">
      <w:pPr>
        <w:spacing w:after="0" w:line="240" w:lineRule="auto"/>
      </w:pPr>
      <w:r>
        <w:separator/>
      </w:r>
    </w:p>
  </w:footnote>
  <w:footnote w:type="continuationSeparator" w:id="0">
    <w:p w14:paraId="1C65407B" w14:textId="77777777" w:rsidR="00600AD7" w:rsidRDefault="00600AD7" w:rsidP="00AC1D40">
      <w:pPr>
        <w:spacing w:after="0" w:line="240" w:lineRule="auto"/>
      </w:pPr>
      <w:r>
        <w:continuationSeparator/>
      </w:r>
    </w:p>
  </w:footnote>
  <w:footnote w:id="1">
    <w:p w14:paraId="5B4479F7" w14:textId="3ED47D6D" w:rsidR="00AC1D40" w:rsidRPr="00AC1D40" w:rsidRDefault="00AC1D40">
      <w:pPr>
        <w:pStyle w:val="FootnoteText"/>
        <w:rPr>
          <w:rFonts w:ascii="Times New Roman" w:hAnsi="Times New Roman"/>
        </w:rPr>
      </w:pPr>
      <w:r>
        <w:rPr>
          <w:rStyle w:val="FootnoteReference"/>
        </w:rPr>
        <w:footnoteRef/>
      </w:r>
      <w:r>
        <w:rPr>
          <w:rFonts w:ascii="Times New Roman" w:hAnsi="Times New Roman"/>
        </w:rPr>
        <w:t xml:space="preserve">“Statement on Government of Colleges and Universities” pp. 135-140 in </w:t>
      </w:r>
      <w:r>
        <w:rPr>
          <w:rFonts w:ascii="Times New Roman" w:hAnsi="Times New Roman"/>
          <w:i/>
          <w:iCs/>
        </w:rPr>
        <w:t>AAUP Policy Documents and Reports, 10</w:t>
      </w:r>
      <w:r w:rsidRPr="00AC1D40">
        <w:rPr>
          <w:rFonts w:ascii="Times New Roman" w:hAnsi="Times New Roman"/>
          <w:i/>
          <w:iCs/>
          <w:vertAlign w:val="superscript"/>
        </w:rPr>
        <w:t>th</w:t>
      </w:r>
      <w:r>
        <w:rPr>
          <w:rFonts w:ascii="Times New Roman" w:hAnsi="Times New Roman"/>
          <w:i/>
          <w:iCs/>
        </w:rPr>
        <w:t xml:space="preserve"> edition.</w:t>
      </w:r>
      <w:r>
        <w:rPr>
          <w:rFonts w:ascii="Times New Roman" w:hAnsi="Times New Roman"/>
        </w:rPr>
        <w:t xml:space="preserve"> 2006. Baltimore: John Hopkins University Press.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32F"/>
    <w:rsid w:val="00003A00"/>
    <w:rsid w:val="00005632"/>
    <w:rsid w:val="00013F12"/>
    <w:rsid w:val="00021A69"/>
    <w:rsid w:val="000305B7"/>
    <w:rsid w:val="000372E9"/>
    <w:rsid w:val="000479B9"/>
    <w:rsid w:val="00065E92"/>
    <w:rsid w:val="0006709B"/>
    <w:rsid w:val="000717E6"/>
    <w:rsid w:val="000756CB"/>
    <w:rsid w:val="00095426"/>
    <w:rsid w:val="000A13C4"/>
    <w:rsid w:val="000A4040"/>
    <w:rsid w:val="000A74D0"/>
    <w:rsid w:val="000B760C"/>
    <w:rsid w:val="000E048B"/>
    <w:rsid w:val="00102D65"/>
    <w:rsid w:val="00106E70"/>
    <w:rsid w:val="00120DE9"/>
    <w:rsid w:val="00122C3E"/>
    <w:rsid w:val="00132C31"/>
    <w:rsid w:val="00133C1F"/>
    <w:rsid w:val="0013746B"/>
    <w:rsid w:val="00176ED4"/>
    <w:rsid w:val="00191632"/>
    <w:rsid w:val="001A1898"/>
    <w:rsid w:val="001A2895"/>
    <w:rsid w:val="001A412B"/>
    <w:rsid w:val="001A48D2"/>
    <w:rsid w:val="001D1850"/>
    <w:rsid w:val="001E3340"/>
    <w:rsid w:val="001F0436"/>
    <w:rsid w:val="001F14B4"/>
    <w:rsid w:val="00217230"/>
    <w:rsid w:val="00221F79"/>
    <w:rsid w:val="002305F7"/>
    <w:rsid w:val="002742A1"/>
    <w:rsid w:val="00276550"/>
    <w:rsid w:val="002833C0"/>
    <w:rsid w:val="00293812"/>
    <w:rsid w:val="002A08B6"/>
    <w:rsid w:val="002A4A51"/>
    <w:rsid w:val="002A66A5"/>
    <w:rsid w:val="002B08CC"/>
    <w:rsid w:val="002C4424"/>
    <w:rsid w:val="002C45C5"/>
    <w:rsid w:val="002C4CCA"/>
    <w:rsid w:val="002D1FB0"/>
    <w:rsid w:val="002D365E"/>
    <w:rsid w:val="002D3675"/>
    <w:rsid w:val="002D4DCD"/>
    <w:rsid w:val="002D6EE7"/>
    <w:rsid w:val="002E7E4C"/>
    <w:rsid w:val="0030480D"/>
    <w:rsid w:val="00325827"/>
    <w:rsid w:val="00350D5D"/>
    <w:rsid w:val="00370D3E"/>
    <w:rsid w:val="003735F7"/>
    <w:rsid w:val="00381C7F"/>
    <w:rsid w:val="00392EFA"/>
    <w:rsid w:val="003A0198"/>
    <w:rsid w:val="003A3168"/>
    <w:rsid w:val="003B1D6A"/>
    <w:rsid w:val="003B5C60"/>
    <w:rsid w:val="003C6153"/>
    <w:rsid w:val="003D331E"/>
    <w:rsid w:val="003F1F4F"/>
    <w:rsid w:val="00400AE0"/>
    <w:rsid w:val="0040432F"/>
    <w:rsid w:val="00412961"/>
    <w:rsid w:val="004319D8"/>
    <w:rsid w:val="00436BC0"/>
    <w:rsid w:val="00441619"/>
    <w:rsid w:val="00447C22"/>
    <w:rsid w:val="00482805"/>
    <w:rsid w:val="0048799E"/>
    <w:rsid w:val="004902A2"/>
    <w:rsid w:val="004B6268"/>
    <w:rsid w:val="004B68D5"/>
    <w:rsid w:val="004B71E2"/>
    <w:rsid w:val="004B7D42"/>
    <w:rsid w:val="004D03DB"/>
    <w:rsid w:val="004D19BE"/>
    <w:rsid w:val="004D686C"/>
    <w:rsid w:val="004E0791"/>
    <w:rsid w:val="004E778D"/>
    <w:rsid w:val="004F03B4"/>
    <w:rsid w:val="004F565F"/>
    <w:rsid w:val="004F6498"/>
    <w:rsid w:val="00510AA9"/>
    <w:rsid w:val="00516E14"/>
    <w:rsid w:val="00522E2C"/>
    <w:rsid w:val="00524000"/>
    <w:rsid w:val="00531A6A"/>
    <w:rsid w:val="00541F6A"/>
    <w:rsid w:val="00550211"/>
    <w:rsid w:val="00563406"/>
    <w:rsid w:val="00566DD8"/>
    <w:rsid w:val="00570E8C"/>
    <w:rsid w:val="00571C59"/>
    <w:rsid w:val="00574DFF"/>
    <w:rsid w:val="00585E29"/>
    <w:rsid w:val="005A63D1"/>
    <w:rsid w:val="005E4815"/>
    <w:rsid w:val="005E4F4A"/>
    <w:rsid w:val="005F3A19"/>
    <w:rsid w:val="005F3C40"/>
    <w:rsid w:val="00600AD7"/>
    <w:rsid w:val="00602F86"/>
    <w:rsid w:val="006041A1"/>
    <w:rsid w:val="00604FC4"/>
    <w:rsid w:val="006263C2"/>
    <w:rsid w:val="0063256F"/>
    <w:rsid w:val="00641B2A"/>
    <w:rsid w:val="006430F7"/>
    <w:rsid w:val="00644030"/>
    <w:rsid w:val="00651240"/>
    <w:rsid w:val="0065211B"/>
    <w:rsid w:val="006563FC"/>
    <w:rsid w:val="00661B3A"/>
    <w:rsid w:val="00661DE5"/>
    <w:rsid w:val="00664FC3"/>
    <w:rsid w:val="00665FC6"/>
    <w:rsid w:val="00677AE3"/>
    <w:rsid w:val="00677DAC"/>
    <w:rsid w:val="00681A27"/>
    <w:rsid w:val="00687C70"/>
    <w:rsid w:val="0069073D"/>
    <w:rsid w:val="006A403F"/>
    <w:rsid w:val="006B5501"/>
    <w:rsid w:val="006B7F01"/>
    <w:rsid w:val="006D32F7"/>
    <w:rsid w:val="006D3B42"/>
    <w:rsid w:val="00705437"/>
    <w:rsid w:val="00706215"/>
    <w:rsid w:val="0073770E"/>
    <w:rsid w:val="00760919"/>
    <w:rsid w:val="0076489B"/>
    <w:rsid w:val="00766FCE"/>
    <w:rsid w:val="0077061B"/>
    <w:rsid w:val="00773A22"/>
    <w:rsid w:val="00773D53"/>
    <w:rsid w:val="00784881"/>
    <w:rsid w:val="00792405"/>
    <w:rsid w:val="00793497"/>
    <w:rsid w:val="007959ED"/>
    <w:rsid w:val="007A1068"/>
    <w:rsid w:val="007A56D6"/>
    <w:rsid w:val="007D7454"/>
    <w:rsid w:val="007E477B"/>
    <w:rsid w:val="007F59B1"/>
    <w:rsid w:val="008067C2"/>
    <w:rsid w:val="00811914"/>
    <w:rsid w:val="00827FFE"/>
    <w:rsid w:val="008305D5"/>
    <w:rsid w:val="00830A39"/>
    <w:rsid w:val="00831D21"/>
    <w:rsid w:val="008329A8"/>
    <w:rsid w:val="0083639D"/>
    <w:rsid w:val="00844F1C"/>
    <w:rsid w:val="008505FC"/>
    <w:rsid w:val="00854381"/>
    <w:rsid w:val="008669AF"/>
    <w:rsid w:val="008712D3"/>
    <w:rsid w:val="008A2E50"/>
    <w:rsid w:val="008B3D90"/>
    <w:rsid w:val="008B5EB5"/>
    <w:rsid w:val="008D12C0"/>
    <w:rsid w:val="008D58F3"/>
    <w:rsid w:val="008D6766"/>
    <w:rsid w:val="00907D61"/>
    <w:rsid w:val="00917CB5"/>
    <w:rsid w:val="00922A55"/>
    <w:rsid w:val="00925F1C"/>
    <w:rsid w:val="009267B0"/>
    <w:rsid w:val="0093601C"/>
    <w:rsid w:val="00940730"/>
    <w:rsid w:val="009435F5"/>
    <w:rsid w:val="0097456E"/>
    <w:rsid w:val="00975CC3"/>
    <w:rsid w:val="00987403"/>
    <w:rsid w:val="009C5DB1"/>
    <w:rsid w:val="009D17FD"/>
    <w:rsid w:val="009D6EEF"/>
    <w:rsid w:val="00A3319B"/>
    <w:rsid w:val="00A35161"/>
    <w:rsid w:val="00A43604"/>
    <w:rsid w:val="00A553C5"/>
    <w:rsid w:val="00A829B5"/>
    <w:rsid w:val="00A937C8"/>
    <w:rsid w:val="00A9462C"/>
    <w:rsid w:val="00AC1D40"/>
    <w:rsid w:val="00AC4175"/>
    <w:rsid w:val="00AC4EAB"/>
    <w:rsid w:val="00AC5735"/>
    <w:rsid w:val="00AC64B2"/>
    <w:rsid w:val="00AD10B0"/>
    <w:rsid w:val="00AE2876"/>
    <w:rsid w:val="00AE4010"/>
    <w:rsid w:val="00AF6F51"/>
    <w:rsid w:val="00B16608"/>
    <w:rsid w:val="00B171DE"/>
    <w:rsid w:val="00B63B0B"/>
    <w:rsid w:val="00B63FEE"/>
    <w:rsid w:val="00B7112B"/>
    <w:rsid w:val="00B8202C"/>
    <w:rsid w:val="00B82A63"/>
    <w:rsid w:val="00BB3BA8"/>
    <w:rsid w:val="00BC23BC"/>
    <w:rsid w:val="00BC4231"/>
    <w:rsid w:val="00BC520A"/>
    <w:rsid w:val="00BE2674"/>
    <w:rsid w:val="00BF16F9"/>
    <w:rsid w:val="00BF3101"/>
    <w:rsid w:val="00C12629"/>
    <w:rsid w:val="00C235F9"/>
    <w:rsid w:val="00C466F0"/>
    <w:rsid w:val="00C5797F"/>
    <w:rsid w:val="00C61B9F"/>
    <w:rsid w:val="00C70989"/>
    <w:rsid w:val="00C73CAD"/>
    <w:rsid w:val="00C74DC7"/>
    <w:rsid w:val="00C80918"/>
    <w:rsid w:val="00C973E2"/>
    <w:rsid w:val="00CA0FDC"/>
    <w:rsid w:val="00CA3084"/>
    <w:rsid w:val="00CA7BF6"/>
    <w:rsid w:val="00CB523C"/>
    <w:rsid w:val="00CC1BDC"/>
    <w:rsid w:val="00CD5A7B"/>
    <w:rsid w:val="00CF6EEF"/>
    <w:rsid w:val="00D15697"/>
    <w:rsid w:val="00D35167"/>
    <w:rsid w:val="00D40683"/>
    <w:rsid w:val="00D45371"/>
    <w:rsid w:val="00D53703"/>
    <w:rsid w:val="00D57DC0"/>
    <w:rsid w:val="00D63DB3"/>
    <w:rsid w:val="00D653AD"/>
    <w:rsid w:val="00D656BC"/>
    <w:rsid w:val="00D70D5E"/>
    <w:rsid w:val="00D8167D"/>
    <w:rsid w:val="00D84318"/>
    <w:rsid w:val="00D84A11"/>
    <w:rsid w:val="00DA7555"/>
    <w:rsid w:val="00DB0C19"/>
    <w:rsid w:val="00DB1DB7"/>
    <w:rsid w:val="00DB2B98"/>
    <w:rsid w:val="00DB752C"/>
    <w:rsid w:val="00DD3B3D"/>
    <w:rsid w:val="00E22C41"/>
    <w:rsid w:val="00E4519C"/>
    <w:rsid w:val="00E46A72"/>
    <w:rsid w:val="00E474E8"/>
    <w:rsid w:val="00E51C82"/>
    <w:rsid w:val="00E560FA"/>
    <w:rsid w:val="00E7058F"/>
    <w:rsid w:val="00E84194"/>
    <w:rsid w:val="00E85FF2"/>
    <w:rsid w:val="00EA32DE"/>
    <w:rsid w:val="00EC0019"/>
    <w:rsid w:val="00EC7EC0"/>
    <w:rsid w:val="00EF4991"/>
    <w:rsid w:val="00EF7D03"/>
    <w:rsid w:val="00EF7EE8"/>
    <w:rsid w:val="00EF7FE8"/>
    <w:rsid w:val="00F03F89"/>
    <w:rsid w:val="00F17479"/>
    <w:rsid w:val="00F22E5F"/>
    <w:rsid w:val="00F35946"/>
    <w:rsid w:val="00F36E58"/>
    <w:rsid w:val="00F428A9"/>
    <w:rsid w:val="00F52B67"/>
    <w:rsid w:val="00F5424F"/>
    <w:rsid w:val="00F64463"/>
    <w:rsid w:val="00F829A4"/>
    <w:rsid w:val="00F8620E"/>
    <w:rsid w:val="00F9165B"/>
    <w:rsid w:val="00F930FC"/>
    <w:rsid w:val="00F93494"/>
    <w:rsid w:val="00FA0B49"/>
    <w:rsid w:val="00FA3757"/>
    <w:rsid w:val="00FB22FC"/>
    <w:rsid w:val="00FB3220"/>
    <w:rsid w:val="00FB6951"/>
    <w:rsid w:val="00FD175D"/>
    <w:rsid w:val="00FE364B"/>
    <w:rsid w:val="00FE65B9"/>
    <w:rsid w:val="00FE6BA0"/>
    <w:rsid w:val="00FF3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DD7EF"/>
  <w15:chartTrackingRefBased/>
  <w15:docId w15:val="{719BB5EA-364C-4009-B333-F15ACA08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4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4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4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4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43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43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43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43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4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4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4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4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4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4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4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432F"/>
    <w:rPr>
      <w:rFonts w:eastAsiaTheme="majorEastAsia" w:cstheme="majorBidi"/>
      <w:color w:val="272727" w:themeColor="text1" w:themeTint="D8"/>
    </w:rPr>
  </w:style>
  <w:style w:type="paragraph" w:styleId="Title">
    <w:name w:val="Title"/>
    <w:basedOn w:val="Normal"/>
    <w:next w:val="Normal"/>
    <w:link w:val="TitleChar"/>
    <w:uiPriority w:val="10"/>
    <w:qFormat/>
    <w:rsid w:val="00404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4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4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432F"/>
    <w:pPr>
      <w:spacing w:before="160"/>
      <w:jc w:val="center"/>
    </w:pPr>
    <w:rPr>
      <w:i/>
      <w:iCs/>
      <w:color w:val="404040" w:themeColor="text1" w:themeTint="BF"/>
    </w:rPr>
  </w:style>
  <w:style w:type="character" w:customStyle="1" w:styleId="QuoteChar">
    <w:name w:val="Quote Char"/>
    <w:basedOn w:val="DefaultParagraphFont"/>
    <w:link w:val="Quote"/>
    <w:uiPriority w:val="29"/>
    <w:rsid w:val="0040432F"/>
    <w:rPr>
      <w:i/>
      <w:iCs/>
      <w:color w:val="404040" w:themeColor="text1" w:themeTint="BF"/>
    </w:rPr>
  </w:style>
  <w:style w:type="paragraph" w:styleId="ListParagraph">
    <w:name w:val="List Paragraph"/>
    <w:basedOn w:val="Normal"/>
    <w:uiPriority w:val="34"/>
    <w:qFormat/>
    <w:rsid w:val="0040432F"/>
    <w:pPr>
      <w:ind w:left="720"/>
      <w:contextualSpacing/>
    </w:pPr>
  </w:style>
  <w:style w:type="character" w:styleId="IntenseEmphasis">
    <w:name w:val="Intense Emphasis"/>
    <w:basedOn w:val="DefaultParagraphFont"/>
    <w:uiPriority w:val="21"/>
    <w:qFormat/>
    <w:rsid w:val="0040432F"/>
    <w:rPr>
      <w:i/>
      <w:iCs/>
      <w:color w:val="0F4761" w:themeColor="accent1" w:themeShade="BF"/>
    </w:rPr>
  </w:style>
  <w:style w:type="paragraph" w:styleId="IntenseQuote">
    <w:name w:val="Intense Quote"/>
    <w:basedOn w:val="Normal"/>
    <w:next w:val="Normal"/>
    <w:link w:val="IntenseQuoteChar"/>
    <w:uiPriority w:val="30"/>
    <w:qFormat/>
    <w:rsid w:val="00404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432F"/>
    <w:rPr>
      <w:i/>
      <w:iCs/>
      <w:color w:val="0F4761" w:themeColor="accent1" w:themeShade="BF"/>
    </w:rPr>
  </w:style>
  <w:style w:type="character" w:styleId="IntenseReference">
    <w:name w:val="Intense Reference"/>
    <w:basedOn w:val="DefaultParagraphFont"/>
    <w:uiPriority w:val="32"/>
    <w:qFormat/>
    <w:rsid w:val="0040432F"/>
    <w:rPr>
      <w:b/>
      <w:bCs/>
      <w:smallCaps/>
      <w:color w:val="0F4761" w:themeColor="accent1" w:themeShade="BF"/>
      <w:spacing w:val="5"/>
    </w:rPr>
  </w:style>
  <w:style w:type="paragraph" w:styleId="EndnoteText">
    <w:name w:val="endnote text"/>
    <w:basedOn w:val="Normal"/>
    <w:link w:val="EndnoteTextChar"/>
    <w:uiPriority w:val="99"/>
    <w:semiHidden/>
    <w:unhideWhenUsed/>
    <w:rsid w:val="00AC1D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1D40"/>
    <w:rPr>
      <w:sz w:val="20"/>
      <w:szCs w:val="20"/>
    </w:rPr>
  </w:style>
  <w:style w:type="character" w:styleId="EndnoteReference">
    <w:name w:val="endnote reference"/>
    <w:basedOn w:val="DefaultParagraphFont"/>
    <w:uiPriority w:val="99"/>
    <w:semiHidden/>
    <w:unhideWhenUsed/>
    <w:rsid w:val="00AC1D40"/>
    <w:rPr>
      <w:vertAlign w:val="superscript"/>
    </w:rPr>
  </w:style>
  <w:style w:type="paragraph" w:styleId="FootnoteText">
    <w:name w:val="footnote text"/>
    <w:basedOn w:val="Normal"/>
    <w:link w:val="FootnoteTextChar"/>
    <w:uiPriority w:val="99"/>
    <w:semiHidden/>
    <w:unhideWhenUsed/>
    <w:rsid w:val="00AC1D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1D40"/>
    <w:rPr>
      <w:sz w:val="20"/>
      <w:szCs w:val="20"/>
    </w:rPr>
  </w:style>
  <w:style w:type="character" w:styleId="FootnoteReference">
    <w:name w:val="footnote reference"/>
    <w:basedOn w:val="DefaultParagraphFont"/>
    <w:uiPriority w:val="99"/>
    <w:semiHidden/>
    <w:unhideWhenUsed/>
    <w:rsid w:val="00AC1D40"/>
    <w:rPr>
      <w:vertAlign w:val="superscript"/>
    </w:rPr>
  </w:style>
  <w:style w:type="paragraph" w:styleId="Header">
    <w:name w:val="header"/>
    <w:basedOn w:val="Normal"/>
    <w:link w:val="HeaderChar"/>
    <w:uiPriority w:val="99"/>
    <w:unhideWhenUsed/>
    <w:rsid w:val="005E4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F4A"/>
  </w:style>
  <w:style w:type="paragraph" w:styleId="Footer">
    <w:name w:val="footer"/>
    <w:basedOn w:val="Normal"/>
    <w:link w:val="FooterChar"/>
    <w:uiPriority w:val="99"/>
    <w:unhideWhenUsed/>
    <w:rsid w:val="005E4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361F948997D34087752DF783DD7931" ma:contentTypeVersion="4" ma:contentTypeDescription="Create a new document." ma:contentTypeScope="" ma:versionID="261c6ac55adea93467b8d0f47e6b0a1c">
  <xsd:schema xmlns:xsd="http://www.w3.org/2001/XMLSchema" xmlns:xs="http://www.w3.org/2001/XMLSchema" xmlns:p="http://schemas.microsoft.com/office/2006/metadata/properties" xmlns:ns2="d8c251d4-d050-4a1d-b483-f9a8b422b521" targetNamespace="http://schemas.microsoft.com/office/2006/metadata/properties" ma:root="true" ma:fieldsID="4b86f1e0bb2ca4e127a56085419f4dd0" ns2:_="">
    <xsd:import namespace="d8c251d4-d050-4a1d-b483-f9a8b422b5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c251d4-d050-4a1d-b483-f9a8b422b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2E594-1177-47FF-A598-DFDEC7AF7B48}">
  <ds:schemaRefs>
    <ds:schemaRef ds:uri="http://schemas.openxmlformats.org/officeDocument/2006/bibliography"/>
  </ds:schemaRefs>
</ds:datastoreItem>
</file>

<file path=customXml/itemProps2.xml><?xml version="1.0" encoding="utf-8"?>
<ds:datastoreItem xmlns:ds="http://schemas.openxmlformats.org/officeDocument/2006/customXml" ds:itemID="{DC4A8AF1-8ACD-44EA-8BDC-2A91FDAF8ECD}"/>
</file>

<file path=customXml/itemProps3.xml><?xml version="1.0" encoding="utf-8"?>
<ds:datastoreItem xmlns:ds="http://schemas.openxmlformats.org/officeDocument/2006/customXml" ds:itemID="{29A9B839-69E9-4D66-B18F-254719647AB5}"/>
</file>

<file path=customXml/itemProps4.xml><?xml version="1.0" encoding="utf-8"?>
<ds:datastoreItem xmlns:ds="http://schemas.openxmlformats.org/officeDocument/2006/customXml" ds:itemID="{565F197C-56A8-4AFF-B107-4AD061867841}"/>
</file>

<file path=docMetadata/LabelInfo.xml><?xml version="1.0" encoding="utf-8"?>
<clbl:labelList xmlns:clbl="http://schemas.microsoft.com/office/2020/mipLabelMetadata">
  <clbl:label id="{46fcba52-c02e-499b-ad96-4f9d05855f39}" enabled="1" method="Standard" siteId="{2329c570-b580-4223-803b-427d800e81b6}"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 Stephen (Sociology)</dc:creator>
  <cp:keywords/>
  <dc:description/>
  <cp:lastModifiedBy>Adair, Stephen (Sociology)</cp:lastModifiedBy>
  <cp:revision>2</cp:revision>
  <cp:lastPrinted>2026-07-15T12:36:00Z</cp:lastPrinted>
  <dcterms:created xsi:type="dcterms:W3CDTF">2026-07-15T18:42:00Z</dcterms:created>
  <dcterms:modified xsi:type="dcterms:W3CDTF">2026-07-15T18:42:00Z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0x010100B5361F948997D34087752DF783DD7931</vt:lpwstr>
  </property>
</Properties>
</file>