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E1160" w:rsidR="00E9392D" w:rsidRDefault="00E9392D" w14:paraId="4A35A304" w14:textId="77777777">
      <w:pPr>
        <w:pStyle w:val="Heading2"/>
        <w:spacing w:before="0"/>
        <w:jc w:val="center"/>
        <w:rPr>
          <w:rFonts w:ascii="Times New Roman" w:hAnsi="Times New Roman" w:eastAsia="Times New Roman" w:cs="Times New Roman"/>
        </w:rPr>
      </w:pPr>
      <w:r w:rsidRPr="4F52A04A">
        <w:rPr>
          <w:rFonts w:ascii="Times New Roman" w:hAnsi="Times New Roman" w:eastAsia="Times New Roman" w:cs="Times New Roman"/>
          <w:color w:val="1F497D" w:themeColor="text2"/>
        </w:rPr>
        <w:t>Campus and Community Engaged Learning Taskforce Meeting Minutes</w:t>
      </w:r>
    </w:p>
    <w:p w:rsidRPr="007E1160" w:rsidR="00E9392D" w:rsidP="4F52A04A" w:rsidRDefault="371DB409" w14:paraId="5741EA5F" w14:textId="75B60005">
      <w:pPr>
        <w:pStyle w:val="Heading2"/>
        <w:spacing w:before="0"/>
        <w:jc w:val="center"/>
        <w:rPr>
          <w:rFonts w:ascii="Times New Roman" w:hAnsi="Times New Roman" w:eastAsia="Times New Roman" w:cs="Times New Roman"/>
          <w:color w:val="1F487C"/>
        </w:rPr>
      </w:pPr>
      <w:r w:rsidRPr="10315482" w:rsidR="371DB409">
        <w:rPr>
          <w:rFonts w:ascii="Times New Roman" w:hAnsi="Times New Roman" w:eastAsia="Times New Roman" w:cs="Times New Roman"/>
          <w:color w:val="1F487C"/>
        </w:rPr>
        <w:t>April</w:t>
      </w:r>
      <w:r w:rsidRPr="10315482" w:rsidR="00F67E5D">
        <w:rPr>
          <w:rFonts w:ascii="Times New Roman" w:hAnsi="Times New Roman" w:eastAsia="Times New Roman" w:cs="Times New Roman"/>
          <w:color w:val="1F487C"/>
        </w:rPr>
        <w:t xml:space="preserve"> </w:t>
      </w:r>
      <w:r w:rsidRPr="10315482" w:rsidR="17E9A621">
        <w:rPr>
          <w:rFonts w:ascii="Times New Roman" w:hAnsi="Times New Roman" w:eastAsia="Times New Roman" w:cs="Times New Roman"/>
          <w:color w:val="1F487C"/>
        </w:rPr>
        <w:t>22</w:t>
      </w:r>
      <w:r w:rsidRPr="10315482" w:rsidR="00F67E5D">
        <w:rPr>
          <w:rFonts w:ascii="Times New Roman" w:hAnsi="Times New Roman" w:eastAsia="Times New Roman" w:cs="Times New Roman"/>
          <w:color w:val="1F487C"/>
        </w:rPr>
        <w:t xml:space="preserve">, 2026 </w:t>
      </w:r>
    </w:p>
    <w:p w:rsidRPr="007E1160" w:rsidR="00FE61F5" w:rsidP="00906F8B" w:rsidRDefault="00FE61F5" w14:paraId="46B04042" w14:textId="777777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  <w:sectPr w:rsidRPr="007E1160" w:rsidR="00FE61F5" w:rsidSect="00034616"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w:rsidRPr="007E1160" w:rsidR="00E9392D" w:rsidP="00E9392D" w:rsidRDefault="00E9392D" w14:paraId="32AE0362" w14:textId="77777777">
      <w:pPr>
        <w:pStyle w:val="Heading2"/>
        <w:spacing w:before="0"/>
        <w:rPr>
          <w:rFonts w:ascii="Times New Roman" w:hAnsi="Times New Roman" w:eastAsia="Times New Roman" w:cs="Times New Roman"/>
          <w:sz w:val="24"/>
          <w:szCs w:val="24"/>
        </w:rPr>
      </w:pPr>
      <w:r w:rsidRPr="007E1160">
        <w:rPr>
          <w:rFonts w:ascii="Times New Roman" w:hAnsi="Times New Roman" w:eastAsia="Times New Roman" w:cs="Times New Roman"/>
          <w:sz w:val="24"/>
          <w:szCs w:val="24"/>
        </w:rPr>
        <w:t>Attendees</w:t>
      </w:r>
    </w:p>
    <w:p w:rsidRPr="007E1160" w:rsidR="00405AC1" w:rsidP="00E9392D" w:rsidRDefault="00405AC1" w14:paraId="51D7959F" w14:textId="77777777">
      <w:pPr>
        <w:pStyle w:val="ListParagraph"/>
        <w:numPr>
          <w:ilvl w:val="0"/>
          <w:numId w:val="10"/>
        </w:numPr>
        <w:spacing w:after="0"/>
        <w:contextualSpacing w:val="0"/>
        <w:rPr>
          <w:rFonts w:ascii="Times New Roman" w:hAnsi="Times New Roman" w:eastAsia="Times New Roman" w:cs="Times New Roman"/>
          <w:sz w:val="24"/>
          <w:szCs w:val="24"/>
        </w:rPr>
        <w:sectPr w:rsidRPr="007E1160" w:rsidR="00405AC1" w:rsidSect="00512E68">
          <w:type w:val="continuous"/>
          <w:pgSz w:w="12240" w:h="15840" w:orient="portrait"/>
          <w:pgMar w:top="1440" w:right="1800" w:bottom="1440" w:left="1800" w:header="720" w:footer="720" w:gutter="0"/>
          <w:cols w:space="720"/>
          <w:docGrid w:linePitch="360"/>
        </w:sectPr>
      </w:pPr>
    </w:p>
    <w:p w:rsidRPr="007E1160" w:rsidR="00F67E5D" w:rsidP="00E9392D" w:rsidRDefault="00F67E5D" w14:paraId="67EAEB40" w14:textId="77777777">
      <w:pPr>
        <w:pStyle w:val="ListParagraph"/>
        <w:numPr>
          <w:ilvl w:val="0"/>
          <w:numId w:val="1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E1160">
        <w:rPr>
          <w:rFonts w:ascii="Times New Roman" w:hAnsi="Times New Roman" w:eastAsia="Times New Roman" w:cs="Times New Roman"/>
          <w:sz w:val="24"/>
          <w:szCs w:val="24"/>
        </w:rPr>
        <w:t>Joanne Leon</w:t>
      </w:r>
    </w:p>
    <w:p w:rsidRPr="007E1160" w:rsidR="008950A9" w:rsidP="00E9392D" w:rsidRDefault="008950A9" w14:paraId="59B13A1B" w14:textId="6AA39CF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1160">
        <w:rPr>
          <w:rFonts w:ascii="Times New Roman" w:hAnsi="Times New Roman" w:cs="Times New Roman"/>
          <w:sz w:val="24"/>
          <w:szCs w:val="24"/>
        </w:rPr>
        <w:t>Diana Velasco</w:t>
      </w:r>
    </w:p>
    <w:p w:rsidRPr="007E1160" w:rsidR="008950A9" w:rsidP="00906F8B" w:rsidRDefault="008950A9" w14:paraId="4FC5C8A3" w14:textId="731FF8C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10315482" w:rsidR="4AEDD319">
        <w:rPr>
          <w:rFonts w:ascii="Times New Roman" w:hAnsi="Times New Roman" w:cs="Times New Roman"/>
          <w:sz w:val="24"/>
          <w:szCs w:val="24"/>
        </w:rPr>
        <w:t>Sarah Horrax</w:t>
      </w:r>
    </w:p>
    <w:p w:rsidR="07E53BB5" w:rsidP="10315482" w:rsidRDefault="07E53BB5" w14:paraId="15EFF4FB" w14:textId="3034CA9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10315482" w:rsidR="07E53BB5">
        <w:rPr>
          <w:rFonts w:ascii="Times New Roman" w:hAnsi="Times New Roman" w:cs="Times New Roman"/>
          <w:sz w:val="24"/>
          <w:szCs w:val="24"/>
        </w:rPr>
        <w:t>Lisa Frank</w:t>
      </w:r>
    </w:p>
    <w:p w:rsidRPr="007E1160" w:rsidR="008950A9" w:rsidP="00906F8B" w:rsidRDefault="008950A9" w14:paraId="786919DE" w14:textId="4240DC4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10315482" w:rsidR="008950A9">
        <w:rPr>
          <w:rFonts w:ascii="Times New Roman" w:hAnsi="Times New Roman" w:cs="Times New Roman"/>
          <w:sz w:val="24"/>
          <w:szCs w:val="24"/>
        </w:rPr>
        <w:t xml:space="preserve">Jessica </w:t>
      </w:r>
      <w:r w:rsidRPr="10315482" w:rsidR="00747E41">
        <w:rPr>
          <w:rFonts w:ascii="Times New Roman" w:hAnsi="Times New Roman" w:cs="Times New Roman"/>
          <w:sz w:val="24"/>
          <w:szCs w:val="24"/>
        </w:rPr>
        <w:t>Rutherford</w:t>
      </w:r>
    </w:p>
    <w:p w:rsidR="4F7154A1" w:rsidP="10315482" w:rsidRDefault="4F7154A1" w14:paraId="6A9AE85C" w14:textId="52DECEEE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200" w:afterAutospacing="off" w:line="276" w:lineRule="auto"/>
        <w:ind w:left="720" w:right="0" w:hanging="360"/>
        <w:jc w:val="left"/>
        <w:rPr>
          <w:rFonts w:ascii="Times New Roman" w:hAnsi="Times New Roman" w:cs="Times New Roman"/>
          <w:sz w:val="24"/>
          <w:szCs w:val="24"/>
        </w:rPr>
      </w:pPr>
      <w:r w:rsidRPr="10315482" w:rsidR="4F7154A1">
        <w:rPr>
          <w:rFonts w:ascii="Times New Roman" w:hAnsi="Times New Roman" w:cs="Times New Roman"/>
          <w:sz w:val="24"/>
          <w:szCs w:val="24"/>
        </w:rPr>
        <w:t>Laurie Walters</w:t>
      </w:r>
    </w:p>
    <w:p w:rsidRPr="007E1160" w:rsidR="00E508E8" w:rsidP="00906F8B" w:rsidRDefault="00E508E8" w14:paraId="5004D355" w14:textId="250F4BC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4F52A04A">
        <w:rPr>
          <w:rFonts w:ascii="Times New Roman" w:hAnsi="Times New Roman" w:cs="Times New Roman"/>
          <w:sz w:val="24"/>
          <w:szCs w:val="24"/>
        </w:rPr>
        <w:t>Caleb Bragg</w:t>
      </w:r>
    </w:p>
    <w:p w:rsidRPr="007E1160" w:rsidR="00E508E8" w:rsidP="00906F8B" w:rsidRDefault="00E508E8" w14:paraId="4D906A62" w14:textId="60D17EA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CE52504">
        <w:rPr>
          <w:rFonts w:ascii="Times New Roman" w:hAnsi="Times New Roman" w:cs="Times New Roman"/>
          <w:sz w:val="24"/>
          <w:szCs w:val="24"/>
        </w:rPr>
        <w:t>Kathy Martin</w:t>
      </w:r>
    </w:p>
    <w:p w:rsidRPr="007E1160" w:rsidR="00405AC1" w:rsidP="00136560" w:rsidRDefault="00405AC1" w14:paraId="289D877C" w14:textId="12AB5B3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569A87AB" w:rsidR="00405AC1">
        <w:rPr>
          <w:rFonts w:ascii="Times New Roman" w:hAnsi="Times New Roman" w:cs="Times New Roman"/>
          <w:sz w:val="24"/>
          <w:szCs w:val="24"/>
        </w:rPr>
        <w:t>Paul Rossitto</w:t>
      </w:r>
    </w:p>
    <w:p w:rsidRPr="007E1160" w:rsidR="00906F8B" w:rsidP="4F52A04A" w:rsidRDefault="009B71DB" w14:paraId="3650946D" w14:textId="2A12A77F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  <w:sectPr w:rsidRPr="007E1160" w:rsidR="00906F8B" w:rsidSect="00405AC1">
          <w:type w:val="continuous"/>
          <w:pgSz w:w="12240" w:h="15840" w:orient="portrait"/>
          <w:pgMar w:top="1440" w:right="1800" w:bottom="1440" w:left="1800" w:header="720" w:footer="720" w:gutter="0"/>
          <w:cols w:space="720" w:num="3"/>
          <w:docGrid w:linePitch="360"/>
        </w:sectPr>
      </w:pPr>
      <w:r w:rsidRPr="569A87AB" w:rsidR="39C0A604">
        <w:rPr>
          <w:rFonts w:ascii="Times New Roman" w:hAnsi="Times New Roman" w:cs="Times New Roman"/>
          <w:sz w:val="24"/>
          <w:szCs w:val="24"/>
        </w:rPr>
        <w:t>Michael Gendron</w:t>
      </w:r>
    </w:p>
    <w:p w:rsidRPr="007E1160" w:rsidR="00751AB2" w:rsidP="0CE52504" w:rsidRDefault="0032694A" w14:paraId="0CBECA35" w14:textId="5B0CE287">
      <w:pPr>
        <w:pStyle w:val="Heading2"/>
        <w:rPr>
          <w:rFonts w:ascii="Times New Roman" w:hAnsi="Times New Roman" w:eastAsia="Times New Roman" w:cs="Times New Roman"/>
          <w:sz w:val="24"/>
          <w:szCs w:val="24"/>
        </w:rPr>
      </w:pPr>
      <w:r w:rsidRPr="10315482" w:rsidR="0032694A">
        <w:rPr>
          <w:rFonts w:ascii="Times New Roman" w:hAnsi="Times New Roman" w:eastAsia="Times New Roman" w:cs="Times New Roman"/>
          <w:sz w:val="24"/>
          <w:szCs w:val="24"/>
        </w:rPr>
        <w:t>Discussion Summary</w:t>
      </w:r>
    </w:p>
    <w:p w:rsidR="3512E639" w:rsidP="10315482" w:rsidRDefault="3512E639" w14:paraId="373221AD" w14:textId="4B6F7DAF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0315482" w:rsidR="3512E63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</w:t>
      </w:r>
      <w:r w:rsidRPr="10315482" w:rsidR="3512E63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</w:t>
      </w:r>
      <w:r>
        <w:noBreakHyphen/>
      </w:r>
      <w:r w:rsidRPr="10315482" w:rsidR="3512E63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ELO Survey Review</w:t>
      </w:r>
    </w:p>
    <w:p w:rsidR="3512E639" w:rsidP="10315482" w:rsidRDefault="3512E639" w14:paraId="23645A43" w14:textId="0594AEF4">
      <w:pPr>
        <w:pStyle w:val="ListParagraph"/>
        <w:numPr>
          <w:ilvl w:val="0"/>
          <w:numId w:val="17"/>
        </w:numPr>
        <w:spacing w:after="0" w:afterAutospacing="off"/>
        <w:rPr>
          <w:rFonts w:ascii="Times New Roman" w:hAnsi="Times New Roman" w:eastAsia="Times New Roman" w:cs="Times New Roman"/>
          <w:sz w:val="22"/>
          <w:szCs w:val="22"/>
        </w:rPr>
      </w:pPr>
      <w:r w:rsidRPr="10315482" w:rsidR="3512E639">
        <w:rPr>
          <w:rFonts w:ascii="Times New Roman" w:hAnsi="Times New Roman" w:eastAsia="Times New Roman" w:cs="Times New Roman"/>
        </w:rPr>
        <w:t xml:space="preserve">Caleb Bragg </w:t>
      </w:r>
      <w:r w:rsidRPr="10315482" w:rsidR="3512E639">
        <w:rPr>
          <w:rFonts w:ascii="Times New Roman" w:hAnsi="Times New Roman" w:eastAsia="Times New Roman" w:cs="Times New Roman"/>
        </w:rPr>
        <w:t>demonstrated</w:t>
      </w:r>
      <w:r w:rsidRPr="10315482" w:rsidR="3512E639">
        <w:rPr>
          <w:rFonts w:ascii="Times New Roman" w:hAnsi="Times New Roman" w:eastAsia="Times New Roman" w:cs="Times New Roman"/>
        </w:rPr>
        <w:t xml:space="preserve"> the Qualtrics survey designed to capture non</w:t>
      </w:r>
      <w:r>
        <w:noBreakHyphen/>
      </w:r>
      <w:r w:rsidRPr="10315482" w:rsidR="3512E639">
        <w:rPr>
          <w:rFonts w:ascii="Times New Roman" w:hAnsi="Times New Roman" w:eastAsia="Times New Roman" w:cs="Times New Roman"/>
        </w:rPr>
        <w:t>credit</w:t>
      </w:r>
      <w:r>
        <w:noBreakHyphen/>
      </w:r>
      <w:r w:rsidRPr="10315482" w:rsidR="3512E639">
        <w:rPr>
          <w:rFonts w:ascii="Times New Roman" w:hAnsi="Times New Roman" w:eastAsia="Times New Roman" w:cs="Times New Roman"/>
        </w:rPr>
        <w:t>bearing, co</w:t>
      </w:r>
      <w:r>
        <w:noBreakHyphen/>
      </w:r>
      <w:r w:rsidRPr="10315482" w:rsidR="3512E639">
        <w:rPr>
          <w:rFonts w:ascii="Times New Roman" w:hAnsi="Times New Roman" w:eastAsia="Times New Roman" w:cs="Times New Roman"/>
        </w:rPr>
        <w:t>curricular experiential learning opportunities occurring across campus.</w:t>
      </w:r>
    </w:p>
    <w:p w:rsidR="3512E639" w:rsidP="10315482" w:rsidRDefault="3512E639" w14:paraId="12ABC3A3" w14:textId="29F08D1E">
      <w:pPr>
        <w:pStyle w:val="ListParagraph"/>
        <w:numPr>
          <w:ilvl w:val="0"/>
          <w:numId w:val="17"/>
        </w:numPr>
        <w:spacing w:after="0" w:afterAutospacing="off"/>
        <w:rPr>
          <w:rFonts w:ascii="Times New Roman" w:hAnsi="Times New Roman" w:eastAsia="Times New Roman" w:cs="Times New Roman"/>
          <w:sz w:val="22"/>
          <w:szCs w:val="22"/>
        </w:rPr>
      </w:pPr>
      <w:r w:rsidRPr="10315482" w:rsidR="3512E639">
        <w:rPr>
          <w:rFonts w:ascii="Times New Roman" w:hAnsi="Times New Roman" w:eastAsia="Times New Roman" w:cs="Times New Roman"/>
        </w:rPr>
        <w:t>The survey includes eight common types of CC</w:t>
      </w:r>
      <w:r>
        <w:noBreakHyphen/>
      </w:r>
      <w:r w:rsidRPr="10315482" w:rsidR="3512E639">
        <w:rPr>
          <w:rFonts w:ascii="Times New Roman" w:hAnsi="Times New Roman" w:eastAsia="Times New Roman" w:cs="Times New Roman"/>
        </w:rPr>
        <w:t xml:space="preserve">ELOs, each with conditional </w:t>
      </w:r>
      <w:r w:rsidRPr="10315482" w:rsidR="3512E639">
        <w:rPr>
          <w:rFonts w:ascii="Times New Roman" w:hAnsi="Times New Roman" w:eastAsia="Times New Roman" w:cs="Times New Roman"/>
        </w:rPr>
        <w:t>logic</w:t>
      </w:r>
      <w:r w:rsidRPr="10315482" w:rsidR="3512E639">
        <w:rPr>
          <w:rFonts w:ascii="Times New Roman" w:hAnsi="Times New Roman" w:eastAsia="Times New Roman" w:cs="Times New Roman"/>
        </w:rPr>
        <w:t xml:space="preserve"> so respondents see only relevant follow</w:t>
      </w:r>
      <w:r>
        <w:noBreakHyphen/>
      </w:r>
      <w:r w:rsidRPr="10315482" w:rsidR="3512E639">
        <w:rPr>
          <w:rFonts w:ascii="Times New Roman" w:hAnsi="Times New Roman" w:eastAsia="Times New Roman" w:cs="Times New Roman"/>
        </w:rPr>
        <w:t>up questions.</w:t>
      </w:r>
    </w:p>
    <w:p w:rsidR="3512E639" w:rsidP="10315482" w:rsidRDefault="3512E639" w14:paraId="630A6C4F" w14:textId="03CCE40E">
      <w:pPr>
        <w:pStyle w:val="ListParagraph"/>
        <w:numPr>
          <w:ilvl w:val="0"/>
          <w:numId w:val="17"/>
        </w:numPr>
        <w:spacing w:after="0" w:afterAutospacing="off"/>
        <w:rPr>
          <w:rFonts w:ascii="Times New Roman" w:hAnsi="Times New Roman" w:eastAsia="Times New Roman" w:cs="Times New Roman"/>
          <w:sz w:val="22"/>
          <w:szCs w:val="22"/>
        </w:rPr>
      </w:pPr>
      <w:r w:rsidRPr="10315482" w:rsidR="3512E639">
        <w:rPr>
          <w:rFonts w:ascii="Times New Roman" w:hAnsi="Times New Roman" w:eastAsia="Times New Roman" w:cs="Times New Roman"/>
        </w:rPr>
        <w:t>Respondents may move backward and forward through the survey to refine responses.</w:t>
      </w:r>
    </w:p>
    <w:p w:rsidR="3512E639" w:rsidP="10315482" w:rsidRDefault="3512E639" w14:paraId="72F3A659" w14:textId="74BA2318">
      <w:pPr>
        <w:pStyle w:val="ListParagraph"/>
        <w:numPr>
          <w:ilvl w:val="0"/>
          <w:numId w:val="17"/>
        </w:num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0315482" w:rsidR="3512E63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1"/>
          <w:szCs w:val="21"/>
          <w:lang w:val="en-US"/>
        </w:rPr>
        <w:t>Discussion emphasized that</w:t>
      </w:r>
      <w:r w:rsidRPr="10315482" w:rsidR="3512E63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10315482" w:rsidR="3512E63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1"/>
          <w:szCs w:val="21"/>
          <w:lang w:val="en-US"/>
        </w:rPr>
        <w:t>assessment is student</w:t>
      </w:r>
      <w:r>
        <w:noBreakHyphen/>
      </w:r>
      <w:r w:rsidRPr="10315482" w:rsidR="3512E63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1"/>
          <w:szCs w:val="21"/>
          <w:lang w:val="en-US"/>
        </w:rPr>
        <w:t>level and flexible</w:t>
      </w:r>
      <w:r w:rsidRPr="10315482" w:rsidR="3512E63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1"/>
          <w:szCs w:val="21"/>
          <w:lang w:val="en-US"/>
        </w:rPr>
        <w:t>, n</w:t>
      </w:r>
      <w:r w:rsidRPr="10315482" w:rsidR="3512E63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1"/>
          <w:szCs w:val="21"/>
          <w:lang w:val="en-US"/>
        </w:rPr>
        <w:t>ot program</w:t>
      </w:r>
      <w:r>
        <w:noBreakHyphen/>
      </w:r>
      <w:r w:rsidRPr="10315482" w:rsidR="3512E63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1"/>
          <w:szCs w:val="21"/>
          <w:lang w:val="en-US"/>
        </w:rPr>
        <w:t>level accreditation assessment.</w:t>
      </w:r>
    </w:p>
    <w:p w:rsidR="3512E639" w:rsidP="10315482" w:rsidRDefault="3512E639" w14:paraId="57CCD194" w14:textId="3E78AF91">
      <w:pPr>
        <w:pStyle w:val="ListParagraph"/>
        <w:numPr>
          <w:ilvl w:val="0"/>
          <w:numId w:val="17"/>
        </w:num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0315482" w:rsidR="3512E63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1"/>
          <w:szCs w:val="21"/>
          <w:lang w:val="en-US"/>
        </w:rPr>
        <w:t>Add hyperlinks within survey pages to a centralized CC</w:t>
      </w:r>
      <w:r>
        <w:noBreakHyphen/>
      </w:r>
      <w:r w:rsidRPr="10315482" w:rsidR="3512E63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1"/>
          <w:szCs w:val="21"/>
          <w:lang w:val="en-US"/>
        </w:rPr>
        <w:t>ELO definition page rather than repeating full reminders.</w:t>
      </w:r>
    </w:p>
    <w:p w:rsidR="3512E639" w:rsidP="10315482" w:rsidRDefault="3512E639" w14:paraId="401C3053" w14:textId="29FA4B36">
      <w:pPr>
        <w:pStyle w:val="ListParagraph"/>
        <w:numPr>
          <w:ilvl w:val="0"/>
          <w:numId w:val="17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0315482" w:rsidR="3512E639">
        <w:rPr>
          <w:rFonts w:ascii="Times New Roman" w:hAnsi="Times New Roman" w:eastAsia="Times New Roman" w:cs="Times New Roman"/>
        </w:rPr>
        <w:t>Clarify that “assessment” may include reflections, evaluations, or learning artifacts and will vary by department.</w:t>
      </w:r>
    </w:p>
    <w:p w:rsidR="0CE52504" w:rsidP="0CE52504" w:rsidRDefault="0CE52504" w14:paraId="57600499" w14:textId="0D718D42">
      <w:pPr>
        <w:pStyle w:val="ListParagraph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73F8805A" w:rsidP="10315482" w:rsidRDefault="73F8805A" w14:paraId="3058FB91" w14:textId="657B2B2F">
      <w:pPr>
        <w:pStyle w:val="Normal"/>
        <w:spacing w:line="276" w:lineRule="auto"/>
        <w:ind w:left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0315482" w:rsidR="73F8805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Survey Distribution Strategy </w:t>
      </w:r>
    </w:p>
    <w:p w:rsidR="73F8805A" w:rsidP="10315482" w:rsidRDefault="73F8805A" w14:paraId="19DA5380" w14:textId="575DCDFC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="73F8805A">
        <w:rPr/>
        <w:t xml:space="preserve">Primary Audiences Identified </w:t>
      </w:r>
    </w:p>
    <w:p w:rsidR="73F8805A" w:rsidP="10315482" w:rsidRDefault="73F8805A" w14:paraId="73483522" w14:textId="556241B6">
      <w:pPr>
        <w:pStyle w:val="ListParagraph"/>
        <w:numPr>
          <w:ilvl w:val="1"/>
          <w:numId w:val="17"/>
        </w:numPr>
        <w:rPr>
          <w:sz w:val="22"/>
          <w:szCs w:val="22"/>
        </w:rPr>
      </w:pPr>
      <w:r w:rsidR="73F8805A">
        <w:rPr/>
        <w:t xml:space="preserve">Academic Affairs (chairs, faculty, select academic support units) </w:t>
      </w:r>
    </w:p>
    <w:p w:rsidR="73F8805A" w:rsidP="10315482" w:rsidRDefault="73F8805A" w14:paraId="644507A1" w14:textId="0D40D350">
      <w:pPr>
        <w:pStyle w:val="ListParagraph"/>
        <w:numPr>
          <w:ilvl w:val="1"/>
          <w:numId w:val="17"/>
        </w:numPr>
        <w:rPr>
          <w:sz w:val="22"/>
          <w:szCs w:val="22"/>
        </w:rPr>
      </w:pPr>
      <w:r w:rsidR="73F8805A">
        <w:rPr/>
        <w:t xml:space="preserve">Division of Student Affairs (including housing, student activities, campus recreation, cultural centers, Student Center Operations) </w:t>
      </w:r>
    </w:p>
    <w:p w:rsidR="73F8805A" w:rsidP="10315482" w:rsidRDefault="73F8805A" w14:paraId="37502336" w14:textId="23D0E648">
      <w:pPr>
        <w:pStyle w:val="ListParagraph"/>
        <w:numPr>
          <w:ilvl w:val="1"/>
          <w:numId w:val="17"/>
        </w:numPr>
        <w:rPr>
          <w:sz w:val="22"/>
          <w:szCs w:val="22"/>
        </w:rPr>
      </w:pPr>
      <w:r w:rsidR="73F8805A">
        <w:rPr/>
        <w:t xml:space="preserve">Athletics </w:t>
      </w:r>
    </w:p>
    <w:p w:rsidR="73F8805A" w:rsidP="10315482" w:rsidRDefault="73F8805A" w14:paraId="51403FA1" w14:textId="2EE3BEE1">
      <w:pPr>
        <w:pStyle w:val="ListParagraph"/>
        <w:numPr>
          <w:ilvl w:val="1"/>
          <w:numId w:val="17"/>
        </w:numPr>
        <w:rPr>
          <w:sz w:val="22"/>
          <w:szCs w:val="22"/>
        </w:rPr>
      </w:pPr>
      <w:r w:rsidR="73F8805A">
        <w:rPr/>
        <w:t xml:space="preserve">Facilities Management (including events management and environmental health &amp; safety) </w:t>
      </w:r>
    </w:p>
    <w:p w:rsidR="73F8805A" w:rsidP="10315482" w:rsidRDefault="73F8805A" w14:paraId="748F3D62" w14:textId="08B92737">
      <w:pPr>
        <w:pStyle w:val="ListParagraph"/>
        <w:numPr>
          <w:ilvl w:val="1"/>
          <w:numId w:val="17"/>
        </w:numPr>
        <w:rPr>
          <w:sz w:val="22"/>
          <w:szCs w:val="22"/>
        </w:rPr>
      </w:pPr>
      <w:r w:rsidR="73F8805A">
        <w:rPr/>
        <w:t xml:space="preserve">Admissions (student tour guides) </w:t>
      </w:r>
    </w:p>
    <w:p w:rsidR="73F8805A" w:rsidP="10315482" w:rsidRDefault="73F8805A" w14:paraId="2C78DE52" w14:textId="27EBF20E">
      <w:pPr>
        <w:pStyle w:val="ListParagraph"/>
        <w:numPr>
          <w:ilvl w:val="1"/>
          <w:numId w:val="17"/>
        </w:numPr>
        <w:rPr>
          <w:sz w:val="22"/>
          <w:szCs w:val="22"/>
        </w:rPr>
      </w:pPr>
      <w:r w:rsidR="73F8805A">
        <w:rPr/>
        <w:t>Study Abroad (non</w:t>
      </w:r>
      <w:r>
        <w:noBreakHyphen/>
      </w:r>
      <w:r w:rsidR="73F8805A">
        <w:rPr/>
        <w:t xml:space="preserve">credit components) </w:t>
      </w:r>
    </w:p>
    <w:p w:rsidR="73F8805A" w:rsidP="10315482" w:rsidRDefault="73F8805A" w14:paraId="6314ACC4" w14:textId="49006C5A">
      <w:pPr>
        <w:pStyle w:val="ListParagraph"/>
        <w:numPr>
          <w:ilvl w:val="1"/>
          <w:numId w:val="17"/>
        </w:numPr>
        <w:rPr>
          <w:sz w:val="22"/>
          <w:szCs w:val="22"/>
        </w:rPr>
      </w:pPr>
      <w:r w:rsidR="73F8805A">
        <w:rPr/>
        <w:t>Community</w:t>
      </w:r>
      <w:r>
        <w:noBreakHyphen/>
      </w:r>
      <w:r w:rsidR="73F8805A">
        <w:rPr/>
        <w:t xml:space="preserve">facing offices such as Maria’s Place and the Community Health Clinic </w:t>
      </w:r>
    </w:p>
    <w:p w:rsidR="73F8805A" w:rsidP="10315482" w:rsidRDefault="73F8805A" w14:paraId="66D5B0EF" w14:textId="75D1CCF4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="73F8805A">
        <w:rPr/>
        <w:t xml:space="preserve">Key Considerations </w:t>
      </w:r>
    </w:p>
    <w:p w:rsidR="73F8805A" w:rsidP="10315482" w:rsidRDefault="73F8805A" w14:paraId="22DACCD1" w14:textId="6C34C248">
      <w:pPr>
        <w:pStyle w:val="ListParagraph"/>
        <w:numPr>
          <w:ilvl w:val="1"/>
          <w:numId w:val="17"/>
        </w:numPr>
        <w:rPr>
          <w:sz w:val="22"/>
          <w:szCs w:val="22"/>
        </w:rPr>
      </w:pPr>
      <w:r w:rsidR="73F8805A">
        <w:rPr/>
        <w:t>Clearly distinguish this survey as non</w:t>
      </w:r>
      <w:r>
        <w:noBreakHyphen/>
      </w:r>
      <w:r w:rsidR="73F8805A">
        <w:rPr/>
        <w:t>credit</w:t>
      </w:r>
      <w:r>
        <w:noBreakHyphen/>
      </w:r>
      <w:r w:rsidR="73F8805A">
        <w:rPr/>
        <w:t>bearing to prevent confusion with curriculum</w:t>
      </w:r>
      <w:r>
        <w:noBreakHyphen/>
      </w:r>
      <w:r w:rsidR="73F8805A">
        <w:rPr/>
        <w:t xml:space="preserve">focused surveys. </w:t>
      </w:r>
    </w:p>
    <w:p w:rsidR="73F8805A" w:rsidP="10315482" w:rsidRDefault="73F8805A" w14:paraId="03B60F2E" w14:textId="4CF2CCCE">
      <w:pPr>
        <w:pStyle w:val="ListParagraph"/>
        <w:numPr>
          <w:ilvl w:val="1"/>
          <w:numId w:val="17"/>
        </w:numPr>
        <w:rPr>
          <w:sz w:val="22"/>
          <w:szCs w:val="22"/>
        </w:rPr>
      </w:pPr>
      <w:r w:rsidR="73F8805A">
        <w:rPr/>
        <w:t xml:space="preserve">Use targeted, personalized messaging where possible (e.g., different language for faculty vs. Student Affairs). </w:t>
      </w:r>
    </w:p>
    <w:p w:rsidR="73F8805A" w:rsidP="10315482" w:rsidRDefault="73F8805A" w14:paraId="3DD181F8" w14:textId="02327F28">
      <w:pPr>
        <w:pStyle w:val="ListParagraph"/>
        <w:numPr>
          <w:ilvl w:val="1"/>
          <w:numId w:val="17"/>
        </w:numPr>
        <w:rPr>
          <w:sz w:val="22"/>
          <w:szCs w:val="22"/>
        </w:rPr>
      </w:pPr>
      <w:r w:rsidR="73F8805A">
        <w:rPr/>
        <w:t>Chairs may still be included, but messaging should explicitly differentiate this survey from prior academic surveys.</w:t>
      </w:r>
    </w:p>
    <w:p w:rsidR="7BAD0A4B" w:rsidP="10315482" w:rsidRDefault="7BAD0A4B" w14:paraId="345F6EC2" w14:textId="72723138">
      <w:pPr>
        <w:pStyle w:val="Normal"/>
        <w:spacing w:line="276" w:lineRule="auto"/>
        <w:ind w:left="0"/>
        <w:rPr>
          <w:sz w:val="22"/>
          <w:szCs w:val="22"/>
        </w:rPr>
      </w:pPr>
      <w:r w:rsidRPr="10315482" w:rsidR="7BAD0A4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Resource Needs Identified</w:t>
      </w:r>
      <w:r w:rsidRPr="10315482" w:rsidR="75E499C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3907E940" w:rsidP="10315482" w:rsidRDefault="3907E940" w14:paraId="0C84BEF7" w14:textId="1EC91C38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10315482" w:rsidR="3907E940">
        <w:rPr>
          <w:sz w:val="22"/>
          <w:szCs w:val="22"/>
        </w:rPr>
        <w:t>The task force generated an extensive preliminary list of resources to support CC</w:t>
      </w:r>
      <w:r>
        <w:noBreakHyphen/>
      </w:r>
      <w:r w:rsidRPr="10315482" w:rsidR="3907E940">
        <w:rPr>
          <w:sz w:val="22"/>
          <w:szCs w:val="22"/>
        </w:rPr>
        <w:t>ELO development and sustainability. Items discussed include:</w:t>
      </w:r>
    </w:p>
    <w:p w:rsidR="3907E940" w:rsidP="10315482" w:rsidRDefault="3907E940" w14:paraId="0ECCC90F" w14:textId="406A523E">
      <w:pPr>
        <w:pStyle w:val="ListParagraph"/>
        <w:numPr>
          <w:ilvl w:val="1"/>
          <w:numId w:val="20"/>
        </w:numPr>
        <w:spacing w:line="276" w:lineRule="auto"/>
        <w:rPr>
          <w:sz w:val="22"/>
          <w:szCs w:val="22"/>
        </w:rPr>
      </w:pPr>
      <w:r w:rsidRPr="10315482" w:rsidR="3907E940">
        <w:rPr>
          <w:sz w:val="22"/>
          <w:szCs w:val="22"/>
        </w:rPr>
        <w:t>Staffing and roles</w:t>
      </w:r>
    </w:p>
    <w:p w:rsidR="3907E940" w:rsidP="10315482" w:rsidRDefault="3907E940" w14:paraId="05C86592" w14:textId="3AC69375">
      <w:pPr>
        <w:pStyle w:val="ListParagraph"/>
        <w:numPr>
          <w:ilvl w:val="1"/>
          <w:numId w:val="20"/>
        </w:numPr>
        <w:spacing w:line="276" w:lineRule="auto"/>
        <w:rPr>
          <w:sz w:val="22"/>
          <w:szCs w:val="22"/>
        </w:rPr>
      </w:pPr>
      <w:r w:rsidRPr="10315482" w:rsidR="3907E940">
        <w:rPr>
          <w:sz w:val="22"/>
          <w:szCs w:val="22"/>
        </w:rPr>
        <w:t>Platforms and technology</w:t>
      </w:r>
    </w:p>
    <w:p w:rsidR="3907E940" w:rsidP="10315482" w:rsidRDefault="3907E940" w14:paraId="1DF658F2" w14:textId="03CCDAEC">
      <w:pPr>
        <w:pStyle w:val="ListParagraph"/>
        <w:numPr>
          <w:ilvl w:val="1"/>
          <w:numId w:val="20"/>
        </w:numPr>
        <w:spacing w:line="276" w:lineRule="auto"/>
        <w:rPr>
          <w:sz w:val="22"/>
          <w:szCs w:val="22"/>
        </w:rPr>
      </w:pPr>
      <w:r w:rsidRPr="10315482" w:rsidR="3907E940">
        <w:rPr>
          <w:sz w:val="22"/>
          <w:szCs w:val="22"/>
        </w:rPr>
        <w:t>Student support and funding</w:t>
      </w:r>
    </w:p>
    <w:p w:rsidR="3907E940" w:rsidP="10315482" w:rsidRDefault="3907E940" w14:paraId="236BD16C" w14:textId="109DE3A4">
      <w:pPr>
        <w:pStyle w:val="ListParagraph"/>
        <w:numPr>
          <w:ilvl w:val="1"/>
          <w:numId w:val="20"/>
        </w:numPr>
        <w:spacing w:line="276" w:lineRule="auto"/>
        <w:rPr>
          <w:sz w:val="22"/>
          <w:szCs w:val="22"/>
        </w:rPr>
      </w:pPr>
      <w:r w:rsidRPr="10315482" w:rsidR="3907E940">
        <w:rPr>
          <w:sz w:val="22"/>
          <w:szCs w:val="22"/>
        </w:rPr>
        <w:t>Training and programming</w:t>
      </w:r>
    </w:p>
    <w:p w:rsidR="3907E940" w:rsidP="10315482" w:rsidRDefault="3907E940" w14:paraId="152C1F58" w14:textId="4189EBBC">
      <w:pPr>
        <w:pStyle w:val="ListParagraph"/>
        <w:numPr>
          <w:ilvl w:val="1"/>
          <w:numId w:val="20"/>
        </w:numPr>
        <w:spacing w:line="276" w:lineRule="auto"/>
        <w:rPr>
          <w:sz w:val="22"/>
          <w:szCs w:val="22"/>
        </w:rPr>
      </w:pPr>
      <w:r w:rsidRPr="10315482" w:rsidR="3907E940">
        <w:rPr>
          <w:sz w:val="22"/>
          <w:szCs w:val="22"/>
        </w:rPr>
        <w:t>Infrastructure and materials</w:t>
      </w:r>
    </w:p>
    <w:p w:rsidRPr="007E1160" w:rsidR="00751AB2" w:rsidP="10315482" w:rsidRDefault="0032694A" w14:paraId="3D681CA9" w14:textId="12981718">
      <w:pPr>
        <w:pStyle w:val="Heading2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10315482" w:rsidR="0032694A">
        <w:rPr>
          <w:rFonts w:ascii="Times New Roman" w:hAnsi="Times New Roman" w:eastAsia="Times New Roman" w:cs="Times New Roman"/>
          <w:sz w:val="24"/>
          <w:szCs w:val="24"/>
        </w:rPr>
        <w:t>Next Meeting</w:t>
      </w:r>
    </w:p>
    <w:p w:rsidR="069B70B9" w:rsidP="10315482" w:rsidRDefault="069B70B9" w14:paraId="6313C558" w14:textId="132B3B98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10315482" w:rsidR="069B70B9">
        <w:rPr>
          <w:rFonts w:ascii="Times New Roman" w:hAnsi="Times New Roman" w:eastAsia="Times New Roman" w:cs="Times New Roman"/>
          <w:sz w:val="24"/>
          <w:szCs w:val="24"/>
        </w:rPr>
        <w:t>Date: April 2</w:t>
      </w:r>
      <w:r w:rsidRPr="10315482" w:rsidR="1519B65D">
        <w:rPr>
          <w:rFonts w:ascii="Times New Roman" w:hAnsi="Times New Roman" w:eastAsia="Times New Roman" w:cs="Times New Roman"/>
          <w:sz w:val="24"/>
          <w:szCs w:val="24"/>
        </w:rPr>
        <w:t>9th</w:t>
      </w:r>
      <w:r w:rsidRPr="10315482" w:rsidR="069B70B9">
        <w:rPr>
          <w:rFonts w:ascii="Times New Roman" w:hAnsi="Times New Roman" w:eastAsia="Times New Roman" w:cs="Times New Roman"/>
          <w:sz w:val="24"/>
          <w:szCs w:val="24"/>
        </w:rPr>
        <w:t>, 2026 at 3:30 PM (Teams)</w:t>
      </w:r>
    </w:p>
    <w:sectPr w:rsidRPr="007E1160" w:rsidR="007C0ECC" w:rsidSect="00FE61F5">
      <w:type w:val="continuous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16da6c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12341876"/>
    <w:multiLevelType w:val="hybridMultilevel"/>
    <w:tmpl w:val="3C40BD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05E79A5"/>
    <w:multiLevelType w:val="hybridMultilevel"/>
    <w:tmpl w:val="1D4A1F68"/>
    <w:lvl w:ilvl="0" w:tplc="FFFFFFFF">
      <w:start w:val="1"/>
      <w:numFmt w:val="decimal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9CC2787"/>
    <w:multiLevelType w:val="hybridMultilevel"/>
    <w:tmpl w:val="7D102C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F4F6D45"/>
    <w:multiLevelType w:val="multilevel"/>
    <w:tmpl w:val="7B1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9C2533C"/>
    <w:multiLevelType w:val="hybridMultilevel"/>
    <w:tmpl w:val="DCFE9C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DC96C72"/>
    <w:multiLevelType w:val="hybridMultilevel"/>
    <w:tmpl w:val="4A82BA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03F6E44"/>
    <w:multiLevelType w:val="hybridMultilevel"/>
    <w:tmpl w:val="122A5C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0F40224"/>
    <w:multiLevelType w:val="hybridMultilevel"/>
    <w:tmpl w:val="6D5E44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EC636E0"/>
    <w:multiLevelType w:val="multilevel"/>
    <w:tmpl w:val="E606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20">
    <w:abstractNumId w:val="18"/>
  </w:num>
  <w:num w:numId="1" w16cid:durableId="1542665946">
    <w:abstractNumId w:val="8"/>
  </w:num>
  <w:num w:numId="2" w16cid:durableId="1508012705">
    <w:abstractNumId w:val="6"/>
  </w:num>
  <w:num w:numId="3" w16cid:durableId="169367993">
    <w:abstractNumId w:val="5"/>
  </w:num>
  <w:num w:numId="4" w16cid:durableId="476066722">
    <w:abstractNumId w:val="4"/>
  </w:num>
  <w:num w:numId="5" w16cid:durableId="1528830533">
    <w:abstractNumId w:val="7"/>
  </w:num>
  <w:num w:numId="6" w16cid:durableId="735320192">
    <w:abstractNumId w:val="3"/>
  </w:num>
  <w:num w:numId="7" w16cid:durableId="835414850">
    <w:abstractNumId w:val="2"/>
  </w:num>
  <w:num w:numId="8" w16cid:durableId="330062236">
    <w:abstractNumId w:val="1"/>
  </w:num>
  <w:num w:numId="9" w16cid:durableId="1387995086">
    <w:abstractNumId w:val="0"/>
  </w:num>
  <w:num w:numId="10" w16cid:durableId="235944898">
    <w:abstractNumId w:val="14"/>
  </w:num>
  <w:num w:numId="11" w16cid:durableId="1157964978">
    <w:abstractNumId w:val="16"/>
  </w:num>
  <w:num w:numId="12" w16cid:durableId="939525863">
    <w:abstractNumId w:val="15"/>
  </w:num>
  <w:num w:numId="13" w16cid:durableId="486940004">
    <w:abstractNumId w:val="11"/>
  </w:num>
  <w:num w:numId="14" w16cid:durableId="1856454541">
    <w:abstractNumId w:val="13"/>
  </w:num>
  <w:num w:numId="15" w16cid:durableId="70592003">
    <w:abstractNumId w:val="12"/>
  </w:num>
  <w:num w:numId="16" w16cid:durableId="976841500">
    <w:abstractNumId w:val="17"/>
  </w:num>
  <w:num w:numId="17" w16cid:durableId="1160342298">
    <w:abstractNumId w:val="10"/>
  </w:num>
  <w:num w:numId="18" w16cid:durableId="328366963">
    <w:abstractNumId w:val="9"/>
  </w:num>
  <w:num w:numId="19" w16cid:durableId="9072294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2DBB"/>
    <w:rsid w:val="000B3A93"/>
    <w:rsid w:val="000E1B0F"/>
    <w:rsid w:val="00104251"/>
    <w:rsid w:val="0012182D"/>
    <w:rsid w:val="00136560"/>
    <w:rsid w:val="0015074B"/>
    <w:rsid w:val="00204E5F"/>
    <w:rsid w:val="00236A69"/>
    <w:rsid w:val="0025021B"/>
    <w:rsid w:val="002664B1"/>
    <w:rsid w:val="002862D8"/>
    <w:rsid w:val="0029639D"/>
    <w:rsid w:val="002A0416"/>
    <w:rsid w:val="0032694A"/>
    <w:rsid w:val="00326F90"/>
    <w:rsid w:val="0036652C"/>
    <w:rsid w:val="003F3E47"/>
    <w:rsid w:val="00405AC1"/>
    <w:rsid w:val="004406CA"/>
    <w:rsid w:val="00444101"/>
    <w:rsid w:val="00455B6F"/>
    <w:rsid w:val="00477DEE"/>
    <w:rsid w:val="005128F6"/>
    <w:rsid w:val="00512E68"/>
    <w:rsid w:val="00586C7E"/>
    <w:rsid w:val="005E18D2"/>
    <w:rsid w:val="005E4418"/>
    <w:rsid w:val="00620DA6"/>
    <w:rsid w:val="006273EF"/>
    <w:rsid w:val="00641E6D"/>
    <w:rsid w:val="006B0325"/>
    <w:rsid w:val="00747E41"/>
    <w:rsid w:val="00751AB2"/>
    <w:rsid w:val="007B67C5"/>
    <w:rsid w:val="007C0ECC"/>
    <w:rsid w:val="007C248E"/>
    <w:rsid w:val="007E1160"/>
    <w:rsid w:val="00893DDD"/>
    <w:rsid w:val="008950A9"/>
    <w:rsid w:val="00906F8B"/>
    <w:rsid w:val="00916D39"/>
    <w:rsid w:val="00937594"/>
    <w:rsid w:val="009B71DB"/>
    <w:rsid w:val="009E1C5A"/>
    <w:rsid w:val="009F6BB0"/>
    <w:rsid w:val="00A340BE"/>
    <w:rsid w:val="00A42092"/>
    <w:rsid w:val="00A85060"/>
    <w:rsid w:val="00AA1D8D"/>
    <w:rsid w:val="00AB7D77"/>
    <w:rsid w:val="00AC6B76"/>
    <w:rsid w:val="00B47730"/>
    <w:rsid w:val="00B541D7"/>
    <w:rsid w:val="00C32E50"/>
    <w:rsid w:val="00C5607E"/>
    <w:rsid w:val="00CB029D"/>
    <w:rsid w:val="00CB0664"/>
    <w:rsid w:val="00D20CD8"/>
    <w:rsid w:val="00D26C73"/>
    <w:rsid w:val="00D67FB7"/>
    <w:rsid w:val="00D778F8"/>
    <w:rsid w:val="00D83809"/>
    <w:rsid w:val="00DD368A"/>
    <w:rsid w:val="00DF68A5"/>
    <w:rsid w:val="00E092B0"/>
    <w:rsid w:val="00E12382"/>
    <w:rsid w:val="00E508E8"/>
    <w:rsid w:val="00E53B3F"/>
    <w:rsid w:val="00E807C9"/>
    <w:rsid w:val="00E92B43"/>
    <w:rsid w:val="00E9392D"/>
    <w:rsid w:val="00EB2201"/>
    <w:rsid w:val="00F05978"/>
    <w:rsid w:val="00F67E5D"/>
    <w:rsid w:val="00FC693F"/>
    <w:rsid w:val="00FE61F5"/>
    <w:rsid w:val="01434084"/>
    <w:rsid w:val="0312417E"/>
    <w:rsid w:val="03B5A70E"/>
    <w:rsid w:val="04C25330"/>
    <w:rsid w:val="069B70B9"/>
    <w:rsid w:val="0743D847"/>
    <w:rsid w:val="07A0F144"/>
    <w:rsid w:val="07E53BB5"/>
    <w:rsid w:val="09CFAEAF"/>
    <w:rsid w:val="0A80208D"/>
    <w:rsid w:val="0CE52504"/>
    <w:rsid w:val="0D2F4B4E"/>
    <w:rsid w:val="0D7CE240"/>
    <w:rsid w:val="0E2DA003"/>
    <w:rsid w:val="0F18111F"/>
    <w:rsid w:val="10315482"/>
    <w:rsid w:val="105BE77D"/>
    <w:rsid w:val="1093400E"/>
    <w:rsid w:val="1368B6BC"/>
    <w:rsid w:val="14159962"/>
    <w:rsid w:val="1478606B"/>
    <w:rsid w:val="1519B65D"/>
    <w:rsid w:val="167521AB"/>
    <w:rsid w:val="16D484A4"/>
    <w:rsid w:val="1781EA1C"/>
    <w:rsid w:val="17E9A621"/>
    <w:rsid w:val="18B67250"/>
    <w:rsid w:val="1CFEE153"/>
    <w:rsid w:val="1DEBA25B"/>
    <w:rsid w:val="1FE4A6C9"/>
    <w:rsid w:val="2532AF0D"/>
    <w:rsid w:val="27717DB8"/>
    <w:rsid w:val="27928864"/>
    <w:rsid w:val="280DBBB0"/>
    <w:rsid w:val="2830F466"/>
    <w:rsid w:val="28B1154B"/>
    <w:rsid w:val="29A3B394"/>
    <w:rsid w:val="2A0FC8D6"/>
    <w:rsid w:val="2A182BDA"/>
    <w:rsid w:val="2F378151"/>
    <w:rsid w:val="344D4D98"/>
    <w:rsid w:val="34DFCCE9"/>
    <w:rsid w:val="3500A90E"/>
    <w:rsid w:val="3512E639"/>
    <w:rsid w:val="36AC6623"/>
    <w:rsid w:val="371DB409"/>
    <w:rsid w:val="3723489D"/>
    <w:rsid w:val="37D03542"/>
    <w:rsid w:val="37E1F183"/>
    <w:rsid w:val="38F8E55D"/>
    <w:rsid w:val="3907E940"/>
    <w:rsid w:val="398EC4D9"/>
    <w:rsid w:val="39C0A604"/>
    <w:rsid w:val="3B3092B1"/>
    <w:rsid w:val="3CD278C5"/>
    <w:rsid w:val="3D59C131"/>
    <w:rsid w:val="3F29FE91"/>
    <w:rsid w:val="42EC55A9"/>
    <w:rsid w:val="45B38D0E"/>
    <w:rsid w:val="46F7472D"/>
    <w:rsid w:val="47577FD5"/>
    <w:rsid w:val="47C5D479"/>
    <w:rsid w:val="4AEDD319"/>
    <w:rsid w:val="4B69B284"/>
    <w:rsid w:val="4BF2B663"/>
    <w:rsid w:val="4CC2D4D2"/>
    <w:rsid w:val="4D2769CA"/>
    <w:rsid w:val="4F52A04A"/>
    <w:rsid w:val="4F7154A1"/>
    <w:rsid w:val="4F8F2562"/>
    <w:rsid w:val="4FCBEEAB"/>
    <w:rsid w:val="4FF6813E"/>
    <w:rsid w:val="53FBDE72"/>
    <w:rsid w:val="5401E751"/>
    <w:rsid w:val="56397C52"/>
    <w:rsid w:val="569A87AB"/>
    <w:rsid w:val="5915BCE5"/>
    <w:rsid w:val="59544AF0"/>
    <w:rsid w:val="5A1FDFAA"/>
    <w:rsid w:val="5A745E58"/>
    <w:rsid w:val="5A8A4884"/>
    <w:rsid w:val="5B7730A1"/>
    <w:rsid w:val="5C8DC546"/>
    <w:rsid w:val="5D68A103"/>
    <w:rsid w:val="5FC93F57"/>
    <w:rsid w:val="60080E4F"/>
    <w:rsid w:val="60BD9B38"/>
    <w:rsid w:val="60F7422E"/>
    <w:rsid w:val="6208D4D3"/>
    <w:rsid w:val="62BB178D"/>
    <w:rsid w:val="62C6523C"/>
    <w:rsid w:val="6355F1AA"/>
    <w:rsid w:val="63F37A11"/>
    <w:rsid w:val="65D684E9"/>
    <w:rsid w:val="687E4590"/>
    <w:rsid w:val="6AFE79FD"/>
    <w:rsid w:val="6B521955"/>
    <w:rsid w:val="6C6E6486"/>
    <w:rsid w:val="6C9B5F59"/>
    <w:rsid w:val="6F2C058F"/>
    <w:rsid w:val="6FBAFE84"/>
    <w:rsid w:val="6FCC219E"/>
    <w:rsid w:val="711A0429"/>
    <w:rsid w:val="71534723"/>
    <w:rsid w:val="71FD76A9"/>
    <w:rsid w:val="72374CB7"/>
    <w:rsid w:val="7363BD40"/>
    <w:rsid w:val="73F8805A"/>
    <w:rsid w:val="75E499C8"/>
    <w:rsid w:val="768C1397"/>
    <w:rsid w:val="76ADC795"/>
    <w:rsid w:val="76BF54AE"/>
    <w:rsid w:val="77D6E7ED"/>
    <w:rsid w:val="7B14D255"/>
    <w:rsid w:val="7BAD0A4B"/>
    <w:rsid w:val="7BCCE5D0"/>
    <w:rsid w:val="7C21B767"/>
    <w:rsid w:val="7D05D1B5"/>
    <w:rsid w:val="7EA5047D"/>
    <w:rsid w:val="7FF4A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79D2EE"/>
  <w14:defaultImageDpi w14:val="300"/>
  <w15:docId w15:val="{75F00373-8EED-4180-8E5D-F97854F3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e85242-472a-40e1-a287-ea062214ccb8">
      <Terms xmlns="http://schemas.microsoft.com/office/infopath/2007/PartnerControls"/>
    </lcf76f155ced4ddcb4097134ff3c332f>
    <TaxCatchAll xmlns="445dd6c8-3292-4cea-bcce-d9c5784683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75C7C92BBD24FBAFDDC2353C71243" ma:contentTypeVersion="11" ma:contentTypeDescription="Create a new document." ma:contentTypeScope="" ma:versionID="b12e1e95743a732d9980c14d2491c108">
  <xsd:schema xmlns:xsd="http://www.w3.org/2001/XMLSchema" xmlns:xs="http://www.w3.org/2001/XMLSchema" xmlns:p="http://schemas.microsoft.com/office/2006/metadata/properties" xmlns:ns2="15e85242-472a-40e1-a287-ea062214ccb8" xmlns:ns3="445dd6c8-3292-4cea-bcce-d9c578468335" targetNamespace="http://schemas.microsoft.com/office/2006/metadata/properties" ma:root="true" ma:fieldsID="8eff2b92b9d1ef170bc10c40766ec922" ns2:_="" ns3:_="">
    <xsd:import namespace="15e85242-472a-40e1-a287-ea062214ccb8"/>
    <xsd:import namespace="445dd6c8-3292-4cea-bcce-d9c57846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85242-472a-40e1-a287-ea062214c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29b43b-f1ef-4cba-aaa1-48c64b82b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d6c8-3292-4cea-bcce-d9c5784683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f73998-b693-4d5e-a025-5db629418ad5}" ma:internalName="TaxCatchAll" ma:showField="CatchAllData" ma:web="445dd6c8-3292-4cea-bcce-d9c578468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D9C0D0-3484-4B0D-90BA-2228989B7C0A}">
  <ds:schemaRefs>
    <ds:schemaRef ds:uri="http://schemas.microsoft.com/office/2006/metadata/properties"/>
    <ds:schemaRef ds:uri="http://schemas.microsoft.com/office/infopath/2007/PartnerControls"/>
    <ds:schemaRef ds:uri="15e85242-472a-40e1-a287-ea062214ccb8"/>
    <ds:schemaRef ds:uri="445dd6c8-3292-4cea-bcce-d9c578468335"/>
  </ds:schemaRefs>
</ds:datastoreItem>
</file>

<file path=customXml/itemProps3.xml><?xml version="1.0" encoding="utf-8"?>
<ds:datastoreItem xmlns:ds="http://schemas.openxmlformats.org/officeDocument/2006/customXml" ds:itemID="{AF428AC4-8918-4207-8352-D1D7897687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E94D1C-9BD1-4F02-A204-BFC3F01A5E93}"/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Leon, Joanne (Community Engagement)</lastModifiedBy>
  <revision>33</revision>
  <lastPrinted>2026-03-23T16:02:00.0000000Z</lastPrinted>
  <dcterms:created xsi:type="dcterms:W3CDTF">2026-03-24T12:27:00.0000000Z</dcterms:created>
  <dcterms:modified xsi:type="dcterms:W3CDTF">2026-04-30T12:09:13.4152305Z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0x010100E7275C7C92BBD24FBAFDDC2353C71243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