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3857" w14:textId="6A089ABC" w:rsidR="007D14F6" w:rsidRPr="007D14F6" w:rsidRDefault="007D14F6" w:rsidP="007D14F6">
      <w:pPr>
        <w:jc w:val="center"/>
      </w:pPr>
      <w:r w:rsidRPr="007D14F6">
        <w:rPr>
          <w:b/>
          <w:bCs/>
        </w:rPr>
        <w:t>University Planning and Budget Committee Meeting of February 3, 2026</w:t>
      </w:r>
    </w:p>
    <w:p w14:paraId="1F535752" w14:textId="672505C5" w:rsidR="007D14F6" w:rsidRPr="007D14F6" w:rsidRDefault="007D14F6" w:rsidP="007D14F6">
      <w:pPr>
        <w:jc w:val="center"/>
      </w:pPr>
      <w:r w:rsidRPr="007D14F6">
        <w:rPr>
          <w:b/>
          <w:bCs/>
        </w:rPr>
        <w:t>1:45 pm – 3:00 pm Davidson Hall 107 (Teams option)</w:t>
      </w:r>
    </w:p>
    <w:p w14:paraId="5B49A5FA" w14:textId="125B50DA" w:rsidR="007D14F6" w:rsidRDefault="007D14F6" w:rsidP="007D14F6">
      <w:pPr>
        <w:jc w:val="center"/>
      </w:pPr>
      <w:r>
        <w:rPr>
          <w:b/>
          <w:bCs/>
        </w:rPr>
        <w:t xml:space="preserve">Minutes </w:t>
      </w:r>
      <w:r w:rsidRPr="007D14F6">
        <w:rPr>
          <w:b/>
          <w:bCs/>
        </w:rPr>
        <w:t> </w:t>
      </w:r>
      <w:r w:rsidRPr="007D14F6">
        <w:rPr>
          <w:rFonts w:ascii="Arial" w:hAnsi="Arial" w:cs="Arial"/>
          <w:b/>
          <w:bCs/>
        </w:rPr>
        <w:t> </w:t>
      </w:r>
    </w:p>
    <w:p w14:paraId="2E2A523F" w14:textId="005A8990" w:rsidR="007D14F6" w:rsidRPr="007D14F6" w:rsidRDefault="007D14F6" w:rsidP="007D14F6">
      <w:pPr>
        <w:jc w:val="center"/>
      </w:pPr>
      <w:r>
        <w:t xml:space="preserve">J Farhat, S Kazar, E </w:t>
      </w:r>
      <w:r w:rsidR="00616FEE">
        <w:t>Dlugolenski</w:t>
      </w:r>
      <w:r>
        <w:t xml:space="preserve">, J Jarret, L Bucher, K Kostelis, L Jacobson, R </w:t>
      </w:r>
      <w:r w:rsidR="00616FEE">
        <w:t>Ghodsi</w:t>
      </w:r>
      <w:r>
        <w:t>, J Aguillar, F Pearson, S Horrax, S</w:t>
      </w:r>
      <w:r w:rsidR="00616FEE">
        <w:t xml:space="preserve"> St</w:t>
      </w:r>
      <w:r w:rsidR="005F7834">
        <w:t>yrczula</w:t>
      </w:r>
      <w:r>
        <w:t>, Y Kirby, M Bartone, J Whittemore</w:t>
      </w:r>
      <w:r w:rsidR="00992C5D">
        <w:t>, L Harkness</w:t>
      </w:r>
      <w:r w:rsidR="00B56C6C">
        <w:t>, M Scoggins</w:t>
      </w:r>
      <w:r w:rsidR="005F7834">
        <w:t>, L Jacobson</w:t>
      </w:r>
    </w:p>
    <w:p w14:paraId="337142B6" w14:textId="31102C34" w:rsidR="007D14F6" w:rsidRPr="007D14F6" w:rsidRDefault="007D14F6" w:rsidP="007D14F6">
      <w:pPr>
        <w:pStyle w:val="ListParagraph"/>
        <w:numPr>
          <w:ilvl w:val="0"/>
          <w:numId w:val="2"/>
        </w:numPr>
      </w:pPr>
      <w:r w:rsidRPr="007D14F6">
        <w:t>Approval of minutes from January 20, 2026</w:t>
      </w:r>
      <w:r>
        <w:t xml:space="preserve"> – Postponed to 2/17 meeting</w:t>
      </w:r>
    </w:p>
    <w:p w14:paraId="1B190042" w14:textId="2C8D8D6B" w:rsidR="007D14F6" w:rsidRPr="007D14F6" w:rsidRDefault="007D14F6" w:rsidP="007D14F6">
      <w:pPr>
        <w:pStyle w:val="ListParagraph"/>
        <w:numPr>
          <w:ilvl w:val="0"/>
          <w:numId w:val="2"/>
        </w:numPr>
      </w:pPr>
      <w:r w:rsidRPr="007D14F6">
        <w:t>Announcements</w:t>
      </w:r>
      <w:r w:rsidRPr="007D14F6">
        <w:rPr>
          <w:rFonts w:ascii="Arial" w:hAnsi="Arial" w:cs="Arial"/>
        </w:rPr>
        <w:t> </w:t>
      </w:r>
      <w:r w:rsidRPr="007D14F6">
        <w:t> </w:t>
      </w:r>
    </w:p>
    <w:p w14:paraId="467EC679" w14:textId="77777777" w:rsidR="003A2B3E" w:rsidRDefault="007D14F6" w:rsidP="007D14F6">
      <w:pPr>
        <w:pStyle w:val="ListParagraph"/>
        <w:numPr>
          <w:ilvl w:val="1"/>
          <w:numId w:val="2"/>
        </w:numPr>
      </w:pPr>
      <w:r w:rsidRPr="007D14F6">
        <w:t>General – Budget Process Reminde</w:t>
      </w:r>
      <w:r w:rsidR="003A2B3E">
        <w:t>r</w:t>
      </w:r>
    </w:p>
    <w:p w14:paraId="292BAA09" w14:textId="56F7BAD7" w:rsidR="007D14F6" w:rsidRPr="007D14F6" w:rsidRDefault="003A2B3E" w:rsidP="003A2B3E">
      <w:pPr>
        <w:pStyle w:val="ListParagraph"/>
        <w:ind w:left="1440"/>
      </w:pPr>
      <w:r>
        <w:rPr>
          <w:noProof/>
        </w:rPr>
        <w:drawing>
          <wp:inline distT="0" distB="0" distL="0" distR="0" wp14:anchorId="78C79FAC" wp14:editId="1D457F6D">
            <wp:extent cx="5314950" cy="3790950"/>
            <wp:effectExtent l="0" t="0" r="0" b="0"/>
            <wp:docPr id="14143413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14F6" w:rsidRPr="007D14F6">
        <w:t> </w:t>
      </w:r>
    </w:p>
    <w:p w14:paraId="0B26EEBE" w14:textId="3B928D66" w:rsidR="007D14F6" w:rsidRPr="007D14F6" w:rsidRDefault="007D14F6" w:rsidP="007D14F6">
      <w:pPr>
        <w:pStyle w:val="ListParagraph"/>
        <w:numPr>
          <w:ilvl w:val="1"/>
          <w:numId w:val="2"/>
        </w:numPr>
      </w:pPr>
      <w:r w:rsidRPr="007D14F6">
        <w:t>IPC – meeting cancelled </w:t>
      </w:r>
    </w:p>
    <w:p w14:paraId="6FA1AFD5" w14:textId="508BE902" w:rsidR="007D14F6" w:rsidRPr="007D14F6" w:rsidRDefault="007D14F6" w:rsidP="007D14F6">
      <w:pPr>
        <w:pStyle w:val="ListParagraph"/>
        <w:numPr>
          <w:ilvl w:val="1"/>
          <w:numId w:val="2"/>
        </w:numPr>
      </w:pPr>
      <w:r w:rsidRPr="007D14F6">
        <w:t>FPC </w:t>
      </w:r>
      <w:r>
        <w:t xml:space="preserve">– James will attend future meetings </w:t>
      </w:r>
    </w:p>
    <w:p w14:paraId="28E38327" w14:textId="38864E3D" w:rsidR="007D14F6" w:rsidRPr="007D14F6" w:rsidRDefault="007D14F6" w:rsidP="007D14F6">
      <w:pPr>
        <w:pStyle w:val="ListParagraph"/>
        <w:numPr>
          <w:ilvl w:val="0"/>
          <w:numId w:val="2"/>
        </w:numPr>
      </w:pPr>
      <w:r w:rsidRPr="007D14F6">
        <w:t>Brief Reports / Division updates </w:t>
      </w:r>
    </w:p>
    <w:p w14:paraId="3B2B43EA" w14:textId="7EE066FA" w:rsidR="007D14F6" w:rsidRDefault="007D14F6" w:rsidP="007D14F6">
      <w:pPr>
        <w:pStyle w:val="ListParagraph"/>
        <w:numPr>
          <w:ilvl w:val="1"/>
          <w:numId w:val="2"/>
        </w:numPr>
      </w:pPr>
      <w:r w:rsidRPr="007D14F6">
        <w:t>Provost </w:t>
      </w:r>
    </w:p>
    <w:p w14:paraId="526770FE" w14:textId="56148EF4" w:rsidR="007D14F6" w:rsidRDefault="007D14F6" w:rsidP="007D14F6">
      <w:pPr>
        <w:pStyle w:val="ListParagraph"/>
        <w:numPr>
          <w:ilvl w:val="2"/>
          <w:numId w:val="2"/>
        </w:numPr>
      </w:pPr>
      <w:r>
        <w:t xml:space="preserve">CCSU was selected through </w:t>
      </w:r>
      <w:r w:rsidR="00A340A2" w:rsidRPr="00514B76">
        <w:t>A</w:t>
      </w:r>
      <w:r w:rsidRPr="00514B76">
        <w:t>ASCU</w:t>
      </w:r>
      <w:r w:rsidR="00A340A2">
        <w:t xml:space="preserve"> (American </w:t>
      </w:r>
      <w:r w:rsidR="00514B76">
        <w:t>A</w:t>
      </w:r>
      <w:r w:rsidR="00A340A2">
        <w:t xml:space="preserve">ssociation of </w:t>
      </w:r>
      <w:r w:rsidR="003632F2">
        <w:t>S</w:t>
      </w:r>
      <w:r w:rsidR="00A340A2">
        <w:t xml:space="preserve">tate </w:t>
      </w:r>
      <w:r w:rsidR="003632F2">
        <w:t>C</w:t>
      </w:r>
      <w:r w:rsidR="00A340A2">
        <w:t xml:space="preserve">olleges and </w:t>
      </w:r>
      <w:r w:rsidR="003632F2">
        <w:t>U</w:t>
      </w:r>
      <w:r w:rsidR="00A340A2">
        <w:t>niversities)</w:t>
      </w:r>
      <w:r>
        <w:t xml:space="preserve"> as a cohort to explore academic scheduling for student success (received a $20,000 grant)</w:t>
      </w:r>
    </w:p>
    <w:p w14:paraId="537DD152" w14:textId="10C697A8" w:rsidR="007D14F6" w:rsidRDefault="007D14F6" w:rsidP="007D14F6">
      <w:pPr>
        <w:pStyle w:val="ListParagraph"/>
        <w:numPr>
          <w:ilvl w:val="2"/>
          <w:numId w:val="2"/>
        </w:numPr>
      </w:pPr>
      <w:r>
        <w:lastRenderedPageBreak/>
        <w:t>Results will be shared with chairs regarding course scheduling with course mapping and overlaps</w:t>
      </w:r>
    </w:p>
    <w:p w14:paraId="08708893" w14:textId="633F6133" w:rsidR="007D14F6" w:rsidRDefault="007D14F6" w:rsidP="007D14F6">
      <w:pPr>
        <w:pStyle w:val="ListParagraph"/>
        <w:numPr>
          <w:ilvl w:val="2"/>
          <w:numId w:val="2"/>
        </w:numPr>
      </w:pPr>
      <w:r>
        <w:t>Applicable to undergraduates and graduates alike</w:t>
      </w:r>
    </w:p>
    <w:p w14:paraId="5B5458D2" w14:textId="218522D6" w:rsidR="007D14F6" w:rsidRPr="007D14F6" w:rsidRDefault="007D14F6" w:rsidP="007D14F6">
      <w:pPr>
        <w:pStyle w:val="ListParagraph"/>
        <w:numPr>
          <w:ilvl w:val="2"/>
          <w:numId w:val="2"/>
        </w:numPr>
      </w:pPr>
      <w:r>
        <w:t>Improving scheduling times to encourage student success</w:t>
      </w:r>
    </w:p>
    <w:p w14:paraId="05D92C32" w14:textId="6F17AFC2" w:rsidR="007D14F6" w:rsidRDefault="007D14F6" w:rsidP="007D14F6">
      <w:pPr>
        <w:pStyle w:val="ListParagraph"/>
        <w:numPr>
          <w:ilvl w:val="1"/>
          <w:numId w:val="2"/>
        </w:numPr>
      </w:pPr>
      <w:r w:rsidRPr="007D14F6">
        <w:t>OIRA </w:t>
      </w:r>
    </w:p>
    <w:p w14:paraId="26D6C06C" w14:textId="015AC3B2" w:rsidR="00A340A2" w:rsidRDefault="00A340A2" w:rsidP="00A340A2">
      <w:pPr>
        <w:pStyle w:val="ListParagraph"/>
        <w:numPr>
          <w:ilvl w:val="2"/>
          <w:numId w:val="2"/>
        </w:numPr>
      </w:pPr>
      <w:r>
        <w:t xml:space="preserve">Request – Enrollment report, </w:t>
      </w:r>
      <w:r w:rsidR="003632F2">
        <w:t>UPBC members</w:t>
      </w:r>
      <w:r>
        <w:t xml:space="preserve"> will be added to the distribution list</w:t>
      </w:r>
    </w:p>
    <w:p w14:paraId="1F79BF36" w14:textId="5D6B20AE" w:rsidR="00A340A2" w:rsidRDefault="00A340A2" w:rsidP="00A340A2">
      <w:pPr>
        <w:pStyle w:val="ListParagraph"/>
        <w:numPr>
          <w:ilvl w:val="2"/>
          <w:numId w:val="2"/>
        </w:numPr>
      </w:pPr>
      <w:r>
        <w:t xml:space="preserve">Census 5pm 2/11 and final enrollment report will follow </w:t>
      </w:r>
    </w:p>
    <w:p w14:paraId="30E294A3" w14:textId="533527F8" w:rsidR="00A340A2" w:rsidRDefault="00A340A2" w:rsidP="00A340A2">
      <w:pPr>
        <w:pStyle w:val="ListParagraph"/>
        <w:numPr>
          <w:ilvl w:val="2"/>
          <w:numId w:val="2"/>
        </w:numPr>
      </w:pPr>
      <w:r>
        <w:t xml:space="preserve">1/26, NECHE president issued letter to the University with impacts of Big Beautiful Bill – July 1, </w:t>
      </w:r>
      <w:r w:rsidR="003632F2">
        <w:t>2026,</w:t>
      </w:r>
      <w:r>
        <w:t xml:space="preserve"> final rule deadline</w:t>
      </w:r>
    </w:p>
    <w:p w14:paraId="1AF5B5A0" w14:textId="5282B825" w:rsidR="00A340A2" w:rsidRDefault="00A340A2" w:rsidP="00A340A2">
      <w:pPr>
        <w:pStyle w:val="ListParagraph"/>
        <w:numPr>
          <w:ilvl w:val="2"/>
          <w:numId w:val="2"/>
        </w:numPr>
      </w:pPr>
      <w:r>
        <w:t>Impacted offices:</w:t>
      </w:r>
    </w:p>
    <w:p w14:paraId="3FBFF380" w14:textId="40A3C693" w:rsidR="00A340A2" w:rsidRDefault="00A340A2" w:rsidP="00A340A2">
      <w:pPr>
        <w:pStyle w:val="ListParagraph"/>
        <w:numPr>
          <w:ilvl w:val="3"/>
          <w:numId w:val="2"/>
        </w:numPr>
      </w:pPr>
      <w:r>
        <w:t>Website</w:t>
      </w:r>
    </w:p>
    <w:p w14:paraId="07231840" w14:textId="6DC6C903" w:rsidR="00A340A2" w:rsidRDefault="00A340A2" w:rsidP="00A340A2">
      <w:pPr>
        <w:pStyle w:val="ListParagraph"/>
        <w:numPr>
          <w:ilvl w:val="3"/>
          <w:numId w:val="2"/>
        </w:numPr>
      </w:pPr>
      <w:r>
        <w:t>Financial Aid</w:t>
      </w:r>
    </w:p>
    <w:p w14:paraId="569FDCEC" w14:textId="05A17E5E" w:rsidR="00A340A2" w:rsidRDefault="00A340A2" w:rsidP="00A340A2">
      <w:pPr>
        <w:pStyle w:val="ListParagraph"/>
        <w:numPr>
          <w:ilvl w:val="3"/>
          <w:numId w:val="2"/>
        </w:numPr>
      </w:pPr>
      <w:r>
        <w:t xml:space="preserve">OIRA – reports, including total cost of each program, success rates, potential professions, IRS data for income – comparing income levels amongst high school, bachelor and graduate degree recipients (concern that lower earning programs might </w:t>
      </w:r>
      <w:r w:rsidR="00992C5D">
        <w:t xml:space="preserve">lose access to federal loans and the institution </w:t>
      </w:r>
      <w:proofErr w:type="gramStart"/>
      <w:r w:rsidR="00992C5D">
        <w:t>as a whole might</w:t>
      </w:r>
      <w:proofErr w:type="gramEnd"/>
      <w:r w:rsidR="00992C5D">
        <w:t xml:space="preserve"> be unable to offer financial aid)</w:t>
      </w:r>
    </w:p>
    <w:p w14:paraId="50035CE1" w14:textId="3DC339A8" w:rsidR="00A340A2" w:rsidRPr="007D14F6" w:rsidRDefault="00A340A2" w:rsidP="00A340A2">
      <w:pPr>
        <w:pStyle w:val="ListParagraph"/>
        <w:numPr>
          <w:ilvl w:val="3"/>
          <w:numId w:val="2"/>
        </w:numPr>
      </w:pPr>
      <w:r>
        <w:t>Information must be published every October 1</w:t>
      </w:r>
      <w:r w:rsidRPr="00A340A2">
        <w:rPr>
          <w:vertAlign w:val="superscript"/>
        </w:rPr>
        <w:t>st</w:t>
      </w:r>
      <w:r>
        <w:t xml:space="preserve"> </w:t>
      </w:r>
    </w:p>
    <w:p w14:paraId="778138E0" w14:textId="336D84B9" w:rsidR="007D14F6" w:rsidRDefault="007D14F6" w:rsidP="007D14F6">
      <w:pPr>
        <w:pStyle w:val="ListParagraph"/>
        <w:numPr>
          <w:ilvl w:val="1"/>
          <w:numId w:val="2"/>
        </w:numPr>
      </w:pPr>
      <w:r w:rsidRPr="007D14F6">
        <w:t>CBCO </w:t>
      </w:r>
    </w:p>
    <w:p w14:paraId="6FD37403" w14:textId="11548FEB" w:rsidR="00F301B9" w:rsidRDefault="00F301B9" w:rsidP="00F301B9">
      <w:pPr>
        <w:pStyle w:val="ListParagraph"/>
        <w:numPr>
          <w:ilvl w:val="2"/>
          <w:numId w:val="2"/>
        </w:numPr>
      </w:pPr>
      <w:r>
        <w:t xml:space="preserve">Due to technical setbacks, the deadline for feedback is being pushed back </w:t>
      </w:r>
      <w:r w:rsidR="003F28D0">
        <w:t>to 2/11/26</w:t>
      </w:r>
    </w:p>
    <w:p w14:paraId="39065D4C" w14:textId="64703786" w:rsidR="00F301B9" w:rsidRPr="007D14F6" w:rsidRDefault="00F301B9" w:rsidP="00F301B9">
      <w:pPr>
        <w:pStyle w:val="ListParagraph"/>
        <w:numPr>
          <w:ilvl w:val="2"/>
          <w:numId w:val="2"/>
        </w:numPr>
      </w:pPr>
      <w:r>
        <w:t>Next financial update will be available after the census</w:t>
      </w:r>
    </w:p>
    <w:p w14:paraId="336FEADA" w14:textId="442B82D2" w:rsidR="007D14F6" w:rsidRPr="007D14F6" w:rsidRDefault="007D14F6" w:rsidP="007D14F6">
      <w:pPr>
        <w:pStyle w:val="ListParagraph"/>
        <w:numPr>
          <w:ilvl w:val="0"/>
          <w:numId w:val="2"/>
        </w:numPr>
      </w:pPr>
      <w:r w:rsidRPr="007D14F6">
        <w:t>Executive Session </w:t>
      </w:r>
      <w:r w:rsidR="003F28D0">
        <w:t>– 2:41 pm</w:t>
      </w:r>
    </w:p>
    <w:p w14:paraId="6791823D" w14:textId="6F6BEB82" w:rsidR="007D14F6" w:rsidRPr="007D14F6" w:rsidRDefault="007D14F6" w:rsidP="007D14F6">
      <w:pPr>
        <w:pStyle w:val="ListParagraph"/>
        <w:numPr>
          <w:ilvl w:val="0"/>
          <w:numId w:val="2"/>
        </w:numPr>
      </w:pPr>
      <w:r w:rsidRPr="007D14F6">
        <w:t>Other </w:t>
      </w:r>
    </w:p>
    <w:p w14:paraId="543E3E38" w14:textId="3755B0C6" w:rsidR="007D14F6" w:rsidRPr="007D14F6" w:rsidRDefault="007D14F6" w:rsidP="007D14F6">
      <w:pPr>
        <w:pStyle w:val="ListParagraph"/>
        <w:numPr>
          <w:ilvl w:val="0"/>
          <w:numId w:val="2"/>
        </w:numPr>
      </w:pPr>
      <w:r w:rsidRPr="007D14F6">
        <w:t>Adjournment </w:t>
      </w:r>
    </w:p>
    <w:p w14:paraId="5DF32CC1" w14:textId="2648AA1D" w:rsidR="0018288E" w:rsidRDefault="007D14F6">
      <w:r>
        <w:rPr>
          <w:noProof/>
        </w:rPr>
        <w:lastRenderedPageBreak/>
        <w:drawing>
          <wp:inline distT="0" distB="0" distL="0" distR="0" wp14:anchorId="040446B9" wp14:editId="595829CE">
            <wp:extent cx="5314950" cy="3790950"/>
            <wp:effectExtent l="0" t="0" r="0" b="0"/>
            <wp:docPr id="3584786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28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16FB"/>
    <w:multiLevelType w:val="hybridMultilevel"/>
    <w:tmpl w:val="845EA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F40F3"/>
    <w:multiLevelType w:val="hybridMultilevel"/>
    <w:tmpl w:val="8DF6B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B8A7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938641">
    <w:abstractNumId w:val="0"/>
  </w:num>
  <w:num w:numId="2" w16cid:durableId="583684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F6"/>
    <w:rsid w:val="00011659"/>
    <w:rsid w:val="0018288E"/>
    <w:rsid w:val="003632F2"/>
    <w:rsid w:val="003A2B3E"/>
    <w:rsid w:val="003F28D0"/>
    <w:rsid w:val="004851F2"/>
    <w:rsid w:val="00514B76"/>
    <w:rsid w:val="00516127"/>
    <w:rsid w:val="005F7834"/>
    <w:rsid w:val="00616FEE"/>
    <w:rsid w:val="00675C72"/>
    <w:rsid w:val="00724196"/>
    <w:rsid w:val="007C68FE"/>
    <w:rsid w:val="007D14F6"/>
    <w:rsid w:val="00992C5D"/>
    <w:rsid w:val="009A2D5D"/>
    <w:rsid w:val="00A340A2"/>
    <w:rsid w:val="00B56C6C"/>
    <w:rsid w:val="00CF1ADE"/>
    <w:rsid w:val="00F3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52166"/>
  <w15:chartTrackingRefBased/>
  <w15:docId w15:val="{E07F85B2-A4F0-4262-A893-46E5D822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4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4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4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4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4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4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4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4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4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4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4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28C7542B50E4DB5597655F6011DC4" ma:contentTypeVersion="12" ma:contentTypeDescription="Create a new document." ma:contentTypeScope="" ma:versionID="b5bd4fa141aa19cb2320c9bff5583ffe">
  <xsd:schema xmlns:xsd="http://www.w3.org/2001/XMLSchema" xmlns:xs="http://www.w3.org/2001/XMLSchema" xmlns:p="http://schemas.microsoft.com/office/2006/metadata/properties" xmlns:ns2="ee73de07-7282-41ca-88e0-a4e37d2f448b" targetNamespace="http://schemas.microsoft.com/office/2006/metadata/properties" ma:root="true" ma:fieldsID="5d0100884b7ea4893491941bf8d3ce0b" ns2:_="">
    <xsd:import namespace="ee73de07-7282-41ca-88e0-a4e37d2f4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3de07-7282-41ca-88e0-a4e37d2f4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D5A501-2241-41A2-A952-43F1342150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8206E2-3082-44E2-A8BC-16EF8DD617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06CAC-B688-4AD6-BA08-B9F1140E5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3de07-7282-41ca-88e0-a4e37d2f4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302</Words>
  <Characters>1603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Whittemore, James (Registrar)</dc:creator>
  <cp:keywords/>
  <dc:description/>
  <cp:lastModifiedBy>Scoggins, Misty L. (DNAP)</cp:lastModifiedBy>
  <cp:revision>9</cp:revision>
  <dcterms:created xsi:type="dcterms:W3CDTF">2026-02-03T18:48:00Z</dcterms:created>
  <dcterms:modified xsi:type="dcterms:W3CDTF">2026-03-25T23:33:00Z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0x010100E0C28C7542B50E4DB5597655F6011DC4</vt:lpwstr>
  </property>
</Properties>
</file>