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08172" w14:textId="298B82D6" w:rsidR="000301D5" w:rsidRPr="000301D5" w:rsidRDefault="4CE45109" w:rsidP="4B3C0C24">
      <w:pPr>
        <w:jc w:val="center"/>
        <w:rPr>
          <w:b/>
          <w:bCs/>
        </w:rPr>
      </w:pPr>
      <w:r w:rsidRPr="6E82B5F6">
        <w:rPr>
          <w:b/>
          <w:bCs/>
        </w:rPr>
        <w:t>University Planning and Budget Committee Meeting of</w:t>
      </w:r>
      <w:r w:rsidR="7C5CF165" w:rsidRPr="6E82B5F6">
        <w:rPr>
          <w:b/>
          <w:bCs/>
        </w:rPr>
        <w:t xml:space="preserve"> </w:t>
      </w:r>
      <w:r w:rsidR="00704BDB">
        <w:rPr>
          <w:b/>
          <w:bCs/>
        </w:rPr>
        <w:t>April 7</w:t>
      </w:r>
      <w:r w:rsidR="3FFE21A7" w:rsidRPr="6E82B5F6">
        <w:rPr>
          <w:b/>
          <w:bCs/>
        </w:rPr>
        <w:t>, 202</w:t>
      </w:r>
      <w:r w:rsidR="7348705D" w:rsidRPr="6E82B5F6">
        <w:rPr>
          <w:b/>
          <w:bCs/>
        </w:rPr>
        <w:t>6</w:t>
      </w:r>
    </w:p>
    <w:p w14:paraId="6930AFCA" w14:textId="460AAB68" w:rsidR="000301D5" w:rsidRPr="000301D5" w:rsidRDefault="4CE45109" w:rsidP="000301D5">
      <w:pPr>
        <w:jc w:val="center"/>
        <w:rPr>
          <w:b/>
          <w:bCs/>
        </w:rPr>
      </w:pPr>
      <w:r w:rsidRPr="6E82B5F6">
        <w:rPr>
          <w:b/>
          <w:bCs/>
        </w:rPr>
        <w:t>1:45 pm – 3:00 pm</w:t>
      </w:r>
      <w:r w:rsidR="2C7C90D3" w:rsidRPr="6E82B5F6">
        <w:rPr>
          <w:b/>
          <w:bCs/>
        </w:rPr>
        <w:t xml:space="preserve"> </w:t>
      </w:r>
      <w:r w:rsidR="00704BDB">
        <w:rPr>
          <w:b/>
          <w:bCs/>
        </w:rPr>
        <w:t>Davidson 107 (Teams Option)</w:t>
      </w:r>
    </w:p>
    <w:p w14:paraId="0BD4B9B8" w14:textId="4BE130CE" w:rsidR="000301D5" w:rsidRPr="000301D5" w:rsidRDefault="00375261" w:rsidP="000301D5">
      <w:pPr>
        <w:rPr>
          <w:b/>
          <w:bCs/>
        </w:rPr>
      </w:pPr>
      <w:r>
        <w:rPr>
          <w:b/>
          <w:bCs/>
        </w:rPr>
        <w:t>Agenda</w:t>
      </w:r>
      <w:r w:rsidR="000301D5" w:rsidRPr="000301D5">
        <w:rPr>
          <w:b/>
          <w:bCs/>
        </w:rPr>
        <w:t xml:space="preserve"> </w:t>
      </w:r>
      <w:r w:rsidR="000301D5" w:rsidRPr="000301D5">
        <w:rPr>
          <w:rFonts w:ascii="Arial" w:hAnsi="Arial" w:cs="Arial"/>
          <w:b/>
          <w:bCs/>
        </w:rPr>
        <w:t> </w:t>
      </w:r>
    </w:p>
    <w:p w14:paraId="26FC245A" w14:textId="0A0A9FDA" w:rsidR="00704BDB" w:rsidRDefault="00704BDB" w:rsidP="00704BDB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Approval of minutes from </w:t>
      </w:r>
      <w:r w:rsidR="001973BE">
        <w:rPr>
          <w:rStyle w:val="normaltextrun"/>
          <w:rFonts w:ascii="Aptos" w:eastAsiaTheme="majorEastAsia" w:hAnsi="Aptos" w:cs="Segoe UI"/>
          <w:sz w:val="22"/>
          <w:szCs w:val="22"/>
        </w:rPr>
        <w:t>3/3/26</w:t>
      </w:r>
      <w:r>
        <w:rPr>
          <w:rStyle w:val="eop"/>
          <w:rFonts w:ascii="Aptos" w:eastAsiaTheme="majorEastAsia" w:hAnsi="Aptos" w:cs="Segoe UI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4C84676E" w14:textId="3BCC483D" w:rsidR="00704BDB" w:rsidRPr="00704BDB" w:rsidRDefault="00704BDB" w:rsidP="00704BDB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 w:rsidRPr="00704BDB">
        <w:rPr>
          <w:rStyle w:val="normaltextrun"/>
          <w:rFonts w:ascii="Aptos" w:eastAsiaTheme="majorEastAsia" w:hAnsi="Aptos" w:cs="Segoe UI"/>
          <w:sz w:val="22"/>
          <w:szCs w:val="22"/>
        </w:rPr>
        <w:t>Announcements</w:t>
      </w:r>
      <w:r w:rsidRPr="00704BDB">
        <w:rPr>
          <w:rStyle w:val="normaltextrun"/>
          <w:rFonts w:ascii="Arial" w:eastAsiaTheme="majorEastAsia" w:hAnsi="Arial" w:cs="Arial"/>
          <w:sz w:val="22"/>
          <w:szCs w:val="22"/>
        </w:rPr>
        <w:t> </w:t>
      </w:r>
      <w:r w:rsidRPr="00704BDB">
        <w:rPr>
          <w:rStyle w:val="eop"/>
          <w:rFonts w:ascii="Arial" w:eastAsiaTheme="majorEastAsia" w:hAnsi="Arial" w:cs="Arial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5FC6605F" w14:textId="47998747" w:rsidR="00704BDB" w:rsidRPr="00704BDB" w:rsidRDefault="00704BDB" w:rsidP="00704BDB">
      <w:pPr>
        <w:pStyle w:val="paragraph"/>
        <w:numPr>
          <w:ilvl w:val="0"/>
          <w:numId w:val="7"/>
        </w:numPr>
        <w:spacing w:before="0" w:beforeAutospacing="0" w:after="0" w:afterAutospacing="0"/>
        <w:ind w:left="1800" w:firstLine="0"/>
        <w:textAlignment w:val="baseline"/>
        <w:rPr>
          <w:rFonts w:ascii="Aptos" w:eastAsiaTheme="majorEastAsia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General</w:t>
      </w:r>
      <w:r w:rsidR="001973BE">
        <w:rPr>
          <w:rStyle w:val="normaltextrun"/>
          <w:rFonts w:ascii="Aptos" w:eastAsiaTheme="majorEastAsia" w:hAnsi="Aptos" w:cs="Segoe UI"/>
          <w:sz w:val="22"/>
          <w:szCs w:val="22"/>
        </w:rPr>
        <w:t xml:space="preserve"> – follow up on Farhat Resolutions</w:t>
      </w:r>
      <w:r w:rsidR="00A6389A">
        <w:rPr>
          <w:rStyle w:val="normaltextrun"/>
          <w:rFonts w:ascii="Aptos" w:eastAsiaTheme="majorEastAsia" w:hAnsi="Aptos" w:cs="Segoe UI"/>
          <w:sz w:val="22"/>
          <w:szCs w:val="22"/>
        </w:rPr>
        <w:t xml:space="preserve"> (possible discussion with Fred Latour, Faculty Senate Parliamentarian)</w:t>
      </w:r>
    </w:p>
    <w:p w14:paraId="586BF8BF" w14:textId="77777777" w:rsidR="00704BDB" w:rsidRDefault="00704BDB" w:rsidP="00704BDB">
      <w:pPr>
        <w:pStyle w:val="paragraph"/>
        <w:numPr>
          <w:ilvl w:val="0"/>
          <w:numId w:val="15"/>
        </w:numPr>
        <w:spacing w:before="0" w:beforeAutospacing="0" w:after="0" w:afterAutospacing="0"/>
        <w:ind w:left="1800" w:firstLine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IPC</w:t>
      </w:r>
      <w:r>
        <w:rPr>
          <w:rStyle w:val="eop"/>
          <w:rFonts w:ascii="Aptos" w:eastAsiaTheme="majorEastAsia" w:hAnsi="Aptos" w:cs="Segoe UI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1201A856" w14:textId="77777777" w:rsidR="00704BDB" w:rsidRDefault="00704BDB" w:rsidP="00704BDB">
      <w:pPr>
        <w:pStyle w:val="paragraph"/>
        <w:numPr>
          <w:ilvl w:val="0"/>
          <w:numId w:val="1"/>
        </w:numPr>
        <w:spacing w:before="0" w:beforeAutospacing="0" w:after="0" w:afterAutospacing="0"/>
        <w:ind w:left="1800" w:firstLine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FPC</w:t>
      </w:r>
    </w:p>
    <w:p w14:paraId="4F6CA80A" w14:textId="007DA3DF" w:rsidR="00704BDB" w:rsidRPr="00704BDB" w:rsidRDefault="00704BDB" w:rsidP="00704BDB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 w:rsidRPr="00704BDB">
        <w:rPr>
          <w:rStyle w:val="normaltextrun"/>
          <w:rFonts w:ascii="Aptos" w:eastAsiaTheme="majorEastAsia" w:hAnsi="Aptos" w:cs="Segoe UI"/>
          <w:sz w:val="22"/>
          <w:szCs w:val="22"/>
        </w:rPr>
        <w:t>Brief Reports / Division updates</w:t>
      </w:r>
      <w:r w:rsidRPr="00704BDB">
        <w:rPr>
          <w:rStyle w:val="eop"/>
          <w:rFonts w:ascii="Aptos" w:eastAsiaTheme="majorEastAsia" w:hAnsi="Aptos" w:cs="Segoe UI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167761D9" w14:textId="49BDD1B2" w:rsidR="00704BDB" w:rsidRDefault="00704BDB" w:rsidP="00704BDB">
      <w:pPr>
        <w:pStyle w:val="paragraph"/>
        <w:numPr>
          <w:ilvl w:val="0"/>
          <w:numId w:val="20"/>
        </w:numPr>
        <w:spacing w:before="0" w:beforeAutospacing="0" w:after="0" w:afterAutospacing="0"/>
        <w:ind w:left="1800" w:firstLine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Provost</w:t>
      </w:r>
    </w:p>
    <w:p w14:paraId="7CF18FFB" w14:textId="3A33A43C" w:rsidR="00704BDB" w:rsidRDefault="00704BDB" w:rsidP="00704BDB">
      <w:pPr>
        <w:pStyle w:val="paragraph"/>
        <w:numPr>
          <w:ilvl w:val="0"/>
          <w:numId w:val="3"/>
        </w:numPr>
        <w:spacing w:before="0" w:beforeAutospacing="0" w:after="0" w:afterAutospacing="0"/>
        <w:ind w:left="1800" w:firstLine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OIRA</w:t>
      </w:r>
    </w:p>
    <w:p w14:paraId="3D92DA01" w14:textId="77777777" w:rsidR="00704BDB" w:rsidRDefault="00704BDB" w:rsidP="00704BDB">
      <w:pPr>
        <w:pStyle w:val="paragraph"/>
        <w:numPr>
          <w:ilvl w:val="0"/>
          <w:numId w:val="16"/>
        </w:numPr>
        <w:spacing w:before="0" w:beforeAutospacing="0" w:after="0" w:afterAutospacing="0"/>
        <w:ind w:left="1800" w:firstLine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CBCO</w:t>
      </w:r>
    </w:p>
    <w:p w14:paraId="016ED5D2" w14:textId="19AFA459" w:rsidR="00704BDB" w:rsidRPr="001973BE" w:rsidRDefault="001973BE" w:rsidP="001973BE">
      <w:pPr>
        <w:pStyle w:val="paragraph"/>
        <w:numPr>
          <w:ilvl w:val="0"/>
          <w:numId w:val="5"/>
        </w:numPr>
        <w:spacing w:after="0"/>
        <w:textAlignment w:val="baseline"/>
        <w:rPr>
          <w:rStyle w:val="normaltextrun"/>
          <w:rFonts w:ascii="Aptos" w:eastAsiaTheme="majorEastAsia" w:hAnsi="Aptos" w:cs="Segoe UI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 xml:space="preserve">Discussion – report from the Ad Hoc Committee on Reassigned Time ( </w:t>
      </w:r>
      <w:hyperlink r:id="rId8" w:history="1">
        <w:r w:rsidRPr="001973BE">
          <w:rPr>
            <w:rStyle w:val="Hyperlink"/>
            <w:rFonts w:ascii="Aptos" w:eastAsiaTheme="majorEastAsia" w:hAnsi="Aptos" w:cs="Segoe UI"/>
          </w:rPr>
          <w:t>Ad Hoc Committee on Reassigned Time 2026 Report</w:t>
        </w:r>
      </w:hyperlink>
      <w:r>
        <w:rPr>
          <w:rFonts w:ascii="Aptos" w:eastAsiaTheme="majorEastAsia" w:hAnsi="Aptos" w:cs="Segoe UI"/>
        </w:rPr>
        <w:t>)</w:t>
      </w:r>
    </w:p>
    <w:p w14:paraId="52AF0CF1" w14:textId="3B27E99C" w:rsidR="001973BE" w:rsidRPr="00704BDB" w:rsidRDefault="001973BE" w:rsidP="00704BDB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eop"/>
          <w:rFonts w:ascii="Aptos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Other</w:t>
      </w:r>
    </w:p>
    <w:p w14:paraId="6DB04371" w14:textId="65C2E8EE" w:rsidR="00704BDB" w:rsidRPr="00704BDB" w:rsidRDefault="00704BDB" w:rsidP="00704BDB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 w:rsidRPr="00704BDB">
        <w:rPr>
          <w:rStyle w:val="normaltextrun"/>
          <w:rFonts w:ascii="Aptos" w:eastAsiaTheme="majorEastAsia" w:hAnsi="Aptos" w:cs="Segoe UI"/>
          <w:sz w:val="22"/>
          <w:szCs w:val="22"/>
        </w:rPr>
        <w:t>Adjournment</w:t>
      </w:r>
    </w:p>
    <w:p w14:paraId="0FBD3DD9" w14:textId="77777777" w:rsidR="003E486D" w:rsidRDefault="003E486D">
      <w:r>
        <w:br w:type="page"/>
      </w:r>
    </w:p>
    <w:p w14:paraId="57304BB7" w14:textId="77777777" w:rsidR="006006E0" w:rsidRPr="006006E0" w:rsidRDefault="006006E0" w:rsidP="006006E0">
      <w:pPr>
        <w:spacing w:line="278" w:lineRule="auto"/>
        <w:jc w:val="center"/>
        <w:rPr>
          <w:b/>
          <w:bCs/>
          <w:sz w:val="24"/>
          <w:szCs w:val="24"/>
        </w:rPr>
      </w:pPr>
      <w:r w:rsidRPr="006006E0">
        <w:rPr>
          <w:b/>
          <w:bCs/>
          <w:sz w:val="24"/>
          <w:szCs w:val="24"/>
        </w:rPr>
        <w:t>Resolution to Affirm Adherence to Robert’s Rules of Order</w:t>
      </w:r>
    </w:p>
    <w:p w14:paraId="72D59880" w14:textId="77777777" w:rsidR="006006E0" w:rsidRPr="006006E0" w:rsidRDefault="006006E0" w:rsidP="006006E0">
      <w:pPr>
        <w:spacing w:after="0" w:line="278" w:lineRule="auto"/>
        <w:jc w:val="both"/>
        <w:rPr>
          <w:b/>
          <w:bCs/>
          <w:sz w:val="24"/>
          <w:szCs w:val="24"/>
        </w:rPr>
      </w:pPr>
      <w:r w:rsidRPr="006006E0">
        <w:rPr>
          <w:b/>
          <w:bCs/>
          <w:sz w:val="24"/>
          <w:szCs w:val="24"/>
        </w:rPr>
        <w:t>WHEREAS,</w:t>
      </w:r>
    </w:p>
    <w:p w14:paraId="07484B5B" w14:textId="77777777" w:rsidR="006006E0" w:rsidRPr="006006E0" w:rsidRDefault="006006E0" w:rsidP="006006E0">
      <w:pPr>
        <w:spacing w:after="0" w:line="278" w:lineRule="auto"/>
        <w:jc w:val="both"/>
        <w:rPr>
          <w:sz w:val="24"/>
          <w:szCs w:val="24"/>
        </w:rPr>
      </w:pPr>
      <w:r w:rsidRPr="006006E0">
        <w:rPr>
          <w:sz w:val="24"/>
          <w:szCs w:val="24"/>
        </w:rPr>
        <w:t>The Faculty Senate By-Laws provide that Robert’s Rules of Order Newly Revised (12th ed.) governs committee procedure where not inconsistent with applicable law or bylaws; and</w:t>
      </w:r>
    </w:p>
    <w:p w14:paraId="7B7FA843" w14:textId="77777777" w:rsidR="006006E0" w:rsidRPr="006006E0" w:rsidRDefault="006006E0" w:rsidP="006006E0">
      <w:pPr>
        <w:spacing w:after="0" w:line="278" w:lineRule="auto"/>
        <w:jc w:val="both"/>
        <w:rPr>
          <w:b/>
          <w:bCs/>
          <w:sz w:val="24"/>
          <w:szCs w:val="24"/>
        </w:rPr>
      </w:pPr>
      <w:r w:rsidRPr="006006E0">
        <w:rPr>
          <w:b/>
          <w:bCs/>
          <w:sz w:val="24"/>
          <w:szCs w:val="24"/>
        </w:rPr>
        <w:t>WHEREAS,</w:t>
      </w:r>
    </w:p>
    <w:p w14:paraId="6B671A1C" w14:textId="77777777" w:rsidR="006006E0" w:rsidRPr="006006E0" w:rsidRDefault="006006E0" w:rsidP="006006E0">
      <w:pPr>
        <w:spacing w:after="0" w:line="278" w:lineRule="auto"/>
        <w:jc w:val="both"/>
        <w:rPr>
          <w:sz w:val="24"/>
          <w:szCs w:val="24"/>
        </w:rPr>
      </w:pPr>
      <w:r w:rsidRPr="006006E0">
        <w:rPr>
          <w:sz w:val="24"/>
          <w:szCs w:val="24"/>
        </w:rPr>
        <w:t>For effective discussion, members need timely notice of agenda items and access to all important materials.</w:t>
      </w:r>
    </w:p>
    <w:p w14:paraId="6D61831B" w14:textId="77777777" w:rsidR="006006E0" w:rsidRPr="006006E0" w:rsidRDefault="006006E0" w:rsidP="006006E0">
      <w:pPr>
        <w:spacing w:after="0" w:line="278" w:lineRule="auto"/>
        <w:jc w:val="both"/>
        <w:rPr>
          <w:b/>
          <w:bCs/>
          <w:sz w:val="24"/>
          <w:szCs w:val="24"/>
        </w:rPr>
      </w:pPr>
      <w:r w:rsidRPr="006006E0">
        <w:rPr>
          <w:b/>
          <w:bCs/>
          <w:sz w:val="24"/>
          <w:szCs w:val="24"/>
        </w:rPr>
        <w:t>WHEREAS,</w:t>
      </w:r>
    </w:p>
    <w:p w14:paraId="50EF820B" w14:textId="77777777" w:rsidR="006006E0" w:rsidRPr="006006E0" w:rsidRDefault="006006E0" w:rsidP="006006E0">
      <w:pPr>
        <w:spacing w:after="0" w:line="278" w:lineRule="auto"/>
        <w:jc w:val="both"/>
        <w:rPr>
          <w:sz w:val="24"/>
          <w:szCs w:val="24"/>
        </w:rPr>
      </w:pPr>
      <w:r w:rsidRPr="006006E0">
        <w:rPr>
          <w:sz w:val="24"/>
          <w:szCs w:val="24"/>
        </w:rPr>
        <w:t>Sharing agendas and supporting materials on time helps everyone take part of decisions.</w:t>
      </w:r>
    </w:p>
    <w:p w14:paraId="0F5CB4BE" w14:textId="77777777" w:rsidR="006006E0" w:rsidRPr="006006E0" w:rsidRDefault="006006E0" w:rsidP="006006E0">
      <w:pPr>
        <w:spacing w:after="0" w:line="278" w:lineRule="auto"/>
        <w:jc w:val="both"/>
        <w:rPr>
          <w:b/>
          <w:bCs/>
          <w:sz w:val="24"/>
          <w:szCs w:val="24"/>
        </w:rPr>
      </w:pPr>
      <w:r w:rsidRPr="006006E0">
        <w:rPr>
          <w:b/>
          <w:bCs/>
          <w:sz w:val="24"/>
          <w:szCs w:val="24"/>
        </w:rPr>
        <w:t>WHEREAS,</w:t>
      </w:r>
    </w:p>
    <w:p w14:paraId="728EA135" w14:textId="77777777" w:rsidR="006006E0" w:rsidRPr="006006E0" w:rsidRDefault="006006E0" w:rsidP="006006E0">
      <w:pPr>
        <w:spacing w:after="0" w:line="278" w:lineRule="auto"/>
        <w:jc w:val="both"/>
        <w:rPr>
          <w:sz w:val="24"/>
          <w:szCs w:val="24"/>
        </w:rPr>
      </w:pPr>
      <w:r w:rsidRPr="006006E0">
        <w:rPr>
          <w:sz w:val="24"/>
          <w:szCs w:val="24"/>
        </w:rPr>
        <w:t>Under Robert’s Rules of Order Newly Revised (12th ed.), §43 (Debate), all members have equal rights in debate and may not speak a second time while members who have not spoken seek recognition; and</w:t>
      </w:r>
    </w:p>
    <w:p w14:paraId="64CB5355" w14:textId="77777777" w:rsidR="006006E0" w:rsidRPr="006006E0" w:rsidRDefault="006006E0" w:rsidP="006006E0">
      <w:pPr>
        <w:spacing w:after="0" w:line="278" w:lineRule="auto"/>
        <w:jc w:val="both"/>
        <w:rPr>
          <w:b/>
          <w:bCs/>
          <w:sz w:val="24"/>
          <w:szCs w:val="24"/>
        </w:rPr>
      </w:pPr>
      <w:r w:rsidRPr="006006E0">
        <w:rPr>
          <w:b/>
          <w:bCs/>
          <w:sz w:val="24"/>
          <w:szCs w:val="24"/>
        </w:rPr>
        <w:t>WHEREAS,</w:t>
      </w:r>
    </w:p>
    <w:p w14:paraId="6748BF11" w14:textId="77777777" w:rsidR="006006E0" w:rsidRPr="006006E0" w:rsidRDefault="006006E0" w:rsidP="006006E0">
      <w:pPr>
        <w:spacing w:after="0" w:line="278" w:lineRule="auto"/>
        <w:jc w:val="both"/>
        <w:rPr>
          <w:sz w:val="24"/>
          <w:szCs w:val="24"/>
        </w:rPr>
      </w:pPr>
      <w:r w:rsidRPr="006006E0">
        <w:rPr>
          <w:sz w:val="24"/>
          <w:szCs w:val="24"/>
        </w:rPr>
        <w:t>Meeting discussions should stay on the approved agenda unless a motion to change it is passed.</w:t>
      </w:r>
    </w:p>
    <w:p w14:paraId="6CD6CB2F" w14:textId="77777777" w:rsidR="006006E0" w:rsidRPr="006006E0" w:rsidRDefault="006006E0" w:rsidP="006006E0">
      <w:pPr>
        <w:spacing w:after="0" w:line="278" w:lineRule="auto"/>
        <w:jc w:val="both"/>
        <w:rPr>
          <w:b/>
          <w:bCs/>
          <w:sz w:val="24"/>
          <w:szCs w:val="24"/>
        </w:rPr>
      </w:pPr>
      <w:r w:rsidRPr="006006E0">
        <w:rPr>
          <w:b/>
          <w:bCs/>
          <w:sz w:val="24"/>
          <w:szCs w:val="24"/>
        </w:rPr>
        <w:t>WHEREAS,</w:t>
      </w:r>
    </w:p>
    <w:p w14:paraId="073DCC61" w14:textId="77777777" w:rsidR="006006E0" w:rsidRPr="006006E0" w:rsidRDefault="006006E0" w:rsidP="006006E0">
      <w:pPr>
        <w:spacing w:after="0" w:line="278" w:lineRule="auto"/>
        <w:jc w:val="both"/>
        <w:rPr>
          <w:sz w:val="24"/>
          <w:szCs w:val="24"/>
        </w:rPr>
      </w:pPr>
      <w:r w:rsidRPr="006006E0">
        <w:rPr>
          <w:sz w:val="24"/>
          <w:szCs w:val="24"/>
        </w:rPr>
        <w:t>No individual or entity outside the UPBC shall influence committee decisions;</w:t>
      </w:r>
    </w:p>
    <w:p w14:paraId="68D653EB" w14:textId="77777777" w:rsidR="006006E0" w:rsidRPr="006006E0" w:rsidRDefault="006006E0" w:rsidP="006006E0">
      <w:pPr>
        <w:spacing w:after="0" w:line="278" w:lineRule="auto"/>
        <w:jc w:val="both"/>
        <w:rPr>
          <w:b/>
          <w:bCs/>
          <w:sz w:val="24"/>
          <w:szCs w:val="24"/>
        </w:rPr>
      </w:pPr>
      <w:r w:rsidRPr="006006E0">
        <w:rPr>
          <w:b/>
          <w:bCs/>
          <w:sz w:val="24"/>
          <w:szCs w:val="24"/>
        </w:rPr>
        <w:t>BE IT RESOLVED,</w:t>
      </w:r>
    </w:p>
    <w:p w14:paraId="178DD68F" w14:textId="077D4ABA" w:rsidR="006006E0" w:rsidRPr="006006E0" w:rsidRDefault="006006E0" w:rsidP="006006E0">
      <w:pPr>
        <w:spacing w:after="0" w:line="278" w:lineRule="auto"/>
        <w:jc w:val="both"/>
        <w:rPr>
          <w:sz w:val="24"/>
          <w:szCs w:val="24"/>
        </w:rPr>
      </w:pPr>
      <w:r w:rsidRPr="006006E0">
        <w:rPr>
          <w:sz w:val="24"/>
          <w:szCs w:val="24"/>
        </w:rPr>
        <w:t>Meeting agendas shall be distributed to all members at least five (X) calendar days before the scheduled meeting, except in cases of emergency; and</w:t>
      </w:r>
      <w:r w:rsidR="001043F7">
        <w:rPr>
          <w:sz w:val="24"/>
          <w:szCs w:val="24"/>
        </w:rPr>
        <w:t xml:space="preserve"> </w:t>
      </w:r>
      <w:r w:rsidRPr="006006E0">
        <w:rPr>
          <w:sz w:val="24"/>
          <w:szCs w:val="24"/>
        </w:rPr>
        <w:t>All supporting materials related to agenda items shall be distributed concurrently with the agenda whenever feasible; and</w:t>
      </w:r>
    </w:p>
    <w:p w14:paraId="007CFC9A" w14:textId="6A0D45CA" w:rsidR="006006E0" w:rsidRPr="006006E0" w:rsidRDefault="006006E0" w:rsidP="006006E0">
      <w:pPr>
        <w:spacing w:after="0" w:line="278" w:lineRule="auto"/>
        <w:jc w:val="both"/>
        <w:rPr>
          <w:sz w:val="24"/>
          <w:szCs w:val="24"/>
        </w:rPr>
      </w:pPr>
      <w:r w:rsidRPr="006006E0">
        <w:rPr>
          <w:sz w:val="24"/>
          <w:szCs w:val="24"/>
        </w:rPr>
        <w:t>Documents received by any member that are relevant to committee business shall be promptly shared with all committee members; and</w:t>
      </w:r>
      <w:r w:rsidR="00250213">
        <w:rPr>
          <w:sz w:val="24"/>
          <w:szCs w:val="24"/>
        </w:rPr>
        <w:t xml:space="preserve"> </w:t>
      </w:r>
      <w:r w:rsidRPr="006006E0">
        <w:rPr>
          <w:sz w:val="24"/>
          <w:szCs w:val="24"/>
        </w:rPr>
        <w:t>Debate shall be conducted in accordance with Robert’s Rules of Order, ensuring equitable participation and preventing repeated recognition of the same member while others seek the floor; and</w:t>
      </w:r>
      <w:r w:rsidR="00250213">
        <w:rPr>
          <w:sz w:val="24"/>
          <w:szCs w:val="24"/>
        </w:rPr>
        <w:t xml:space="preserve"> </w:t>
      </w:r>
      <w:r w:rsidRPr="006006E0">
        <w:rPr>
          <w:sz w:val="24"/>
          <w:szCs w:val="24"/>
        </w:rPr>
        <w:t>Discussion shall be confined to the adopted agenda item unless modified by motion and approved by majority vote.</w:t>
      </w:r>
    </w:p>
    <w:p w14:paraId="6E7B6E4F" w14:textId="385F1A46" w:rsidR="006006E0" w:rsidRDefault="006006E0" w:rsidP="000301D5"/>
    <w:p w14:paraId="337FB93C" w14:textId="77777777" w:rsidR="006006E0" w:rsidRDefault="006006E0">
      <w:r>
        <w:br w:type="page"/>
      </w:r>
    </w:p>
    <w:p w14:paraId="1D20C887" w14:textId="77777777" w:rsidR="001043F7" w:rsidRPr="001043F7" w:rsidRDefault="001043F7" w:rsidP="00E546B2">
      <w:pPr>
        <w:spacing w:after="0" w:line="278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043F7">
        <w:rPr>
          <w:rFonts w:asciiTheme="majorBidi" w:hAnsiTheme="majorBidi" w:cstheme="majorBidi"/>
          <w:b/>
          <w:bCs/>
          <w:sz w:val="24"/>
          <w:szCs w:val="24"/>
        </w:rPr>
        <w:t>Resolution Affirming Compliance with Robert’s Rules of Order and Connecticut Open Meeting Law</w:t>
      </w:r>
    </w:p>
    <w:p w14:paraId="0DB992B3" w14:textId="77777777" w:rsidR="001043F7" w:rsidRPr="001043F7" w:rsidRDefault="001043F7" w:rsidP="00E546B2">
      <w:pPr>
        <w:spacing w:after="0" w:line="278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043F7">
        <w:rPr>
          <w:rFonts w:asciiTheme="majorBidi" w:hAnsiTheme="majorBidi" w:cstheme="majorBidi"/>
          <w:b/>
          <w:bCs/>
          <w:sz w:val="24"/>
          <w:szCs w:val="24"/>
        </w:rPr>
        <w:t>WHEREAS,</w:t>
      </w:r>
    </w:p>
    <w:p w14:paraId="233DA496" w14:textId="77777777" w:rsidR="001043F7" w:rsidRPr="001043F7" w:rsidRDefault="001043F7" w:rsidP="00E546B2">
      <w:pPr>
        <w:spacing w:after="0" w:line="278" w:lineRule="auto"/>
        <w:rPr>
          <w:rFonts w:asciiTheme="majorBidi" w:hAnsiTheme="majorBidi" w:cstheme="majorBidi"/>
          <w:sz w:val="24"/>
          <w:szCs w:val="24"/>
        </w:rPr>
      </w:pPr>
      <w:r w:rsidRPr="001043F7">
        <w:rPr>
          <w:rFonts w:asciiTheme="majorBidi" w:hAnsiTheme="majorBidi" w:cstheme="majorBidi"/>
          <w:sz w:val="24"/>
          <w:szCs w:val="24"/>
        </w:rPr>
        <w:t>Central Connecticut State University (CCSU) is a public university and is therefore subject to the Connecticut Freedom of Information Act (FOIA) and Connecticut Open Meeting Law; and</w:t>
      </w:r>
    </w:p>
    <w:p w14:paraId="0EDFD3E1" w14:textId="77777777" w:rsidR="001043F7" w:rsidRPr="001043F7" w:rsidRDefault="001043F7" w:rsidP="00E546B2">
      <w:pPr>
        <w:spacing w:after="0" w:line="278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043F7">
        <w:rPr>
          <w:rFonts w:asciiTheme="majorBidi" w:hAnsiTheme="majorBidi" w:cstheme="majorBidi"/>
          <w:b/>
          <w:bCs/>
          <w:sz w:val="24"/>
          <w:szCs w:val="24"/>
        </w:rPr>
        <w:t>WHEREAS,</w:t>
      </w:r>
    </w:p>
    <w:p w14:paraId="3BD019DB" w14:textId="77777777" w:rsidR="001043F7" w:rsidRPr="001043F7" w:rsidRDefault="001043F7" w:rsidP="00E546B2">
      <w:pPr>
        <w:spacing w:after="0" w:line="278" w:lineRule="auto"/>
        <w:rPr>
          <w:rFonts w:asciiTheme="majorBidi" w:hAnsiTheme="majorBidi" w:cstheme="majorBidi"/>
          <w:sz w:val="24"/>
          <w:szCs w:val="24"/>
        </w:rPr>
      </w:pPr>
      <w:r w:rsidRPr="001043F7">
        <w:rPr>
          <w:rFonts w:asciiTheme="majorBidi" w:hAnsiTheme="majorBidi" w:cstheme="majorBidi"/>
          <w:sz w:val="24"/>
          <w:szCs w:val="24"/>
        </w:rPr>
        <w:t>In the absence of specific bylaw provisions governing executive session procedure, Robert’s Rules of Order Newly Revised (12th ed.) applies as the controlling parliamentary authority; and</w:t>
      </w:r>
    </w:p>
    <w:p w14:paraId="397CCC76" w14:textId="77777777" w:rsidR="001043F7" w:rsidRPr="001043F7" w:rsidRDefault="001043F7" w:rsidP="00E546B2">
      <w:pPr>
        <w:spacing w:after="0" w:line="278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043F7">
        <w:rPr>
          <w:rFonts w:asciiTheme="majorBidi" w:hAnsiTheme="majorBidi" w:cstheme="majorBidi"/>
          <w:b/>
          <w:bCs/>
          <w:sz w:val="24"/>
          <w:szCs w:val="24"/>
        </w:rPr>
        <w:t>WHEREAS,</w:t>
      </w:r>
    </w:p>
    <w:p w14:paraId="03BCA5E9" w14:textId="77777777" w:rsidR="001043F7" w:rsidRPr="001043F7" w:rsidRDefault="001043F7" w:rsidP="00E546B2">
      <w:pPr>
        <w:spacing w:after="0" w:line="278" w:lineRule="auto"/>
        <w:rPr>
          <w:rFonts w:asciiTheme="majorBidi" w:hAnsiTheme="majorBidi" w:cstheme="majorBidi"/>
          <w:sz w:val="24"/>
          <w:szCs w:val="24"/>
        </w:rPr>
      </w:pPr>
      <w:r w:rsidRPr="001043F7">
        <w:rPr>
          <w:rFonts w:asciiTheme="majorBidi" w:hAnsiTheme="majorBidi" w:cstheme="majorBidi"/>
          <w:sz w:val="24"/>
          <w:szCs w:val="24"/>
        </w:rPr>
        <w:t>Under Connecticut Open Meeting Law, executive session may be convened only for legally defined purposes</w:t>
      </w:r>
    </w:p>
    <w:p w14:paraId="7735835A" w14:textId="77777777" w:rsidR="001043F7" w:rsidRPr="001043F7" w:rsidRDefault="001043F7" w:rsidP="00E546B2">
      <w:pPr>
        <w:spacing w:after="0" w:line="278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043F7">
        <w:rPr>
          <w:rFonts w:asciiTheme="majorBidi" w:hAnsiTheme="majorBidi" w:cstheme="majorBidi"/>
          <w:b/>
          <w:bCs/>
          <w:sz w:val="24"/>
          <w:szCs w:val="24"/>
        </w:rPr>
        <w:t>WHEREAS,</w:t>
      </w:r>
    </w:p>
    <w:p w14:paraId="3B7DDE75" w14:textId="64E0959E" w:rsidR="001043F7" w:rsidRPr="001043F7" w:rsidRDefault="001043F7" w:rsidP="00E546B2">
      <w:pPr>
        <w:spacing w:after="0" w:line="278" w:lineRule="auto"/>
        <w:rPr>
          <w:rFonts w:asciiTheme="majorBidi" w:hAnsiTheme="majorBidi" w:cstheme="majorBidi"/>
          <w:sz w:val="24"/>
          <w:szCs w:val="24"/>
        </w:rPr>
      </w:pPr>
      <w:r w:rsidRPr="001043F7">
        <w:rPr>
          <w:rFonts w:asciiTheme="majorBidi" w:hAnsiTheme="majorBidi" w:cstheme="majorBidi"/>
          <w:sz w:val="24"/>
          <w:szCs w:val="24"/>
        </w:rPr>
        <w:t>The University Planning and Budget Committee (UPBC), in its December 3, 2024 minutes, stated that:“Executive</w:t>
      </w:r>
      <w:r w:rsidR="00250213">
        <w:rPr>
          <w:rFonts w:asciiTheme="majorBidi" w:hAnsiTheme="majorBidi" w:cstheme="majorBidi"/>
          <w:sz w:val="24"/>
          <w:szCs w:val="24"/>
        </w:rPr>
        <w:t xml:space="preserve"> </w:t>
      </w:r>
      <w:r w:rsidRPr="001043F7">
        <w:rPr>
          <w:rFonts w:asciiTheme="majorBidi" w:hAnsiTheme="majorBidi" w:cstheme="majorBidi"/>
          <w:sz w:val="24"/>
          <w:szCs w:val="24"/>
        </w:rPr>
        <w:t>Session</w:t>
      </w:r>
      <w:r w:rsidRPr="001043F7">
        <w:rPr>
          <w:rFonts w:asciiTheme="majorBidi" w:hAnsiTheme="majorBidi" w:cstheme="majorBidi"/>
          <w:sz w:val="24"/>
          <w:szCs w:val="24"/>
        </w:rPr>
        <w:br/>
        <w:t xml:space="preserve">a. Will be held at the end of </w:t>
      </w:r>
      <w:r w:rsidRPr="001043F7">
        <w:rPr>
          <w:rFonts w:asciiTheme="majorBidi" w:hAnsiTheme="majorBidi" w:cstheme="majorBidi"/>
          <w:b/>
          <w:bCs/>
          <w:sz w:val="24"/>
          <w:szCs w:val="24"/>
        </w:rPr>
        <w:t>each</w:t>
      </w:r>
      <w:r w:rsidRPr="001043F7">
        <w:rPr>
          <w:rFonts w:asciiTheme="majorBidi" w:hAnsiTheme="majorBidi" w:cstheme="majorBidi"/>
          <w:sz w:val="24"/>
          <w:szCs w:val="24"/>
        </w:rPr>
        <w:t xml:space="preserve"> meeting to allow for free discussion”; and</w:t>
      </w:r>
    </w:p>
    <w:p w14:paraId="66CBEF3D" w14:textId="77777777" w:rsidR="001043F7" w:rsidRPr="001043F7" w:rsidRDefault="001043F7" w:rsidP="00E546B2">
      <w:pPr>
        <w:spacing w:after="0" w:line="278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043F7">
        <w:rPr>
          <w:rFonts w:asciiTheme="majorBidi" w:hAnsiTheme="majorBidi" w:cstheme="majorBidi"/>
          <w:b/>
          <w:bCs/>
          <w:sz w:val="24"/>
          <w:szCs w:val="24"/>
        </w:rPr>
        <w:t>WHEREAS,</w:t>
      </w:r>
    </w:p>
    <w:p w14:paraId="38A5F4F7" w14:textId="77777777" w:rsidR="001043F7" w:rsidRPr="001043F7" w:rsidRDefault="001043F7" w:rsidP="00E546B2">
      <w:pPr>
        <w:spacing w:after="0" w:line="278" w:lineRule="auto"/>
        <w:rPr>
          <w:rFonts w:asciiTheme="majorBidi" w:hAnsiTheme="majorBidi" w:cstheme="majorBidi"/>
          <w:sz w:val="24"/>
          <w:szCs w:val="24"/>
        </w:rPr>
      </w:pPr>
      <w:r w:rsidRPr="001043F7">
        <w:rPr>
          <w:rFonts w:asciiTheme="majorBidi" w:hAnsiTheme="majorBidi" w:cstheme="majorBidi"/>
          <w:sz w:val="24"/>
          <w:szCs w:val="24"/>
        </w:rPr>
        <w:t>“Free discussion” is not a legally sufficient reason under Connecticut Open Meeting Law for convening executive session and is inconsistent with the requirements governing executive session under Robert’s Rules of Order; and</w:t>
      </w:r>
    </w:p>
    <w:p w14:paraId="51B38098" w14:textId="77777777" w:rsidR="001043F7" w:rsidRPr="001043F7" w:rsidRDefault="001043F7" w:rsidP="00E546B2">
      <w:pPr>
        <w:spacing w:after="0" w:line="278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043F7">
        <w:rPr>
          <w:rFonts w:asciiTheme="majorBidi" w:hAnsiTheme="majorBidi" w:cstheme="majorBidi"/>
          <w:b/>
          <w:bCs/>
          <w:sz w:val="24"/>
          <w:szCs w:val="24"/>
        </w:rPr>
        <w:t>WHEREAS,</w:t>
      </w:r>
    </w:p>
    <w:p w14:paraId="6E593164" w14:textId="77777777" w:rsidR="001043F7" w:rsidRPr="001043F7" w:rsidRDefault="001043F7" w:rsidP="00E546B2">
      <w:pPr>
        <w:spacing w:after="0" w:line="278" w:lineRule="auto"/>
        <w:rPr>
          <w:rFonts w:asciiTheme="majorBidi" w:hAnsiTheme="majorBidi" w:cstheme="majorBidi"/>
          <w:sz w:val="24"/>
          <w:szCs w:val="24"/>
        </w:rPr>
      </w:pPr>
      <w:r w:rsidRPr="001043F7">
        <w:rPr>
          <w:rFonts w:asciiTheme="majorBidi" w:hAnsiTheme="majorBidi" w:cstheme="majorBidi"/>
          <w:sz w:val="24"/>
          <w:szCs w:val="24"/>
        </w:rPr>
        <w:t>For more than twenty years, UPBC has used executive session in limited circumstances when voting on budget recommendation directly affecting the divisions of certain ex officio members; and</w:t>
      </w:r>
    </w:p>
    <w:p w14:paraId="6EC8B1ED" w14:textId="77777777" w:rsidR="001043F7" w:rsidRPr="001043F7" w:rsidRDefault="001043F7" w:rsidP="00E546B2">
      <w:pPr>
        <w:spacing w:after="0" w:line="278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043F7">
        <w:rPr>
          <w:rFonts w:asciiTheme="majorBidi" w:hAnsiTheme="majorBidi" w:cstheme="majorBidi"/>
          <w:b/>
          <w:bCs/>
          <w:sz w:val="24"/>
          <w:szCs w:val="24"/>
        </w:rPr>
        <w:t>WHEREAS,</w:t>
      </w:r>
    </w:p>
    <w:p w14:paraId="245EC0D1" w14:textId="77777777" w:rsidR="001043F7" w:rsidRPr="001043F7" w:rsidRDefault="001043F7" w:rsidP="00E546B2">
      <w:pPr>
        <w:spacing w:after="0" w:line="278" w:lineRule="auto"/>
        <w:rPr>
          <w:rFonts w:asciiTheme="majorBidi" w:hAnsiTheme="majorBidi" w:cstheme="majorBidi"/>
          <w:sz w:val="24"/>
          <w:szCs w:val="24"/>
        </w:rPr>
      </w:pPr>
      <w:r w:rsidRPr="001043F7">
        <w:rPr>
          <w:rFonts w:asciiTheme="majorBidi" w:hAnsiTheme="majorBidi" w:cstheme="majorBidi"/>
          <w:sz w:val="24"/>
          <w:szCs w:val="24"/>
        </w:rPr>
        <w:t xml:space="preserve">Based on this justification, ex officio members have been asked to leave executive session during </w:t>
      </w:r>
      <w:r w:rsidRPr="001043F7">
        <w:rPr>
          <w:rFonts w:asciiTheme="majorBidi" w:hAnsiTheme="majorBidi" w:cstheme="majorBidi"/>
          <w:b/>
          <w:bCs/>
          <w:sz w:val="24"/>
          <w:szCs w:val="24"/>
        </w:rPr>
        <w:t>every meeting</w:t>
      </w:r>
    </w:p>
    <w:p w14:paraId="6217E52B" w14:textId="77777777" w:rsidR="001043F7" w:rsidRPr="001043F7" w:rsidRDefault="001043F7" w:rsidP="00E546B2">
      <w:pPr>
        <w:spacing w:after="0" w:line="278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043F7">
        <w:rPr>
          <w:rFonts w:asciiTheme="majorBidi" w:hAnsiTheme="majorBidi" w:cstheme="majorBidi"/>
          <w:b/>
          <w:bCs/>
          <w:sz w:val="24"/>
          <w:szCs w:val="24"/>
        </w:rPr>
        <w:t>WHEREAS,</w:t>
      </w:r>
    </w:p>
    <w:p w14:paraId="49BF9B41" w14:textId="77777777" w:rsidR="001043F7" w:rsidRPr="001043F7" w:rsidRDefault="001043F7" w:rsidP="00E546B2">
      <w:pPr>
        <w:spacing w:after="0" w:line="278" w:lineRule="auto"/>
        <w:rPr>
          <w:rFonts w:asciiTheme="majorBidi" w:hAnsiTheme="majorBidi" w:cstheme="majorBidi"/>
          <w:sz w:val="24"/>
          <w:szCs w:val="24"/>
        </w:rPr>
      </w:pPr>
      <w:r w:rsidRPr="001043F7">
        <w:rPr>
          <w:rFonts w:asciiTheme="majorBidi" w:hAnsiTheme="majorBidi" w:cstheme="majorBidi"/>
          <w:sz w:val="24"/>
          <w:szCs w:val="24"/>
        </w:rPr>
        <w:t>Under Robert’s Rules of Order, executive session is permitted only for specific, legitimate confidential purposes</w:t>
      </w:r>
    </w:p>
    <w:p w14:paraId="56B3F763" w14:textId="77777777" w:rsidR="001043F7" w:rsidRPr="001043F7" w:rsidRDefault="001043F7" w:rsidP="00E546B2">
      <w:pPr>
        <w:spacing w:after="0" w:line="278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043F7">
        <w:rPr>
          <w:rFonts w:asciiTheme="majorBidi" w:hAnsiTheme="majorBidi" w:cstheme="majorBidi"/>
          <w:b/>
          <w:bCs/>
          <w:sz w:val="24"/>
          <w:szCs w:val="24"/>
        </w:rPr>
        <w:t>WHEREAS,</w:t>
      </w:r>
    </w:p>
    <w:p w14:paraId="51266496" w14:textId="77777777" w:rsidR="001043F7" w:rsidRPr="001043F7" w:rsidRDefault="001043F7" w:rsidP="00E546B2">
      <w:pPr>
        <w:spacing w:after="0" w:line="278" w:lineRule="auto"/>
        <w:rPr>
          <w:rFonts w:asciiTheme="majorBidi" w:hAnsiTheme="majorBidi" w:cstheme="majorBidi"/>
          <w:sz w:val="24"/>
          <w:szCs w:val="24"/>
        </w:rPr>
      </w:pPr>
      <w:r w:rsidRPr="001043F7">
        <w:rPr>
          <w:rFonts w:asciiTheme="majorBidi" w:hAnsiTheme="majorBidi" w:cstheme="majorBidi"/>
          <w:sz w:val="24"/>
          <w:szCs w:val="24"/>
        </w:rPr>
        <w:t xml:space="preserve">Ex officio members of UPBC, as recognized in the committee’s bylaws, are </w:t>
      </w:r>
      <w:r w:rsidRPr="001043F7">
        <w:rPr>
          <w:rFonts w:asciiTheme="majorBidi" w:hAnsiTheme="majorBidi" w:cstheme="majorBidi"/>
          <w:b/>
          <w:bCs/>
          <w:sz w:val="24"/>
          <w:szCs w:val="24"/>
        </w:rPr>
        <w:t xml:space="preserve">members </w:t>
      </w:r>
      <w:r w:rsidRPr="001043F7">
        <w:rPr>
          <w:rFonts w:asciiTheme="majorBidi" w:hAnsiTheme="majorBidi" w:cstheme="majorBidi"/>
          <w:sz w:val="24"/>
          <w:szCs w:val="24"/>
        </w:rPr>
        <w:t>of the body and retain the rights of membership, including participation in executive session;</w:t>
      </w:r>
    </w:p>
    <w:p w14:paraId="48ED9D3E" w14:textId="77777777" w:rsidR="001043F7" w:rsidRPr="001043F7" w:rsidRDefault="001043F7" w:rsidP="00E546B2">
      <w:pPr>
        <w:spacing w:after="0" w:line="278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043F7">
        <w:rPr>
          <w:rFonts w:asciiTheme="majorBidi" w:hAnsiTheme="majorBidi" w:cstheme="majorBidi"/>
          <w:b/>
          <w:bCs/>
          <w:sz w:val="24"/>
          <w:szCs w:val="24"/>
        </w:rPr>
        <w:t>BE IT RESOLVED,</w:t>
      </w:r>
    </w:p>
    <w:p w14:paraId="5EB629B0" w14:textId="77777777" w:rsidR="001043F7" w:rsidRPr="001043F7" w:rsidRDefault="001043F7" w:rsidP="00E546B2">
      <w:pPr>
        <w:numPr>
          <w:ilvl w:val="0"/>
          <w:numId w:val="14"/>
        </w:numPr>
        <w:spacing w:after="0" w:line="278" w:lineRule="auto"/>
        <w:rPr>
          <w:rFonts w:asciiTheme="majorBidi" w:hAnsiTheme="majorBidi" w:cstheme="majorBidi"/>
          <w:sz w:val="24"/>
          <w:szCs w:val="24"/>
        </w:rPr>
      </w:pPr>
      <w:r w:rsidRPr="001043F7">
        <w:rPr>
          <w:rFonts w:asciiTheme="majorBidi" w:hAnsiTheme="majorBidi" w:cstheme="majorBidi"/>
          <w:sz w:val="24"/>
          <w:szCs w:val="24"/>
        </w:rPr>
        <w:t>That executive session shall be convened only for purposes authorized under Connecticut Open Meeting Law and Robert’s Rules of Order; and</w:t>
      </w:r>
    </w:p>
    <w:p w14:paraId="0D6A40CC" w14:textId="77777777" w:rsidR="001043F7" w:rsidRPr="001043F7" w:rsidRDefault="001043F7" w:rsidP="00E546B2">
      <w:pPr>
        <w:numPr>
          <w:ilvl w:val="0"/>
          <w:numId w:val="14"/>
        </w:numPr>
        <w:spacing w:after="0" w:line="278" w:lineRule="auto"/>
        <w:rPr>
          <w:rFonts w:asciiTheme="majorBidi" w:hAnsiTheme="majorBidi" w:cstheme="majorBidi"/>
          <w:sz w:val="24"/>
          <w:szCs w:val="24"/>
        </w:rPr>
      </w:pPr>
      <w:r w:rsidRPr="001043F7">
        <w:rPr>
          <w:rFonts w:asciiTheme="majorBidi" w:hAnsiTheme="majorBidi" w:cstheme="majorBidi"/>
          <w:sz w:val="24"/>
          <w:szCs w:val="24"/>
        </w:rPr>
        <w:t>That executive session shall not be used as a standing mechanism for “free discussion”; and</w:t>
      </w:r>
    </w:p>
    <w:p w14:paraId="40448F40" w14:textId="77777777" w:rsidR="001043F7" w:rsidRPr="001043F7" w:rsidRDefault="001043F7" w:rsidP="00E546B2">
      <w:pPr>
        <w:numPr>
          <w:ilvl w:val="0"/>
          <w:numId w:val="14"/>
        </w:numPr>
        <w:spacing w:after="0" w:line="278" w:lineRule="auto"/>
        <w:rPr>
          <w:rFonts w:asciiTheme="majorBidi" w:hAnsiTheme="majorBidi" w:cstheme="majorBidi"/>
          <w:sz w:val="24"/>
          <w:szCs w:val="24"/>
        </w:rPr>
      </w:pPr>
      <w:r w:rsidRPr="001043F7">
        <w:rPr>
          <w:rFonts w:asciiTheme="majorBidi" w:hAnsiTheme="majorBidi" w:cstheme="majorBidi"/>
          <w:sz w:val="24"/>
          <w:szCs w:val="24"/>
        </w:rPr>
        <w:t>That ex officio members shall not be categorically excluded from executive session solely on the basis of their ex officio status; and</w:t>
      </w:r>
    </w:p>
    <w:p w14:paraId="21386C7C" w14:textId="77777777" w:rsidR="001043F7" w:rsidRPr="001043F7" w:rsidRDefault="001043F7" w:rsidP="00E546B2">
      <w:pPr>
        <w:numPr>
          <w:ilvl w:val="0"/>
          <w:numId w:val="14"/>
        </w:numPr>
        <w:spacing w:after="0" w:line="278" w:lineRule="auto"/>
        <w:rPr>
          <w:rFonts w:asciiTheme="majorBidi" w:hAnsiTheme="majorBidi" w:cstheme="majorBidi"/>
          <w:sz w:val="24"/>
          <w:szCs w:val="24"/>
        </w:rPr>
      </w:pPr>
      <w:r w:rsidRPr="001043F7">
        <w:rPr>
          <w:rFonts w:asciiTheme="majorBidi" w:hAnsiTheme="majorBidi" w:cstheme="majorBidi"/>
          <w:sz w:val="24"/>
          <w:szCs w:val="24"/>
        </w:rPr>
        <w:t>That the Committee reaffirms its commitment to lawful, transparent, and procedurally sound governance.</w:t>
      </w:r>
    </w:p>
    <w:p w14:paraId="0CA6898C" w14:textId="77777777" w:rsidR="001043F7" w:rsidRPr="001043F7" w:rsidRDefault="001043F7" w:rsidP="00E546B2">
      <w:pPr>
        <w:spacing w:after="0" w:line="278" w:lineRule="auto"/>
        <w:rPr>
          <w:rFonts w:asciiTheme="majorBidi" w:hAnsiTheme="majorBidi" w:cstheme="majorBidi"/>
          <w:sz w:val="24"/>
          <w:szCs w:val="24"/>
        </w:rPr>
      </w:pPr>
    </w:p>
    <w:p w14:paraId="6BF771AF" w14:textId="77777777" w:rsidR="001043F7" w:rsidRPr="001043F7" w:rsidRDefault="001043F7" w:rsidP="00E546B2">
      <w:pPr>
        <w:spacing w:after="0" w:line="278" w:lineRule="auto"/>
        <w:rPr>
          <w:rFonts w:asciiTheme="majorBidi" w:hAnsiTheme="majorBidi" w:cstheme="majorBidi"/>
          <w:sz w:val="24"/>
          <w:szCs w:val="24"/>
        </w:rPr>
      </w:pPr>
      <w:r w:rsidRPr="001043F7">
        <w:rPr>
          <w:rFonts w:asciiTheme="majorBidi" w:hAnsiTheme="majorBidi" w:cstheme="majorBidi"/>
          <w:sz w:val="24"/>
          <w:szCs w:val="24"/>
        </w:rPr>
        <w:t>References</w:t>
      </w:r>
    </w:p>
    <w:p w14:paraId="0ED13EC3" w14:textId="77777777" w:rsidR="001043F7" w:rsidRPr="001043F7" w:rsidRDefault="001043F7" w:rsidP="00E546B2">
      <w:pPr>
        <w:numPr>
          <w:ilvl w:val="0"/>
          <w:numId w:val="18"/>
        </w:numPr>
        <w:spacing w:after="0" w:line="278" w:lineRule="auto"/>
        <w:rPr>
          <w:rFonts w:asciiTheme="majorBidi" w:hAnsiTheme="majorBidi" w:cstheme="majorBidi"/>
          <w:sz w:val="24"/>
          <w:szCs w:val="24"/>
        </w:rPr>
      </w:pPr>
      <w:r w:rsidRPr="001043F7">
        <w:rPr>
          <w:rFonts w:asciiTheme="majorBidi" w:hAnsiTheme="majorBidi" w:cstheme="majorBidi"/>
          <w:sz w:val="24"/>
          <w:szCs w:val="24"/>
        </w:rPr>
        <w:t>Connecticut General Statutes §1-200(6) and §1-225 (Connecticut Freedom of Information Act, Open Meeting Law).</w:t>
      </w:r>
      <w:r w:rsidRPr="001043F7">
        <w:rPr>
          <w:rFonts w:asciiTheme="majorBidi" w:hAnsiTheme="majorBidi" w:cstheme="majorBidi"/>
          <w:sz w:val="24"/>
          <w:szCs w:val="24"/>
        </w:rPr>
        <w:br/>
      </w:r>
      <w:hyperlink r:id="rId9" w:tgtFrame="_new" w:history="1">
        <w:r w:rsidRPr="001043F7">
          <w:rPr>
            <w:rFonts w:asciiTheme="majorBidi" w:hAnsiTheme="majorBidi" w:cstheme="majorBidi"/>
            <w:color w:val="467886" w:themeColor="hyperlink"/>
            <w:sz w:val="24"/>
            <w:szCs w:val="24"/>
            <w:u w:val="single"/>
          </w:rPr>
          <w:t>https://www.cga.ct.gov/current/pub/chap_014.htm</w:t>
        </w:r>
      </w:hyperlink>
    </w:p>
    <w:p w14:paraId="0C617FCE" w14:textId="77777777" w:rsidR="001043F7" w:rsidRPr="001043F7" w:rsidRDefault="001043F7" w:rsidP="00E546B2">
      <w:pPr>
        <w:numPr>
          <w:ilvl w:val="0"/>
          <w:numId w:val="18"/>
        </w:numPr>
        <w:spacing w:after="0" w:line="278" w:lineRule="auto"/>
        <w:rPr>
          <w:rFonts w:asciiTheme="majorBidi" w:hAnsiTheme="majorBidi" w:cstheme="majorBidi"/>
          <w:sz w:val="24"/>
          <w:szCs w:val="24"/>
        </w:rPr>
      </w:pPr>
      <w:r w:rsidRPr="001043F7">
        <w:rPr>
          <w:rFonts w:asciiTheme="majorBidi" w:hAnsiTheme="majorBidi" w:cstheme="majorBidi"/>
          <w:sz w:val="24"/>
          <w:szCs w:val="24"/>
        </w:rPr>
        <w:t>CCSU Public Meetings Guide (2022).</w:t>
      </w:r>
      <w:r w:rsidRPr="001043F7">
        <w:rPr>
          <w:rFonts w:asciiTheme="majorBidi" w:hAnsiTheme="majorBidi" w:cstheme="majorBidi"/>
          <w:sz w:val="24"/>
          <w:szCs w:val="24"/>
        </w:rPr>
        <w:br/>
      </w:r>
      <w:hyperlink r:id="rId10" w:tgtFrame="_new" w:history="1">
        <w:r w:rsidRPr="001043F7">
          <w:rPr>
            <w:rFonts w:asciiTheme="majorBidi" w:hAnsiTheme="majorBidi" w:cstheme="majorBidi"/>
            <w:color w:val="467886" w:themeColor="hyperlink"/>
            <w:sz w:val="24"/>
            <w:szCs w:val="24"/>
            <w:u w:val="single"/>
          </w:rPr>
          <w:t>https://www.ccsu.edu/sites/default/files/document/Public%20Meetings%20Guide%202022.pdf</w:t>
        </w:r>
      </w:hyperlink>
    </w:p>
    <w:p w14:paraId="1370C7D2" w14:textId="77777777" w:rsidR="001043F7" w:rsidRPr="001043F7" w:rsidRDefault="001043F7" w:rsidP="00E546B2">
      <w:pPr>
        <w:numPr>
          <w:ilvl w:val="0"/>
          <w:numId w:val="18"/>
        </w:numPr>
        <w:spacing w:after="0" w:line="278" w:lineRule="auto"/>
        <w:rPr>
          <w:rFonts w:asciiTheme="majorBidi" w:hAnsiTheme="majorBidi" w:cstheme="majorBidi"/>
          <w:sz w:val="24"/>
          <w:szCs w:val="24"/>
        </w:rPr>
      </w:pPr>
      <w:r w:rsidRPr="001043F7">
        <w:rPr>
          <w:rFonts w:asciiTheme="majorBidi" w:hAnsiTheme="majorBidi" w:cstheme="majorBidi"/>
          <w:sz w:val="24"/>
          <w:szCs w:val="24"/>
        </w:rPr>
        <w:t>Robert’s Rules of Order Newly Revised, 12th Edition (2020), §9: Executive Session.</w:t>
      </w:r>
    </w:p>
    <w:p w14:paraId="68AE8FCA" w14:textId="77777777" w:rsidR="001043F7" w:rsidRPr="001043F7" w:rsidRDefault="001043F7" w:rsidP="00E546B2">
      <w:pPr>
        <w:numPr>
          <w:ilvl w:val="0"/>
          <w:numId w:val="18"/>
        </w:numPr>
        <w:spacing w:after="0" w:line="278" w:lineRule="auto"/>
        <w:rPr>
          <w:rFonts w:asciiTheme="majorBidi" w:hAnsiTheme="majorBidi" w:cstheme="majorBidi"/>
          <w:sz w:val="24"/>
          <w:szCs w:val="24"/>
        </w:rPr>
      </w:pPr>
      <w:r w:rsidRPr="001043F7">
        <w:rPr>
          <w:rFonts w:asciiTheme="majorBidi" w:hAnsiTheme="majorBidi" w:cstheme="majorBidi"/>
          <w:sz w:val="24"/>
          <w:szCs w:val="24"/>
        </w:rPr>
        <w:t>CCSU Faculty Senate By-Laws (May 2020).</w:t>
      </w:r>
      <w:r w:rsidRPr="001043F7">
        <w:rPr>
          <w:rFonts w:asciiTheme="majorBidi" w:hAnsiTheme="majorBidi" w:cstheme="majorBidi"/>
          <w:sz w:val="24"/>
          <w:szCs w:val="24"/>
        </w:rPr>
        <w:br/>
      </w:r>
      <w:hyperlink r:id="rId11" w:tgtFrame="_new" w:history="1">
        <w:r w:rsidRPr="001043F7">
          <w:rPr>
            <w:rFonts w:asciiTheme="majorBidi" w:hAnsiTheme="majorBidi" w:cstheme="majorBidi"/>
            <w:color w:val="467886" w:themeColor="hyperlink"/>
            <w:sz w:val="24"/>
            <w:szCs w:val="24"/>
            <w:u w:val="single"/>
          </w:rPr>
          <w:t>https://www.ccsu.edu/sites/default/files/document/By-Laws%20of%20Senate%20May%202020.pdf</w:t>
        </w:r>
      </w:hyperlink>
    </w:p>
    <w:p w14:paraId="0BCF23AF" w14:textId="77777777" w:rsidR="001043F7" w:rsidRPr="001043F7" w:rsidRDefault="001043F7" w:rsidP="00E546B2">
      <w:pPr>
        <w:numPr>
          <w:ilvl w:val="0"/>
          <w:numId w:val="18"/>
        </w:numPr>
        <w:spacing w:after="0" w:line="278" w:lineRule="auto"/>
        <w:rPr>
          <w:rFonts w:asciiTheme="majorBidi" w:hAnsiTheme="majorBidi" w:cstheme="majorBidi"/>
          <w:sz w:val="24"/>
          <w:szCs w:val="24"/>
        </w:rPr>
      </w:pPr>
      <w:r w:rsidRPr="001043F7">
        <w:rPr>
          <w:rFonts w:asciiTheme="majorBidi" w:hAnsiTheme="majorBidi" w:cstheme="majorBidi"/>
          <w:sz w:val="24"/>
          <w:szCs w:val="24"/>
        </w:rPr>
        <w:t>UPBC Charter, Central Connecticut State University.</w:t>
      </w:r>
      <w:r w:rsidRPr="001043F7">
        <w:rPr>
          <w:rFonts w:asciiTheme="majorBidi" w:hAnsiTheme="majorBidi" w:cstheme="majorBidi"/>
          <w:sz w:val="24"/>
          <w:szCs w:val="24"/>
        </w:rPr>
        <w:br/>
      </w:r>
      <w:hyperlink r:id="rId12" w:tgtFrame="_new" w:history="1">
        <w:r w:rsidRPr="001043F7">
          <w:rPr>
            <w:rFonts w:asciiTheme="majorBidi" w:hAnsiTheme="majorBidi" w:cstheme="majorBidi"/>
            <w:color w:val="467886" w:themeColor="hyperlink"/>
            <w:sz w:val="24"/>
            <w:szCs w:val="24"/>
            <w:u w:val="single"/>
          </w:rPr>
          <w:t>https://www.ccsu.edu/upbc/charter-university-planning-and-budget-committee</w:t>
        </w:r>
      </w:hyperlink>
    </w:p>
    <w:p w14:paraId="2498A83F" w14:textId="77777777" w:rsidR="001043F7" w:rsidRPr="001043F7" w:rsidRDefault="001043F7" w:rsidP="001043F7">
      <w:pPr>
        <w:spacing w:after="0" w:line="278" w:lineRule="auto"/>
        <w:rPr>
          <w:rFonts w:asciiTheme="majorBidi" w:hAnsiTheme="majorBidi" w:cstheme="majorBidi"/>
          <w:sz w:val="24"/>
          <w:szCs w:val="24"/>
        </w:rPr>
      </w:pPr>
    </w:p>
    <w:p w14:paraId="0F7B5128" w14:textId="77777777" w:rsidR="001043F7" w:rsidRPr="001043F7" w:rsidRDefault="001043F7" w:rsidP="001043F7">
      <w:pPr>
        <w:spacing w:after="0" w:line="278" w:lineRule="auto"/>
        <w:rPr>
          <w:rFonts w:asciiTheme="majorBidi" w:hAnsiTheme="majorBidi" w:cstheme="majorBidi"/>
          <w:sz w:val="24"/>
          <w:szCs w:val="24"/>
        </w:rPr>
      </w:pPr>
    </w:p>
    <w:p w14:paraId="43B2AB36" w14:textId="77777777" w:rsidR="003E486D" w:rsidRDefault="003E486D" w:rsidP="000301D5"/>
    <w:sectPr w:rsidR="003E48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NewRomanPS-BoldMT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66184"/>
    <w:multiLevelType w:val="multilevel"/>
    <w:tmpl w:val="833C38E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3A1050"/>
    <w:multiLevelType w:val="multilevel"/>
    <w:tmpl w:val="856A94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C608F0"/>
    <w:multiLevelType w:val="multilevel"/>
    <w:tmpl w:val="11C29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32157F"/>
    <w:multiLevelType w:val="multilevel"/>
    <w:tmpl w:val="DD302C70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467C23"/>
    <w:multiLevelType w:val="multilevel"/>
    <w:tmpl w:val="45E863B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9713FE"/>
    <w:multiLevelType w:val="multilevel"/>
    <w:tmpl w:val="4F26E22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A7478C"/>
    <w:multiLevelType w:val="multilevel"/>
    <w:tmpl w:val="0CDA73EC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3E345D"/>
    <w:multiLevelType w:val="multilevel"/>
    <w:tmpl w:val="11901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540605"/>
    <w:multiLevelType w:val="multilevel"/>
    <w:tmpl w:val="3594CF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C20144"/>
    <w:multiLevelType w:val="multilevel"/>
    <w:tmpl w:val="874285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FA2952"/>
    <w:multiLevelType w:val="multilevel"/>
    <w:tmpl w:val="DF44D170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C52CE6"/>
    <w:multiLevelType w:val="multilevel"/>
    <w:tmpl w:val="66FC6EC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680BF0"/>
    <w:multiLevelType w:val="multilevel"/>
    <w:tmpl w:val="CC800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2C4022"/>
    <w:multiLevelType w:val="multilevel"/>
    <w:tmpl w:val="1BC00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915B82"/>
    <w:multiLevelType w:val="multilevel"/>
    <w:tmpl w:val="85FCB3A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4866B6"/>
    <w:multiLevelType w:val="multilevel"/>
    <w:tmpl w:val="4918AC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8A543D"/>
    <w:multiLevelType w:val="multilevel"/>
    <w:tmpl w:val="C6E0F77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9431D7"/>
    <w:multiLevelType w:val="multilevel"/>
    <w:tmpl w:val="740417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5186412"/>
    <w:multiLevelType w:val="multilevel"/>
    <w:tmpl w:val="BBECE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336D67"/>
    <w:multiLevelType w:val="multilevel"/>
    <w:tmpl w:val="CA4084B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018431987">
    <w:abstractNumId w:val="5"/>
  </w:num>
  <w:num w:numId="2" w16cid:durableId="1101682047">
    <w:abstractNumId w:val="18"/>
  </w:num>
  <w:num w:numId="3" w16cid:durableId="1116173857">
    <w:abstractNumId w:val="0"/>
  </w:num>
  <w:num w:numId="4" w16cid:durableId="1183277350">
    <w:abstractNumId w:val="1"/>
  </w:num>
  <w:num w:numId="5" w16cid:durableId="126438468">
    <w:abstractNumId w:val="12"/>
  </w:num>
  <w:num w:numId="6" w16cid:durableId="1373731322">
    <w:abstractNumId w:val="17"/>
  </w:num>
  <w:num w:numId="7" w16cid:durableId="1403023911">
    <w:abstractNumId w:val="8"/>
  </w:num>
  <w:num w:numId="8" w16cid:durableId="1446195257">
    <w:abstractNumId w:val="7"/>
  </w:num>
  <w:num w:numId="9" w16cid:durableId="1455977254">
    <w:abstractNumId w:val="9"/>
  </w:num>
  <w:num w:numId="10" w16cid:durableId="1678069955">
    <w:abstractNumId w:val="15"/>
  </w:num>
  <w:num w:numId="11" w16cid:durableId="1678996196">
    <w:abstractNumId w:val="6"/>
  </w:num>
  <w:num w:numId="12" w16cid:durableId="2099595245">
    <w:abstractNumId w:val="4"/>
  </w:num>
  <w:num w:numId="13" w16cid:durableId="226889033">
    <w:abstractNumId w:val="3"/>
  </w:num>
  <w:num w:numId="14" w16cid:durableId="32385476">
    <w:abstractNumId w:val="13"/>
  </w:num>
  <w:num w:numId="15" w16cid:durableId="484203763">
    <w:abstractNumId w:val="16"/>
  </w:num>
  <w:num w:numId="16" w16cid:durableId="529729578">
    <w:abstractNumId w:val="11"/>
  </w:num>
  <w:num w:numId="17" w16cid:durableId="668869144">
    <w:abstractNumId w:val="19"/>
  </w:num>
  <w:num w:numId="18" w16cid:durableId="803541085">
    <w:abstractNumId w:val="2"/>
  </w:num>
  <w:num w:numId="19" w16cid:durableId="893468035">
    <w:abstractNumId w:val="10"/>
  </w:num>
  <w:num w:numId="20" w16cid:durableId="9329819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1D5"/>
    <w:rsid w:val="00012698"/>
    <w:rsid w:val="000301D5"/>
    <w:rsid w:val="00084E1E"/>
    <w:rsid w:val="000C2547"/>
    <w:rsid w:val="000D3F4A"/>
    <w:rsid w:val="000F34FD"/>
    <w:rsid w:val="001043F7"/>
    <w:rsid w:val="00145E15"/>
    <w:rsid w:val="00147B53"/>
    <w:rsid w:val="001524B6"/>
    <w:rsid w:val="00154709"/>
    <w:rsid w:val="001973BE"/>
    <w:rsid w:val="001C396D"/>
    <w:rsid w:val="001C68F5"/>
    <w:rsid w:val="00212DAB"/>
    <w:rsid w:val="00231A88"/>
    <w:rsid w:val="00250083"/>
    <w:rsid w:val="00250213"/>
    <w:rsid w:val="00276DE4"/>
    <w:rsid w:val="002D6DA5"/>
    <w:rsid w:val="00310F38"/>
    <w:rsid w:val="00330F2A"/>
    <w:rsid w:val="00350A1C"/>
    <w:rsid w:val="00353C59"/>
    <w:rsid w:val="003666AD"/>
    <w:rsid w:val="00375261"/>
    <w:rsid w:val="003829AD"/>
    <w:rsid w:val="003B6D0F"/>
    <w:rsid w:val="003E486D"/>
    <w:rsid w:val="003E7F45"/>
    <w:rsid w:val="004031D0"/>
    <w:rsid w:val="00405524"/>
    <w:rsid w:val="00420029"/>
    <w:rsid w:val="00453C1C"/>
    <w:rsid w:val="00455865"/>
    <w:rsid w:val="004908A5"/>
    <w:rsid w:val="004B65E7"/>
    <w:rsid w:val="004B6E34"/>
    <w:rsid w:val="004C7E09"/>
    <w:rsid w:val="00502572"/>
    <w:rsid w:val="00506695"/>
    <w:rsid w:val="005071F9"/>
    <w:rsid w:val="00594EB8"/>
    <w:rsid w:val="005F626C"/>
    <w:rsid w:val="006006E0"/>
    <w:rsid w:val="006E353C"/>
    <w:rsid w:val="00704BDB"/>
    <w:rsid w:val="00744337"/>
    <w:rsid w:val="00794EC5"/>
    <w:rsid w:val="007E5E80"/>
    <w:rsid w:val="00821870"/>
    <w:rsid w:val="00834F09"/>
    <w:rsid w:val="00840074"/>
    <w:rsid w:val="0087222B"/>
    <w:rsid w:val="008B5D15"/>
    <w:rsid w:val="008D2570"/>
    <w:rsid w:val="008E79F7"/>
    <w:rsid w:val="009154E9"/>
    <w:rsid w:val="009219F4"/>
    <w:rsid w:val="00924F3C"/>
    <w:rsid w:val="009271D1"/>
    <w:rsid w:val="00970451"/>
    <w:rsid w:val="00977547"/>
    <w:rsid w:val="00980812"/>
    <w:rsid w:val="009E58F9"/>
    <w:rsid w:val="00A476FB"/>
    <w:rsid w:val="00A6389A"/>
    <w:rsid w:val="00A67BEE"/>
    <w:rsid w:val="00AA4A9D"/>
    <w:rsid w:val="00AB4345"/>
    <w:rsid w:val="00AB4CF4"/>
    <w:rsid w:val="00AE2A2C"/>
    <w:rsid w:val="00AE5EAA"/>
    <w:rsid w:val="00B23247"/>
    <w:rsid w:val="00B31CC3"/>
    <w:rsid w:val="00B568F6"/>
    <w:rsid w:val="00B9735B"/>
    <w:rsid w:val="00BC245E"/>
    <w:rsid w:val="00BE1B0A"/>
    <w:rsid w:val="00C367BC"/>
    <w:rsid w:val="00C429A6"/>
    <w:rsid w:val="00C66B8C"/>
    <w:rsid w:val="00C84071"/>
    <w:rsid w:val="00CB008C"/>
    <w:rsid w:val="00CB02ED"/>
    <w:rsid w:val="00CE230E"/>
    <w:rsid w:val="00CF6B0E"/>
    <w:rsid w:val="00D33582"/>
    <w:rsid w:val="00D33E77"/>
    <w:rsid w:val="00E13CEF"/>
    <w:rsid w:val="00E23BAF"/>
    <w:rsid w:val="00E405EF"/>
    <w:rsid w:val="00E546B2"/>
    <w:rsid w:val="00EA10C5"/>
    <w:rsid w:val="00EB3FF4"/>
    <w:rsid w:val="00EC7F5A"/>
    <w:rsid w:val="00F22EC2"/>
    <w:rsid w:val="00F60953"/>
    <w:rsid w:val="00F63946"/>
    <w:rsid w:val="00FD6B50"/>
    <w:rsid w:val="0798DCE9"/>
    <w:rsid w:val="083E90B3"/>
    <w:rsid w:val="0A859F4A"/>
    <w:rsid w:val="0C41DD98"/>
    <w:rsid w:val="178F97B8"/>
    <w:rsid w:val="1B097FAE"/>
    <w:rsid w:val="1D99AA5A"/>
    <w:rsid w:val="29D27A23"/>
    <w:rsid w:val="2C1B4A0B"/>
    <w:rsid w:val="2C7C90D3"/>
    <w:rsid w:val="2F4A4DF8"/>
    <w:rsid w:val="2FDEA4FF"/>
    <w:rsid w:val="365C61C2"/>
    <w:rsid w:val="3B688605"/>
    <w:rsid w:val="3C6B5B69"/>
    <w:rsid w:val="3CD359AC"/>
    <w:rsid w:val="3FFE21A7"/>
    <w:rsid w:val="4024857C"/>
    <w:rsid w:val="411C1AFD"/>
    <w:rsid w:val="4B3C0C24"/>
    <w:rsid w:val="4CE45109"/>
    <w:rsid w:val="545C0013"/>
    <w:rsid w:val="55E0BECF"/>
    <w:rsid w:val="56C00D32"/>
    <w:rsid w:val="5C4E2B28"/>
    <w:rsid w:val="5ED9D37B"/>
    <w:rsid w:val="5F1A5E1F"/>
    <w:rsid w:val="61B4C254"/>
    <w:rsid w:val="62E8E228"/>
    <w:rsid w:val="673F5C69"/>
    <w:rsid w:val="6748BE27"/>
    <w:rsid w:val="67DF2624"/>
    <w:rsid w:val="6E82B5F6"/>
    <w:rsid w:val="6E88B39B"/>
    <w:rsid w:val="71211AE0"/>
    <w:rsid w:val="721A5C30"/>
    <w:rsid w:val="7348705D"/>
    <w:rsid w:val="7AED827B"/>
    <w:rsid w:val="7C5CF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7BA72A"/>
  <w15:chartTrackingRefBased/>
  <w15:docId w15:val="{E7D07372-D610-48D7-84B3-B35F70E04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01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01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01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01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01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01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01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01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01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1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01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01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01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01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01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01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01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01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01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01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1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01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01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01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01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01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01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01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01D5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C66B8C"/>
    <w:pPr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sz w:val="18"/>
      <w:szCs w:val="18"/>
      <w14:ligatures w14:val="none"/>
    </w:rPr>
  </w:style>
  <w:style w:type="character" w:customStyle="1" w:styleId="s1">
    <w:name w:val="s1"/>
    <w:basedOn w:val="DefaultParagraphFont"/>
    <w:rsid w:val="00C66B8C"/>
    <w:rPr>
      <w:rFonts w:ascii="TimesNewRomanPS-BoldMT" w:hAnsi="TimesNewRomanPS-BoldMT" w:hint="default"/>
      <w:b/>
      <w:bCs/>
      <w:i w:val="0"/>
      <w:iCs w:val="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043F7"/>
    <w:rPr>
      <w:color w:val="467886" w:themeColor="hyperlink"/>
      <w:u w:val="single"/>
    </w:rPr>
  </w:style>
  <w:style w:type="paragraph" w:customStyle="1" w:styleId="paragraph">
    <w:name w:val="paragraph"/>
    <w:basedOn w:val="Normal"/>
    <w:rsid w:val="00704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704BDB"/>
  </w:style>
  <w:style w:type="character" w:customStyle="1" w:styleId="eop">
    <w:name w:val="eop"/>
    <w:basedOn w:val="DefaultParagraphFont"/>
    <w:rsid w:val="00704BDB"/>
  </w:style>
  <w:style w:type="character" w:styleId="UnresolvedMention">
    <w:name w:val="Unresolved Mention"/>
    <w:basedOn w:val="DefaultParagraphFont"/>
    <w:uiPriority w:val="99"/>
    <w:semiHidden/>
    <w:unhideWhenUsed/>
    <w:rsid w:val="001973B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973B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ccsu.sharepoint.com/:f:/r/sites/msteams_140d5b/Shared%20Documents/General/UPBC%202025-2026/Ad%20Hoc%20Committee%20on%20Reassigned%20Time%202026%20Report?csf=1&amp;web=1&amp;e=jgD0HU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csu.edu/upbc/charter-university-planning-and-budget-committee?utm_source=chatgpt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csu.edu/sites/default/files/document/By-Laws%20of%20Senate%20May%202020.pdf?utm_source=chatgpt.com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ccsu.edu/sites/default/files/document/Public%20Meetings%20Guide%202022.pdf?utm_source=chatgpt.co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cga.ct.gov/current/pub/chap_014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C28C7542B50E4DB5597655F6011DC4" ma:contentTypeVersion="12" ma:contentTypeDescription="Create a new document." ma:contentTypeScope="" ma:versionID="b5bd4fa141aa19cb2320c9bff5583ffe">
  <xsd:schema xmlns:xsd="http://www.w3.org/2001/XMLSchema" xmlns:xs="http://www.w3.org/2001/XMLSchema" xmlns:p="http://schemas.microsoft.com/office/2006/metadata/properties" xmlns:ns2="ee73de07-7282-41ca-88e0-a4e37d2f448b" targetNamespace="http://schemas.microsoft.com/office/2006/metadata/properties" ma:root="true" ma:fieldsID="5d0100884b7ea4893491941bf8d3ce0b" ns2:_="">
    <xsd:import namespace="ee73de07-7282-41ca-88e0-a4e37d2f4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3de07-7282-41ca-88e0-a4e37d2f4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D4EC14-6490-4CC6-852C-0FCB60D581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15D2A3-4B54-4032-B0C2-ADA5DAD550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977587-A01C-42CB-A234-C29A98D0FB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73de07-7282-41ca-88e0-a4e37d2f4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6fcba52-c02e-499b-ad96-4f9d05855f39}" enabled="1" method="Standard" siteId="{2329c570-b580-4223-803b-427d800e81b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0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Jarrett, Jeremiah (Biology)</dc:creator>
  <cp:keywords/>
  <dc:description/>
  <cp:lastModifiedBy>Jarrett, Jeremiah (Biology)</cp:lastModifiedBy>
  <cp:revision>7</cp:revision>
  <dcterms:created xsi:type="dcterms:W3CDTF">2026-04-02T19:26:00Z</dcterms:created>
  <dcterms:modified xsi:type="dcterms:W3CDTF">2026-04-07T17:53:00Z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0x010100E0C28C7542B50E4DB5597655F6011DC4</vt:lpwstr>
  </property>
  <property fmtid="{D5CDD505-2E9C-101B-9397-08002B2CF9AE}" pid="3" name="docLang">
    <vt:lpwstr>en</vt:lpwstr>
  </property>
  <property fmtid="{D5CDD505-2E9C-101B-9397-08002B2CF9AE}" pid="4" name="GrammarlyDocumentId">
    <vt:lpwstr>4474939f-eaf6-4b4b-bd77-d37a02cc367a</vt:lpwstr>
  </property>
</Properties>
</file>