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301D5" w:rsidR="000301D5" w:rsidP="4B3C0C24" w:rsidRDefault="000301D5" w14:paraId="11108172" w14:textId="3E3C3851">
      <w:pPr>
        <w:jc w:val="center"/>
        <w:rPr>
          <w:b w:val="1"/>
          <w:bCs w:val="1"/>
        </w:rPr>
      </w:pPr>
      <w:r w:rsidRPr="6E82B5F6" w:rsidR="4CE45109">
        <w:rPr>
          <w:b w:val="1"/>
          <w:bCs w:val="1"/>
        </w:rPr>
        <w:t>University Planning and Budget Committee Meeting of</w:t>
      </w:r>
      <w:r w:rsidRPr="6E82B5F6" w:rsidR="7C5CF165">
        <w:rPr>
          <w:b w:val="1"/>
          <w:bCs w:val="1"/>
        </w:rPr>
        <w:t xml:space="preserve"> </w:t>
      </w:r>
      <w:r w:rsidRPr="6E82B5F6" w:rsidR="411C1AFD">
        <w:rPr>
          <w:b w:val="1"/>
          <w:bCs w:val="1"/>
        </w:rPr>
        <w:t xml:space="preserve">March </w:t>
      </w:r>
      <w:r w:rsidRPr="6E82B5F6" w:rsidR="0C41DD98">
        <w:rPr>
          <w:b w:val="1"/>
          <w:bCs w:val="1"/>
        </w:rPr>
        <w:t>10</w:t>
      </w:r>
      <w:r w:rsidRPr="6E82B5F6" w:rsidR="3FFE21A7">
        <w:rPr>
          <w:b w:val="1"/>
          <w:bCs w:val="1"/>
        </w:rPr>
        <w:t>, 202</w:t>
      </w:r>
      <w:r w:rsidRPr="6E82B5F6" w:rsidR="7348705D">
        <w:rPr>
          <w:b w:val="1"/>
          <w:bCs w:val="1"/>
        </w:rPr>
        <w:t>6</w:t>
      </w:r>
    </w:p>
    <w:p w:rsidRPr="000301D5" w:rsidR="000301D5" w:rsidP="000301D5" w:rsidRDefault="000301D5" w14:paraId="6930AFCA" w14:textId="349558F3">
      <w:pPr>
        <w:jc w:val="center"/>
        <w:rPr>
          <w:b w:val="1"/>
          <w:bCs w:val="1"/>
        </w:rPr>
      </w:pPr>
      <w:r w:rsidRPr="6E82B5F6" w:rsidR="4CE45109">
        <w:rPr>
          <w:b w:val="1"/>
          <w:bCs w:val="1"/>
        </w:rPr>
        <w:t>1:45 pm – 3:00 pm</w:t>
      </w:r>
      <w:r w:rsidRPr="6E82B5F6" w:rsidR="2C7C90D3">
        <w:rPr>
          <w:b w:val="1"/>
          <w:bCs w:val="1"/>
        </w:rPr>
        <w:t xml:space="preserve"> </w:t>
      </w:r>
      <w:r w:rsidRPr="6E82B5F6" w:rsidR="0798DCE9">
        <w:rPr>
          <w:b w:val="1"/>
          <w:bCs w:val="1"/>
        </w:rPr>
        <w:t>Teams only</w:t>
      </w:r>
    </w:p>
    <w:p w:rsidRPr="000301D5" w:rsidR="000301D5" w:rsidP="000301D5" w:rsidRDefault="00375261" w14:paraId="0BD4B9B8" w14:textId="4BE130CE">
      <w:pPr>
        <w:rPr>
          <w:b/>
          <w:bCs/>
        </w:rPr>
      </w:pPr>
      <w:r>
        <w:rPr>
          <w:b/>
          <w:bCs/>
        </w:rPr>
        <w:t>Agenda</w:t>
      </w:r>
      <w:r w:rsidRPr="000301D5" w:rsidR="000301D5">
        <w:rPr>
          <w:b/>
          <w:bCs/>
        </w:rPr>
        <w:t xml:space="preserve"> </w:t>
      </w:r>
      <w:r w:rsidRPr="000301D5" w:rsidR="000301D5">
        <w:rPr>
          <w:rFonts w:ascii="Arial" w:hAnsi="Arial" w:cs="Arial"/>
          <w:b/>
          <w:bCs/>
        </w:rPr>
        <w:t> </w:t>
      </w:r>
    </w:p>
    <w:p w:rsidR="000301D5" w:rsidP="000301D5" w:rsidRDefault="000301D5" w14:paraId="5070EDB2" w14:textId="5056E4CD">
      <w:r w:rsidR="4CE45109">
        <w:rPr/>
        <w:t xml:space="preserve">1. </w:t>
      </w:r>
      <w:r w:rsidR="61B4C254">
        <w:rPr/>
        <w:t>Approval of minutes from</w:t>
      </w:r>
      <w:r w:rsidR="1D99AA5A">
        <w:rPr/>
        <w:t xml:space="preserve"> </w:t>
      </w:r>
      <w:r w:rsidR="5C4E2B28">
        <w:rPr/>
        <w:t>March 3</w:t>
      </w:r>
      <w:r w:rsidR="3FFE21A7">
        <w:rPr/>
        <w:t xml:space="preserve">, </w:t>
      </w:r>
      <w:r w:rsidR="61B4C254">
        <w:rPr/>
        <w:t>202</w:t>
      </w:r>
      <w:r w:rsidR="545C0013">
        <w:rPr/>
        <w:t>6</w:t>
      </w:r>
      <w:r w:rsidR="61B4C254">
        <w:rPr/>
        <w:t>.</w:t>
      </w:r>
    </w:p>
    <w:p w:rsidR="000F34FD" w:rsidP="000301D5" w:rsidRDefault="000C2547" w14:paraId="708BBBBC" w14:textId="3A2C597F">
      <w:r w:rsidR="61B4C254">
        <w:rPr/>
        <w:t xml:space="preserve">2. </w:t>
      </w:r>
      <w:r w:rsidR="56C00D32">
        <w:rPr/>
        <w:t>Review and vote on FY27 Budget requests</w:t>
      </w:r>
    </w:p>
    <w:p w:rsidR="000F34FD" w:rsidP="000301D5" w:rsidRDefault="000C2547" w14:paraId="6291AF5B" w14:textId="23807C7E">
      <w:r w:rsidR="56C00D32">
        <w:rPr/>
        <w:t xml:space="preserve">3. </w:t>
      </w:r>
      <w:r w:rsidR="4CE45109">
        <w:rPr/>
        <w:t>Adjournment</w:t>
      </w:r>
    </w:p>
    <w:p w:rsidR="003E486D" w:rsidP="000301D5" w:rsidRDefault="003E486D" w14:paraId="41780D53" w14:textId="1043AFD5"/>
    <w:p w:rsidR="003E486D" w:rsidRDefault="003E486D" w14:paraId="0FBD3DD9" w14:textId="77777777">
      <w:r>
        <w:br w:type="page"/>
      </w:r>
    </w:p>
    <w:p w:rsidRPr="006006E0" w:rsidR="006006E0" w:rsidP="006006E0" w:rsidRDefault="006006E0" w14:paraId="57304BB7" w14:textId="77777777">
      <w:pPr>
        <w:spacing w:line="278" w:lineRule="auto"/>
        <w:jc w:val="center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Resolution to Affirm Adherence to Robert’s Rules of Order</w:t>
      </w:r>
    </w:p>
    <w:p w:rsidRPr="006006E0" w:rsidR="006006E0" w:rsidP="006006E0" w:rsidRDefault="006006E0" w14:paraId="72D59880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07484B5B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The Faculty Senate By-Laws provide that Robert’s Rules of Order Newly Revised (12th ed.) governs committee procedure where not inconsistent with applicable law or bylaws; and</w:t>
      </w:r>
    </w:p>
    <w:p w:rsidRPr="006006E0" w:rsidR="006006E0" w:rsidP="006006E0" w:rsidRDefault="006006E0" w14:paraId="7B7FA843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6B671A1C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For effective discussion, members need timely notice of agenda items and access to all important materials.</w:t>
      </w:r>
    </w:p>
    <w:p w:rsidRPr="006006E0" w:rsidR="006006E0" w:rsidP="006006E0" w:rsidRDefault="006006E0" w14:paraId="6D61831B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50EF820B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Sharing agendas and supporting materials on time helps everyone take part of decisions.</w:t>
      </w:r>
    </w:p>
    <w:p w:rsidRPr="006006E0" w:rsidR="006006E0" w:rsidP="006006E0" w:rsidRDefault="006006E0" w14:paraId="0F5CB4BE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728EA135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Under Robert’s Rules of Order Newly Revised (12th ed.), §43 (Debate), all members have equal rights in debate and may not speak a second time while members who have not spoken seek recognition; and</w:t>
      </w:r>
    </w:p>
    <w:p w:rsidRPr="006006E0" w:rsidR="006006E0" w:rsidP="006006E0" w:rsidRDefault="006006E0" w14:paraId="64CB5355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6748BF11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discussions should stay on the approved agenda unless a motion to change it is passed.</w:t>
      </w:r>
    </w:p>
    <w:p w:rsidRPr="006006E0" w:rsidR="006006E0" w:rsidP="006006E0" w:rsidRDefault="006006E0" w14:paraId="6CD6CB2F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WHEREAS,</w:t>
      </w:r>
    </w:p>
    <w:p w:rsidRPr="006006E0" w:rsidR="006006E0" w:rsidP="006006E0" w:rsidRDefault="006006E0" w14:paraId="073DCC61" w14:textId="77777777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No individual or entity outside the UPBC shall influence committee decisions;</w:t>
      </w:r>
    </w:p>
    <w:p w:rsidRPr="006006E0" w:rsidR="006006E0" w:rsidP="006006E0" w:rsidRDefault="006006E0" w14:paraId="68D653EB" w14:textId="77777777">
      <w:pPr>
        <w:spacing w:after="0" w:line="278" w:lineRule="auto"/>
        <w:jc w:val="both"/>
        <w:rPr>
          <w:b/>
          <w:bCs/>
          <w:sz w:val="24"/>
          <w:szCs w:val="24"/>
        </w:rPr>
      </w:pPr>
      <w:r w:rsidRPr="006006E0">
        <w:rPr>
          <w:b/>
          <w:bCs/>
          <w:sz w:val="24"/>
          <w:szCs w:val="24"/>
        </w:rPr>
        <w:t>BE IT RESOLVED,</w:t>
      </w:r>
    </w:p>
    <w:p w:rsidRPr="006006E0" w:rsidR="006006E0" w:rsidP="006006E0" w:rsidRDefault="006006E0" w14:paraId="178DD68F" w14:textId="077D4ABA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Meeting agendas shall be distributed to all members at least five (X) calendar days before the scheduled meeting, except in cases of emergency; and</w:t>
      </w:r>
      <w:r w:rsidR="001043F7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All supporting materials related to agenda items shall be distributed concurrently with the agenda whenever feasible; and</w:t>
      </w:r>
    </w:p>
    <w:p w:rsidRPr="006006E0" w:rsidR="006006E0" w:rsidP="006006E0" w:rsidRDefault="006006E0" w14:paraId="007CFC9A" w14:textId="6A0D45CA">
      <w:pPr>
        <w:spacing w:after="0" w:line="278" w:lineRule="auto"/>
        <w:jc w:val="both"/>
        <w:rPr>
          <w:sz w:val="24"/>
          <w:szCs w:val="24"/>
        </w:rPr>
      </w:pPr>
      <w:r w:rsidRPr="006006E0">
        <w:rPr>
          <w:sz w:val="24"/>
          <w:szCs w:val="24"/>
        </w:rPr>
        <w:t>Documents received by any member that are relevant to committee business shall be promptly shared with all committee members;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Debate shall be conducted in accordance with Robert’s Rules of Order, ensuring equitable participation and preventing repeated recognition of the same member while others seek the floor; and</w:t>
      </w:r>
      <w:r w:rsidR="00250213">
        <w:rPr>
          <w:sz w:val="24"/>
          <w:szCs w:val="24"/>
        </w:rPr>
        <w:t xml:space="preserve"> </w:t>
      </w:r>
      <w:r w:rsidRPr="006006E0">
        <w:rPr>
          <w:sz w:val="24"/>
          <w:szCs w:val="24"/>
        </w:rPr>
        <w:t>Discussion shall be confined to the adopted agenda item unless modified by motion and approved by majority vote.</w:t>
      </w:r>
    </w:p>
    <w:p w:rsidR="006006E0" w:rsidP="000301D5" w:rsidRDefault="006006E0" w14:paraId="6E7B6E4F" w14:textId="385F1A46"/>
    <w:p w:rsidR="006006E0" w:rsidRDefault="006006E0" w14:paraId="337FB93C" w14:textId="77777777">
      <w:r>
        <w:br w:type="page"/>
      </w:r>
    </w:p>
    <w:p w:rsidRPr="001043F7" w:rsidR="001043F7" w:rsidP="00E546B2" w:rsidRDefault="001043F7" w14:paraId="1D20C887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Resolution Affirming Compliance with Robert’s Rules of Order and Connecticut Open Meeting Law</w:t>
      </w:r>
    </w:p>
    <w:p w:rsidRPr="001043F7" w:rsidR="001043F7" w:rsidP="00E546B2" w:rsidRDefault="001043F7" w14:paraId="0DB992B3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233DA496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Central Connecticut State University (CCSU) is a public university and is therefore subject to the Connecticut Freedom of Information Act (FOIA) and Connecticut Open Meeting Law; and</w:t>
      </w:r>
    </w:p>
    <w:p w:rsidRPr="001043F7" w:rsidR="001043F7" w:rsidP="00E546B2" w:rsidRDefault="001043F7" w14:paraId="0EDFD3E1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BD019DB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In the absence of specific bylaw provisions governing executive session procedure, Robert’s Rules of Order Newly Revised (12th ed.) applies as the controlling parliamentary authority; and</w:t>
      </w:r>
    </w:p>
    <w:p w:rsidRPr="001043F7" w:rsidR="001043F7" w:rsidP="00E546B2" w:rsidRDefault="001043F7" w14:paraId="397CCC76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03BCA5E9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Connecticut Open Meeting Law, executive session may be convened only for legally defined purposes</w:t>
      </w:r>
    </w:p>
    <w:p w:rsidRPr="001043F7" w:rsidR="001043F7" w:rsidP="00E546B2" w:rsidRDefault="001043F7" w14:paraId="7735835A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B7DDE75" w14:textId="64E0959E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The University Planning and Budget Committee (UPBC), in its December 3, 2024 minutes, stated that:“Executive</w:t>
      </w:r>
      <w:r w:rsidR="00250213">
        <w:rPr>
          <w:rFonts w:asciiTheme="majorBidi" w:hAnsiTheme="majorBidi" w:cstheme="majorBidi"/>
          <w:sz w:val="24"/>
          <w:szCs w:val="24"/>
        </w:rPr>
        <w:t xml:space="preserve"> </w:t>
      </w:r>
      <w:r w:rsidRPr="001043F7">
        <w:rPr>
          <w:rFonts w:asciiTheme="majorBidi" w:hAnsiTheme="majorBidi" w:cstheme="majorBidi"/>
          <w:sz w:val="24"/>
          <w:szCs w:val="24"/>
        </w:rPr>
        <w:t>Session</w:t>
      </w:r>
      <w:r w:rsidRPr="001043F7">
        <w:rPr>
          <w:rFonts w:asciiTheme="majorBidi" w:hAnsiTheme="majorBidi" w:cstheme="majorBidi"/>
          <w:sz w:val="24"/>
          <w:szCs w:val="24"/>
        </w:rPr>
        <w:br/>
      </w:r>
      <w:r w:rsidRPr="001043F7">
        <w:rPr>
          <w:rFonts w:asciiTheme="majorBidi" w:hAnsiTheme="majorBidi" w:cstheme="majorBidi"/>
          <w:sz w:val="24"/>
          <w:szCs w:val="24"/>
        </w:rPr>
        <w:t xml:space="preserve">a. Will be held at the end of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each</w:t>
      </w:r>
      <w:r w:rsidRPr="001043F7">
        <w:rPr>
          <w:rFonts w:asciiTheme="majorBidi" w:hAnsiTheme="majorBidi" w:cstheme="majorBidi"/>
          <w:sz w:val="24"/>
          <w:szCs w:val="24"/>
        </w:rPr>
        <w:t xml:space="preserve"> meeting to allow for free discussion”; and</w:t>
      </w:r>
    </w:p>
    <w:p w:rsidRPr="001043F7" w:rsidR="001043F7" w:rsidP="00E546B2" w:rsidRDefault="001043F7" w14:paraId="66CBEF3D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38A5F4F7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“Free discussion” is not a legally sufficient reason under Connecticut Open Meeting Law for convening executive session and is inconsistent with the requirements governing executive session under Robert’s Rules of Order; and</w:t>
      </w:r>
    </w:p>
    <w:p w:rsidRPr="001043F7" w:rsidR="001043F7" w:rsidP="00E546B2" w:rsidRDefault="001043F7" w14:paraId="51B38098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6E593164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For more than twenty years, UPBC has used executive session in limited circumstances when voting on budget recommendation directly affecting the divisions of certain ex officio members; and</w:t>
      </w:r>
    </w:p>
    <w:p w:rsidRPr="001043F7" w:rsidR="001043F7" w:rsidP="00E546B2" w:rsidRDefault="001043F7" w14:paraId="6EC8B1ED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245EC0D1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Based on this justification, ex officio members have been asked to leave executive session during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>every meeting</w:t>
      </w:r>
    </w:p>
    <w:p w:rsidRPr="001043F7" w:rsidR="001043F7" w:rsidP="00E546B2" w:rsidRDefault="001043F7" w14:paraId="6217E52B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49BF9B41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Under Robert’s Rules of Order, executive session is permitted only for specific, legitimate confidential purposes</w:t>
      </w:r>
    </w:p>
    <w:p w:rsidRPr="001043F7" w:rsidR="001043F7" w:rsidP="00E546B2" w:rsidRDefault="001043F7" w14:paraId="56B3F763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WHEREAS,</w:t>
      </w:r>
    </w:p>
    <w:p w:rsidRPr="001043F7" w:rsidR="001043F7" w:rsidP="00E546B2" w:rsidRDefault="001043F7" w14:paraId="51266496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 xml:space="preserve">Ex officio members of UPBC, as recognized in the committee’s bylaws, are </w:t>
      </w:r>
      <w:r w:rsidRPr="001043F7">
        <w:rPr>
          <w:rFonts w:asciiTheme="majorBidi" w:hAnsiTheme="majorBidi" w:cstheme="majorBidi"/>
          <w:b/>
          <w:bCs/>
          <w:sz w:val="24"/>
          <w:szCs w:val="24"/>
        </w:rPr>
        <w:t xml:space="preserve">members </w:t>
      </w:r>
      <w:r w:rsidRPr="001043F7">
        <w:rPr>
          <w:rFonts w:asciiTheme="majorBidi" w:hAnsiTheme="majorBidi" w:cstheme="majorBidi"/>
          <w:sz w:val="24"/>
          <w:szCs w:val="24"/>
        </w:rPr>
        <w:t>of the body and retain the rights of membership, including participation in executive session;</w:t>
      </w:r>
    </w:p>
    <w:p w:rsidRPr="001043F7" w:rsidR="001043F7" w:rsidP="00E546B2" w:rsidRDefault="001043F7" w14:paraId="48ED9D3E" w14:textId="77777777">
      <w:pPr>
        <w:spacing w:after="0" w:line="278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1043F7">
        <w:rPr>
          <w:rFonts w:asciiTheme="majorBidi" w:hAnsiTheme="majorBidi" w:cstheme="majorBidi"/>
          <w:b/>
          <w:bCs/>
          <w:sz w:val="24"/>
          <w:szCs w:val="24"/>
        </w:rPr>
        <w:t>BE IT RESOLVED,</w:t>
      </w:r>
    </w:p>
    <w:p w:rsidRPr="001043F7" w:rsidR="001043F7" w:rsidP="00E546B2" w:rsidRDefault="001043F7" w14:paraId="5EB629B0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be convened only for purposes authorized under Connecticut Open Meeting Law and Robert’s Rules of Order; and</w:t>
      </w:r>
    </w:p>
    <w:p w:rsidRPr="001043F7" w:rsidR="001043F7" w:rsidP="00E546B2" w:rsidRDefault="001043F7" w14:paraId="0D6A40CC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executive session shall not be used as a standing mechanism for “free discussion”; and</w:t>
      </w:r>
    </w:p>
    <w:p w:rsidRPr="001043F7" w:rsidR="001043F7" w:rsidP="00E546B2" w:rsidRDefault="001043F7" w14:paraId="40448F40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ex officio members shall not be categorically excluded from executive session solely on the basis of their ex officio status; and</w:t>
      </w:r>
    </w:p>
    <w:p w:rsidRPr="001043F7" w:rsidR="001043F7" w:rsidP="00E546B2" w:rsidRDefault="001043F7" w14:paraId="21386C7C" w14:textId="77777777">
      <w:pPr>
        <w:numPr>
          <w:ilvl w:val="0"/>
          <w:numId w:val="1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That the Committee reaffirms its commitment to lawful, transparent, and procedurally sound governance.</w:t>
      </w:r>
    </w:p>
    <w:p w:rsidRPr="001043F7" w:rsidR="001043F7" w:rsidP="00E546B2" w:rsidRDefault="001043F7" w14:paraId="0CA6898C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Pr="001043F7" w:rsidR="001043F7" w:rsidP="00E546B2" w:rsidRDefault="001043F7" w14:paraId="6BF771AF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References</w:t>
      </w:r>
    </w:p>
    <w:p w:rsidRPr="001043F7" w:rsidR="001043F7" w:rsidP="00E546B2" w:rsidRDefault="001043F7" w14:paraId="0ED13EC3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Connecticut General Statutes §1-200(6) and §1-225 (Connecticut Freedom of Information Act, Open Meeting Law).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8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https://www.cga.ct.gov/current/pub/chap_014.htm</w:t>
        </w:r>
      </w:hyperlink>
    </w:p>
    <w:p w:rsidRPr="001043F7" w:rsidR="001043F7" w:rsidP="00E546B2" w:rsidRDefault="001043F7" w14:paraId="0C617FCE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Public Meetings Guide (2022).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9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https://www.ccsu.edu/sites/default/files/document/Public%20Meetings%20Guide%202022.pdf</w:t>
        </w:r>
      </w:hyperlink>
    </w:p>
    <w:p w:rsidRPr="001043F7" w:rsidR="001043F7" w:rsidP="00E546B2" w:rsidRDefault="001043F7" w14:paraId="1370C7D2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Robert’s Rules of Order Newly Revised, 12th Edition (2020), §9: Executive Session.</w:t>
      </w:r>
    </w:p>
    <w:p w:rsidRPr="001043F7" w:rsidR="001043F7" w:rsidP="00E546B2" w:rsidRDefault="001043F7" w14:paraId="68AE8FCA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CCSU Faculty Senate By-Laws (May 2020).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10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https://www.ccsu.edu/sites/default/files/document/By-Laws%20of%20Senate%20May%202020.pdf</w:t>
        </w:r>
      </w:hyperlink>
    </w:p>
    <w:p w:rsidRPr="001043F7" w:rsidR="001043F7" w:rsidP="00E546B2" w:rsidRDefault="001043F7" w14:paraId="0BCF23AF" w14:textId="77777777">
      <w:pPr>
        <w:numPr>
          <w:ilvl w:val="0"/>
          <w:numId w:val="2"/>
        </w:numPr>
        <w:spacing w:after="0" w:line="278" w:lineRule="auto"/>
        <w:rPr>
          <w:rFonts w:asciiTheme="majorBidi" w:hAnsiTheme="majorBidi" w:cstheme="majorBidi"/>
          <w:sz w:val="24"/>
          <w:szCs w:val="24"/>
        </w:rPr>
      </w:pPr>
      <w:r w:rsidRPr="001043F7">
        <w:rPr>
          <w:rFonts w:asciiTheme="majorBidi" w:hAnsiTheme="majorBidi" w:cstheme="majorBidi"/>
          <w:sz w:val="24"/>
          <w:szCs w:val="24"/>
        </w:rPr>
        <w:t>UPBC Charter, Central Connecticut State University.</w:t>
      </w:r>
      <w:r w:rsidRPr="001043F7">
        <w:rPr>
          <w:rFonts w:asciiTheme="majorBidi" w:hAnsiTheme="majorBidi" w:cstheme="majorBidi"/>
          <w:sz w:val="24"/>
          <w:szCs w:val="24"/>
        </w:rPr>
        <w:br/>
      </w:r>
      <w:hyperlink w:tgtFrame="_new" w:history="1" r:id="rId11">
        <w:r w:rsidRPr="001043F7">
          <w:rPr>
            <w:rFonts w:asciiTheme="majorBidi" w:hAnsiTheme="majorBidi" w:cstheme="majorBidi"/>
            <w:color w:val="467886" w:themeColor="hyperlink"/>
            <w:sz w:val="24"/>
            <w:szCs w:val="24"/>
            <w:u w:val="single"/>
          </w:rPr>
          <w:t>https://www.ccsu.edu/upbc/charter-university-planning-and-budget-committee</w:t>
        </w:r>
      </w:hyperlink>
    </w:p>
    <w:p w:rsidRPr="001043F7" w:rsidR="001043F7" w:rsidP="001043F7" w:rsidRDefault="001043F7" w14:paraId="2498A83F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Pr="001043F7" w:rsidR="001043F7" w:rsidP="001043F7" w:rsidRDefault="001043F7" w14:paraId="0F7B5128" w14:textId="77777777">
      <w:pPr>
        <w:spacing w:after="0" w:line="278" w:lineRule="auto"/>
        <w:rPr>
          <w:rFonts w:asciiTheme="majorBidi" w:hAnsiTheme="majorBidi" w:cstheme="majorBidi"/>
          <w:sz w:val="24"/>
          <w:szCs w:val="24"/>
        </w:rPr>
      </w:pPr>
    </w:p>
    <w:p w:rsidR="003E486D" w:rsidP="000301D5" w:rsidRDefault="003E486D" w14:paraId="43B2AB36" w14:textId="77777777"/>
    <w:sectPr w:rsidR="003E486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608F0"/>
    <w:multiLevelType w:val="multilevel"/>
    <w:tmpl w:val="11C29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C4022"/>
    <w:multiLevelType w:val="multilevel"/>
    <w:tmpl w:val="1BC0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385476">
    <w:abstractNumId w:val="1"/>
  </w:num>
  <w:num w:numId="2" w16cid:durableId="80354108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5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D5"/>
    <w:rsid w:val="00012698"/>
    <w:rsid w:val="000301D5"/>
    <w:rsid w:val="00084E1E"/>
    <w:rsid w:val="000C2547"/>
    <w:rsid w:val="000D3F4A"/>
    <w:rsid w:val="000F34FD"/>
    <w:rsid w:val="001043F7"/>
    <w:rsid w:val="00145E15"/>
    <w:rsid w:val="00147B53"/>
    <w:rsid w:val="001524B6"/>
    <w:rsid w:val="00154709"/>
    <w:rsid w:val="001C396D"/>
    <w:rsid w:val="001C68F5"/>
    <w:rsid w:val="00212DAB"/>
    <w:rsid w:val="00231A88"/>
    <w:rsid w:val="00250083"/>
    <w:rsid w:val="00250213"/>
    <w:rsid w:val="00276DE4"/>
    <w:rsid w:val="002D6DA5"/>
    <w:rsid w:val="00310F38"/>
    <w:rsid w:val="00330F2A"/>
    <w:rsid w:val="00350A1C"/>
    <w:rsid w:val="00353C59"/>
    <w:rsid w:val="003666AD"/>
    <w:rsid w:val="00375261"/>
    <w:rsid w:val="003829AD"/>
    <w:rsid w:val="003B6D0F"/>
    <w:rsid w:val="003E486D"/>
    <w:rsid w:val="003E7F45"/>
    <w:rsid w:val="00405524"/>
    <w:rsid w:val="00420029"/>
    <w:rsid w:val="00453C1C"/>
    <w:rsid w:val="00455865"/>
    <w:rsid w:val="004908A5"/>
    <w:rsid w:val="004B65E7"/>
    <w:rsid w:val="004B6E34"/>
    <w:rsid w:val="004C7E09"/>
    <w:rsid w:val="00502572"/>
    <w:rsid w:val="00506695"/>
    <w:rsid w:val="005071F9"/>
    <w:rsid w:val="00594EB8"/>
    <w:rsid w:val="005F626C"/>
    <w:rsid w:val="006006E0"/>
    <w:rsid w:val="006E353C"/>
    <w:rsid w:val="00744337"/>
    <w:rsid w:val="00794EC5"/>
    <w:rsid w:val="00821870"/>
    <w:rsid w:val="00834F09"/>
    <w:rsid w:val="00840074"/>
    <w:rsid w:val="0087222B"/>
    <w:rsid w:val="008B5D15"/>
    <w:rsid w:val="008D2570"/>
    <w:rsid w:val="008E79F7"/>
    <w:rsid w:val="009154E9"/>
    <w:rsid w:val="009219F4"/>
    <w:rsid w:val="00924F3C"/>
    <w:rsid w:val="009271D1"/>
    <w:rsid w:val="00970451"/>
    <w:rsid w:val="00977547"/>
    <w:rsid w:val="00980812"/>
    <w:rsid w:val="009E58F9"/>
    <w:rsid w:val="00A476FB"/>
    <w:rsid w:val="00A67BEE"/>
    <w:rsid w:val="00AA4A9D"/>
    <w:rsid w:val="00AB4345"/>
    <w:rsid w:val="00AB4CF4"/>
    <w:rsid w:val="00AE2A2C"/>
    <w:rsid w:val="00AE5EAA"/>
    <w:rsid w:val="00B23247"/>
    <w:rsid w:val="00B31CC3"/>
    <w:rsid w:val="00B568F6"/>
    <w:rsid w:val="00B9735B"/>
    <w:rsid w:val="00BE1B0A"/>
    <w:rsid w:val="00C367BC"/>
    <w:rsid w:val="00C429A6"/>
    <w:rsid w:val="00C66B8C"/>
    <w:rsid w:val="00C84071"/>
    <w:rsid w:val="00CB008C"/>
    <w:rsid w:val="00CB02ED"/>
    <w:rsid w:val="00CE230E"/>
    <w:rsid w:val="00CF6B0E"/>
    <w:rsid w:val="00D33582"/>
    <w:rsid w:val="00E13CEF"/>
    <w:rsid w:val="00E23BAF"/>
    <w:rsid w:val="00E405EF"/>
    <w:rsid w:val="00E546B2"/>
    <w:rsid w:val="00EA10C5"/>
    <w:rsid w:val="00EC7F5A"/>
    <w:rsid w:val="00F22EC2"/>
    <w:rsid w:val="00F60953"/>
    <w:rsid w:val="00FD6B50"/>
    <w:rsid w:val="0798DCE9"/>
    <w:rsid w:val="083E90B3"/>
    <w:rsid w:val="0A859F4A"/>
    <w:rsid w:val="0C41DD98"/>
    <w:rsid w:val="178F97B8"/>
    <w:rsid w:val="1B097FAE"/>
    <w:rsid w:val="1D99AA5A"/>
    <w:rsid w:val="29D27A23"/>
    <w:rsid w:val="2C1B4A0B"/>
    <w:rsid w:val="2C7C90D3"/>
    <w:rsid w:val="2F4A4DF8"/>
    <w:rsid w:val="2FDEA4FF"/>
    <w:rsid w:val="365C61C2"/>
    <w:rsid w:val="3B688605"/>
    <w:rsid w:val="3C6B5B69"/>
    <w:rsid w:val="3CD359AC"/>
    <w:rsid w:val="3FFE21A7"/>
    <w:rsid w:val="4024857C"/>
    <w:rsid w:val="411C1AFD"/>
    <w:rsid w:val="4B3C0C24"/>
    <w:rsid w:val="4CE45109"/>
    <w:rsid w:val="545C0013"/>
    <w:rsid w:val="55E0BECF"/>
    <w:rsid w:val="56C00D32"/>
    <w:rsid w:val="5C4E2B28"/>
    <w:rsid w:val="5ED9D37B"/>
    <w:rsid w:val="5F1A5E1F"/>
    <w:rsid w:val="61B4C254"/>
    <w:rsid w:val="62E8E228"/>
    <w:rsid w:val="673F5C69"/>
    <w:rsid w:val="6748BE27"/>
    <w:rsid w:val="67DF2624"/>
    <w:rsid w:val="6E82B5F6"/>
    <w:rsid w:val="6E88B39B"/>
    <w:rsid w:val="71211AE0"/>
    <w:rsid w:val="721A5C30"/>
    <w:rsid w:val="7348705D"/>
    <w:rsid w:val="7AED827B"/>
    <w:rsid w:val="7C5CF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A72A"/>
  <w15:chartTrackingRefBased/>
  <w15:docId w15:val="{1826D297-1C8C-4805-B110-AB58940350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01D5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01D5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01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1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01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01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01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01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01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301D5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301D5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301D5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301D5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301D5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301D5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301D5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301D5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301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01D5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301D5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1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301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01D5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301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01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01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01D5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301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01D5"/>
    <w:rPr>
      <w:b/>
      <w:bCs/>
      <w:smallCaps/>
      <w:color w:val="0F4761" w:themeColor="accent1" w:themeShade="BF"/>
      <w:spacing w:val="5"/>
    </w:rPr>
  </w:style>
  <w:style w:type="paragraph" w:styleId="p1" w:customStyle="1">
    <w:name w:val="p1"/>
    <w:basedOn w:val="Normal"/>
    <w:rsid w:val="00C66B8C"/>
    <w:pPr>
      <w:spacing w:after="0" w:line="240" w:lineRule="auto"/>
    </w:pPr>
    <w:rPr>
      <w:rFonts w:ascii="Times New Roman" w:hAnsi="Times New Roman" w:cs="Times New Roman" w:eastAsiaTheme="minorEastAsia"/>
      <w:color w:val="000000"/>
      <w:kern w:val="0"/>
      <w:sz w:val="18"/>
      <w:szCs w:val="18"/>
      <w14:ligatures w14:val="none"/>
    </w:rPr>
  </w:style>
  <w:style w:type="character" w:styleId="s1" w:customStyle="1">
    <w:name w:val="s1"/>
    <w:basedOn w:val="DefaultParagraphFont"/>
    <w:rsid w:val="00C66B8C"/>
    <w:rPr>
      <w:rFonts w:hint="default" w:ascii="TimesNewRomanPS-BoldMT" w:hAnsi="TimesNewRomanPS-BoldMT"/>
      <w:b/>
      <w:bCs/>
      <w:i w:val="0"/>
      <w:iCs w:val="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043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ga.ct.gov/current/pub/chap_014.htm" TargetMode="Externa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ccsu.edu/upbc/charter-university-planning-and-budget-committee?utm_source=chatgpt.co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ccsu.edu/sites/default/files/document/By-Laws%20of%20Senate%20May%202020.pdf?utm_source=chatgpt.com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s://www.ccsu.edu/sites/default/files/document/Public%20Meetings%20Guide%202022.pdf?utm_source=chatgpt.com" TargetMode="Externa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C28C7542B50E4DB5597655F6011DC4" ma:contentTypeVersion="12" ma:contentTypeDescription="Create a new document." ma:contentTypeScope="" ma:versionID="b5bd4fa141aa19cb2320c9bff5583ffe">
  <xsd:schema xmlns:xsd="http://www.w3.org/2001/XMLSchema" xmlns:xs="http://www.w3.org/2001/XMLSchema" xmlns:p="http://schemas.microsoft.com/office/2006/metadata/properties" xmlns:ns2="ee73de07-7282-41ca-88e0-a4e37d2f448b" targetNamespace="http://schemas.microsoft.com/office/2006/metadata/properties" ma:root="true" ma:fieldsID="5d0100884b7ea4893491941bf8d3ce0b" ns2:_="">
    <xsd:import namespace="ee73de07-7282-41ca-88e0-a4e37d2f4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3de07-7282-41ca-88e0-a4e37d2f4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4EC14-6490-4CC6-852C-0FCB60D5814A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9977587-A01C-42CB-A234-C29A98D0FBB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e73de07-7282-41ca-88e0-a4e37d2f448b"/>
  </ds:schemaRefs>
</ds:datastoreItem>
</file>

<file path=customXml/itemProps3.xml><?xml version="1.0" encoding="utf-8"?>
<ds:datastoreItem xmlns:ds="http://schemas.openxmlformats.org/officeDocument/2006/customXml" ds:itemID="{7715D2A3-4B54-4032-B0C2-ADA5DAD550C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29c570-b580-4223-803b-427d800e81b6}" enabled="0" method="" siteId="{2329c570-b580-4223-803b-427d800e81b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Jarrett, Jeremiah (Biology)</dc:creator>
  <cp:keywords/>
  <dc:description/>
  <cp:lastModifiedBy>Jarrett, Jeremiah (Biology)</cp:lastModifiedBy>
  <cp:revision>3</cp:revision>
  <dcterms:created xsi:type="dcterms:W3CDTF">2026-03-01T14:46:00Z</dcterms:created>
  <dcterms:modified xsi:type="dcterms:W3CDTF">2026-03-03T21:24:42Z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0x010100E0C28C7542B50E4DB5597655F6011DC4</vt:lpwstr>
  </property>
  <property fmtid="{D5CDD505-2E9C-101B-9397-08002B2CF9AE}" pid="3" name="docLang">
    <vt:lpwstr>en</vt:lpwstr>
  </property>
</Properties>
</file>