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E89E3" w14:textId="74D2EF04" w:rsidR="00F115EE" w:rsidRPr="00211D39" w:rsidRDefault="00F115EE" w:rsidP="00211D39">
      <w:pPr>
        <w:shd w:val="clear" w:color="auto" w:fill="FFFFFF"/>
        <w:jc w:val="center"/>
        <w:rPr>
          <w:rFonts w:ascii="Garamond" w:eastAsia="Times New Roman" w:hAnsi="Garamond" w:cs="Segoe UI"/>
          <w:b/>
          <w:bCs/>
          <w:color w:val="000000"/>
          <w:kern w:val="0"/>
          <w:sz w:val="32"/>
          <w:szCs w:val="32"/>
          <w:bdr w:val="none" w:sz="0" w:space="0" w:color="auto" w:frame="1"/>
          <w14:ligatures w14:val="none"/>
        </w:rPr>
      </w:pPr>
      <w:r w:rsidRPr="00211D39">
        <w:rPr>
          <w:rFonts w:ascii="Garamond" w:eastAsia="Times New Roman" w:hAnsi="Garamond" w:cs="Segoe UI"/>
          <w:b/>
          <w:bCs/>
          <w:color w:val="000000"/>
          <w:kern w:val="0"/>
          <w:sz w:val="32"/>
          <w:szCs w:val="32"/>
          <w:bdr w:val="none" w:sz="0" w:space="0" w:color="auto" w:frame="1"/>
          <w14:ligatures w14:val="none"/>
        </w:rPr>
        <w:t>Fall 2026 Course Descriptions</w:t>
      </w:r>
    </w:p>
    <w:p w14:paraId="385900BA" w14:textId="77777777" w:rsidR="00F115EE" w:rsidRDefault="00F115EE" w:rsidP="00205489">
      <w:pPr>
        <w:shd w:val="clear" w:color="auto" w:fill="FFFFFF"/>
        <w:rPr>
          <w:rFonts w:ascii="Garamond" w:eastAsia="Times New Roman" w:hAnsi="Garamond" w:cs="Segoe UI"/>
          <w:b/>
          <w:bCs/>
          <w:color w:val="000000"/>
          <w:kern w:val="0"/>
          <w:bdr w:val="none" w:sz="0" w:space="0" w:color="auto" w:frame="1"/>
          <w14:ligatures w14:val="none"/>
        </w:rPr>
      </w:pPr>
    </w:p>
    <w:p w14:paraId="7285556C" w14:textId="0BB6F7D6" w:rsidR="008B454D" w:rsidRPr="00205489" w:rsidRDefault="008B454D" w:rsidP="00205489">
      <w:pPr>
        <w:shd w:val="clear" w:color="auto" w:fill="FFFFFF"/>
        <w:rPr>
          <w:rFonts w:ascii="Garamond" w:eastAsia="Times New Roman" w:hAnsi="Garamond" w:cs="Segoe UI"/>
          <w:b/>
          <w:bCs/>
          <w:color w:val="000000"/>
          <w:kern w:val="0"/>
          <w:bdr w:val="none" w:sz="0" w:space="0" w:color="auto" w:frame="1"/>
          <w14:ligatures w14:val="none"/>
        </w:rPr>
      </w:pPr>
      <w:r w:rsidRPr="00205489">
        <w:rPr>
          <w:rFonts w:ascii="Garamond" w:eastAsia="Times New Roman" w:hAnsi="Garamond" w:cs="Segoe UI"/>
          <w:b/>
          <w:bCs/>
          <w:color w:val="000000"/>
          <w:kern w:val="0"/>
          <w:bdr w:val="none" w:sz="0" w:space="0" w:color="auto" w:frame="1"/>
          <w14:ligatures w14:val="none"/>
        </w:rPr>
        <w:t>ENG 331 Chaucer’s Canterbury Tales</w:t>
      </w:r>
    </w:p>
    <w:p w14:paraId="2AC47031" w14:textId="5CC0FE8B" w:rsidR="008B454D" w:rsidRDefault="008B454D" w:rsidP="00205489">
      <w:pPr>
        <w:shd w:val="clear" w:color="auto" w:fill="FFFFFF"/>
        <w:rPr>
          <w:rFonts w:ascii="Garamond" w:eastAsia="Times New Roman" w:hAnsi="Garamond" w:cs="Segoe UI"/>
          <w:b/>
          <w:bCs/>
          <w:color w:val="000000"/>
          <w:kern w:val="0"/>
          <w:bdr w:val="none" w:sz="0" w:space="0" w:color="auto" w:frame="1"/>
          <w14:ligatures w14:val="none"/>
        </w:rPr>
      </w:pPr>
      <w:r w:rsidRPr="00205489">
        <w:rPr>
          <w:rFonts w:ascii="Garamond" w:eastAsia="Times New Roman" w:hAnsi="Garamond" w:cs="Segoe UI"/>
          <w:b/>
          <w:bCs/>
          <w:color w:val="000000"/>
          <w:kern w:val="0"/>
          <w:bdr w:val="none" w:sz="0" w:space="0" w:color="auto" w:frame="1"/>
          <w14:ligatures w14:val="none"/>
        </w:rPr>
        <w:t>Dr. Candace Barrington</w:t>
      </w:r>
    </w:p>
    <w:p w14:paraId="306DA994" w14:textId="6F01EA19" w:rsidR="00205489" w:rsidRPr="00205489" w:rsidRDefault="00205489" w:rsidP="00205489">
      <w:pPr>
        <w:shd w:val="clear" w:color="auto" w:fill="FFFFFF"/>
        <w:rPr>
          <w:rFonts w:ascii="Garamond" w:eastAsia="Times New Roman" w:hAnsi="Garamond" w:cs="Segoe UI"/>
          <w:b/>
          <w:bCs/>
          <w:color w:val="000000"/>
          <w:kern w:val="0"/>
          <w:bdr w:val="none" w:sz="0" w:space="0" w:color="auto" w:frame="1"/>
          <w14:ligatures w14:val="none"/>
        </w:rPr>
      </w:pPr>
      <w:r>
        <w:rPr>
          <w:rFonts w:ascii="Garamond" w:eastAsia="Times New Roman" w:hAnsi="Garamond" w:cs="Segoe UI"/>
          <w:b/>
          <w:bCs/>
          <w:color w:val="000000"/>
          <w:kern w:val="0"/>
          <w:bdr w:val="none" w:sz="0" w:space="0" w:color="auto" w:frame="1"/>
          <w14:ligatures w14:val="none"/>
        </w:rPr>
        <w:t>Tuesday and Thursday 9:25 – 10:40 a.m. CRN 16840</w:t>
      </w:r>
    </w:p>
    <w:p w14:paraId="181A4218" w14:textId="5EEB56E5" w:rsidR="008B454D" w:rsidRPr="008B454D" w:rsidRDefault="008B454D" w:rsidP="00205489">
      <w:pPr>
        <w:shd w:val="clear" w:color="auto" w:fill="FFFFFF"/>
        <w:rPr>
          <w:rFonts w:ascii="Garamond" w:eastAsia="Times New Roman" w:hAnsi="Garamond" w:cs="Segoe UI"/>
          <w:color w:val="242424"/>
          <w:kern w:val="0"/>
          <w14:ligatures w14:val="none"/>
        </w:rPr>
      </w:pPr>
      <w:r w:rsidRPr="008B454D">
        <w:rPr>
          <w:rFonts w:ascii="Garamond" w:eastAsia="Times New Roman" w:hAnsi="Garamond" w:cs="Segoe UI"/>
          <w:color w:val="000000"/>
          <w:kern w:val="0"/>
          <w:bdr w:val="none" w:sz="0" w:space="0" w:color="auto" w:frame="1"/>
          <w14:ligatures w14:val="none"/>
        </w:rPr>
        <w:t>ENG 331 offers you the opportunity to read selections from Chaucer’s </w:t>
      </w:r>
      <w:r w:rsidRPr="008B454D">
        <w:rPr>
          <w:rFonts w:ascii="Garamond" w:eastAsia="Times New Roman" w:hAnsi="Garamond" w:cs="Segoe UI"/>
          <w:i/>
          <w:iCs/>
          <w:color w:val="000000"/>
          <w:kern w:val="0"/>
          <w:bdr w:val="none" w:sz="0" w:space="0" w:color="auto" w:frame="1"/>
          <w14:ligatures w14:val="none"/>
        </w:rPr>
        <w:t>The Canterbury Tales</w:t>
      </w:r>
      <w:r w:rsidRPr="008B454D">
        <w:rPr>
          <w:rFonts w:ascii="Garamond" w:eastAsia="Times New Roman" w:hAnsi="Garamond" w:cs="Segoe UI"/>
          <w:color w:val="000000"/>
          <w:kern w:val="0"/>
          <w:bdr w:val="none" w:sz="0" w:space="0" w:color="auto" w:frame="1"/>
          <w14:ligatures w14:val="none"/>
        </w:rPr>
        <w:t> the way difficult things should be read: slowly, collectively, out loud, and with a pencil in hand, a </w:t>
      </w:r>
      <w:r w:rsidRPr="008B454D">
        <w:rPr>
          <w:rFonts w:ascii="Garamond" w:eastAsia="Times New Roman" w:hAnsi="Garamond" w:cs="Segoe UI"/>
          <w:i/>
          <w:iCs/>
          <w:color w:val="000000"/>
          <w:kern w:val="0"/>
          <w:bdr w:val="none" w:sz="0" w:space="0" w:color="auto" w:frame="1"/>
          <w14:ligatures w14:val="none"/>
        </w:rPr>
        <w:t>pleasure </w:t>
      </w:r>
      <w:r w:rsidRPr="008B454D">
        <w:rPr>
          <w:rFonts w:ascii="Garamond" w:eastAsia="Times New Roman" w:hAnsi="Garamond" w:cs="Segoe UI"/>
          <w:color w:val="000000"/>
          <w:kern w:val="0"/>
          <w:bdr w:val="none" w:sz="0" w:space="0" w:color="auto" w:frame="1"/>
          <w14:ligatures w14:val="none"/>
        </w:rPr>
        <w:t xml:space="preserve">not afforded in many literature classes. Rather than rush through in an attempt at coverage, we will proceed together, line-by-line, reading aloud, translating, and discussing. This process assumes that the pleasure—and transformative power—of learning comes from working hard, persisting, and achieving what once seemed </w:t>
      </w:r>
      <w:proofErr w:type="gramStart"/>
      <w:r w:rsidRPr="008B454D">
        <w:rPr>
          <w:rFonts w:ascii="Garamond" w:eastAsia="Times New Roman" w:hAnsi="Garamond" w:cs="Segoe UI"/>
          <w:color w:val="000000"/>
          <w:kern w:val="0"/>
          <w:bdr w:val="none" w:sz="0" w:space="0" w:color="auto" w:frame="1"/>
          <w14:ligatures w14:val="none"/>
        </w:rPr>
        <w:t>unachievable—all</w:t>
      </w:r>
      <w:proofErr w:type="gramEnd"/>
      <w:r w:rsidRPr="008B454D">
        <w:rPr>
          <w:rFonts w:ascii="Garamond" w:eastAsia="Times New Roman" w:hAnsi="Garamond" w:cs="Segoe UI"/>
          <w:color w:val="000000"/>
          <w:kern w:val="0"/>
          <w:bdr w:val="none" w:sz="0" w:space="0" w:color="auto" w:frame="1"/>
          <w14:ligatures w14:val="none"/>
        </w:rPr>
        <w:t xml:space="preserve"> as a valued member of an intellectual community. In addition to preparing for each class meeting’s translation circle, you will have these five requirements:</w:t>
      </w:r>
    </w:p>
    <w:p w14:paraId="42664B97" w14:textId="77777777" w:rsidR="008B454D" w:rsidRPr="008B454D" w:rsidRDefault="008B454D" w:rsidP="00205489">
      <w:pPr>
        <w:numPr>
          <w:ilvl w:val="0"/>
          <w:numId w:val="1"/>
        </w:numPr>
        <w:shd w:val="clear" w:color="auto" w:fill="FFFFFF"/>
        <w:spacing w:beforeAutospacing="1" w:afterAutospacing="1"/>
        <w:rPr>
          <w:rFonts w:ascii="Garamond" w:eastAsia="Times New Roman" w:hAnsi="Garamond" w:cs="Segoe UI"/>
          <w:color w:val="000000"/>
          <w:kern w:val="0"/>
          <w14:ligatures w14:val="none"/>
        </w:rPr>
      </w:pPr>
      <w:r w:rsidRPr="008B454D">
        <w:rPr>
          <w:rFonts w:ascii="Garamond" w:eastAsia="Times New Roman" w:hAnsi="Garamond" w:cs="Segoe UI"/>
          <w:color w:val="000000"/>
          <w:kern w:val="0"/>
          <w:bdr w:val="none" w:sz="0" w:space="0" w:color="auto" w:frame="1"/>
          <w14:ligatures w14:val="none"/>
        </w:rPr>
        <w:t xml:space="preserve">you will submit four annotated notecards at the beginning of each class </w:t>
      </w:r>
      <w:proofErr w:type="gramStart"/>
      <w:r w:rsidRPr="008B454D">
        <w:rPr>
          <w:rFonts w:ascii="Garamond" w:eastAsia="Times New Roman" w:hAnsi="Garamond" w:cs="Segoe UI"/>
          <w:color w:val="000000"/>
          <w:kern w:val="0"/>
          <w:bdr w:val="none" w:sz="0" w:space="0" w:color="auto" w:frame="1"/>
          <w14:ligatures w14:val="none"/>
        </w:rPr>
        <w:t>meeting;</w:t>
      </w:r>
      <w:proofErr w:type="gramEnd"/>
    </w:p>
    <w:p w14:paraId="696EB486" w14:textId="77777777" w:rsidR="008B454D" w:rsidRPr="008B454D" w:rsidRDefault="008B454D" w:rsidP="00205489">
      <w:pPr>
        <w:numPr>
          <w:ilvl w:val="0"/>
          <w:numId w:val="1"/>
        </w:numPr>
        <w:shd w:val="clear" w:color="auto" w:fill="FFFFFF"/>
        <w:spacing w:beforeAutospacing="1" w:afterAutospacing="1"/>
        <w:rPr>
          <w:rFonts w:ascii="Garamond" w:eastAsia="Times New Roman" w:hAnsi="Garamond" w:cs="Segoe UI"/>
          <w:color w:val="000000"/>
          <w:kern w:val="0"/>
          <w14:ligatures w14:val="none"/>
        </w:rPr>
      </w:pPr>
      <w:r w:rsidRPr="008B454D">
        <w:rPr>
          <w:rFonts w:ascii="Garamond" w:eastAsia="Times New Roman" w:hAnsi="Garamond" w:cs="Segoe UI"/>
          <w:color w:val="000000"/>
          <w:kern w:val="0"/>
          <w:bdr w:val="none" w:sz="0" w:space="0" w:color="auto" w:frame="1"/>
          <w14:ligatures w14:val="none"/>
        </w:rPr>
        <w:t xml:space="preserve">you will write at the close of most class </w:t>
      </w:r>
      <w:proofErr w:type="gramStart"/>
      <w:r w:rsidRPr="008B454D">
        <w:rPr>
          <w:rFonts w:ascii="Garamond" w:eastAsia="Times New Roman" w:hAnsi="Garamond" w:cs="Segoe UI"/>
          <w:color w:val="000000"/>
          <w:kern w:val="0"/>
          <w:bdr w:val="none" w:sz="0" w:space="0" w:color="auto" w:frame="1"/>
          <w14:ligatures w14:val="none"/>
        </w:rPr>
        <w:t>meeting</w:t>
      </w:r>
      <w:proofErr w:type="gramEnd"/>
      <w:r w:rsidRPr="008B454D">
        <w:rPr>
          <w:rFonts w:ascii="Garamond" w:eastAsia="Times New Roman" w:hAnsi="Garamond" w:cs="Segoe UI"/>
          <w:color w:val="000000"/>
          <w:kern w:val="0"/>
          <w:bdr w:val="none" w:sz="0" w:space="0" w:color="auto" w:frame="1"/>
          <w14:ligatures w14:val="none"/>
        </w:rPr>
        <w:t xml:space="preserve"> a 7-minute </w:t>
      </w:r>
      <w:r w:rsidRPr="008B454D">
        <w:rPr>
          <w:rFonts w:ascii="Garamond" w:eastAsia="Times New Roman" w:hAnsi="Garamond" w:cs="Segoe UI"/>
          <w:i/>
          <w:iCs/>
          <w:color w:val="000000"/>
          <w:kern w:val="0"/>
          <w:bdr w:val="none" w:sz="0" w:space="0" w:color="auto" w:frame="1"/>
          <w14:ligatures w14:val="none"/>
        </w:rPr>
        <w:t>reflection</w:t>
      </w:r>
      <w:r w:rsidRPr="008B454D">
        <w:rPr>
          <w:rFonts w:ascii="Garamond" w:eastAsia="Times New Roman" w:hAnsi="Garamond" w:cs="Segoe UI"/>
          <w:color w:val="000000"/>
          <w:kern w:val="0"/>
          <w:bdr w:val="none" w:sz="0" w:space="0" w:color="auto" w:frame="1"/>
          <w14:ligatures w14:val="none"/>
        </w:rPr>
        <w:t xml:space="preserve"> on what you </w:t>
      </w:r>
      <w:proofErr w:type="gramStart"/>
      <w:r w:rsidRPr="008B454D">
        <w:rPr>
          <w:rFonts w:ascii="Garamond" w:eastAsia="Times New Roman" w:hAnsi="Garamond" w:cs="Segoe UI"/>
          <w:color w:val="000000"/>
          <w:kern w:val="0"/>
          <w:bdr w:val="none" w:sz="0" w:space="0" w:color="auto" w:frame="1"/>
          <w14:ligatures w14:val="none"/>
        </w:rPr>
        <w:t>learned;</w:t>
      </w:r>
      <w:proofErr w:type="gramEnd"/>
      <w:r w:rsidRPr="008B454D">
        <w:rPr>
          <w:rFonts w:ascii="Garamond" w:eastAsia="Times New Roman" w:hAnsi="Garamond" w:cs="Segoe UI"/>
          <w:color w:val="000000"/>
          <w:kern w:val="0"/>
          <w:bdr w:val="none" w:sz="0" w:space="0" w:color="auto" w:frame="1"/>
          <w14:ligatures w14:val="none"/>
        </w:rPr>
        <w:t> </w:t>
      </w:r>
    </w:p>
    <w:p w14:paraId="57105C42" w14:textId="77777777" w:rsidR="008B454D" w:rsidRPr="008B454D" w:rsidRDefault="008B454D" w:rsidP="00205489">
      <w:pPr>
        <w:numPr>
          <w:ilvl w:val="0"/>
          <w:numId w:val="1"/>
        </w:numPr>
        <w:shd w:val="clear" w:color="auto" w:fill="FFFFFF"/>
        <w:spacing w:beforeAutospacing="1" w:afterAutospacing="1"/>
        <w:rPr>
          <w:rFonts w:ascii="Garamond" w:eastAsia="Times New Roman" w:hAnsi="Garamond" w:cs="Segoe UI"/>
          <w:color w:val="000000"/>
          <w:kern w:val="0"/>
          <w14:ligatures w14:val="none"/>
        </w:rPr>
      </w:pPr>
      <w:r w:rsidRPr="008B454D">
        <w:rPr>
          <w:rFonts w:ascii="Garamond" w:eastAsia="Times New Roman" w:hAnsi="Garamond" w:cs="Segoe UI"/>
          <w:color w:val="000000"/>
          <w:kern w:val="0"/>
          <w:bdr w:val="none" w:sz="0" w:space="0" w:color="auto" w:frame="1"/>
          <w14:ligatures w14:val="none"/>
        </w:rPr>
        <w:t>you will recite from memory the opening lines of </w:t>
      </w:r>
      <w:r w:rsidRPr="008B454D">
        <w:rPr>
          <w:rFonts w:ascii="Garamond" w:eastAsia="Times New Roman" w:hAnsi="Garamond" w:cs="Segoe UI"/>
          <w:i/>
          <w:iCs/>
          <w:color w:val="000000"/>
          <w:kern w:val="0"/>
          <w:bdr w:val="none" w:sz="0" w:space="0" w:color="auto" w:frame="1"/>
          <w14:ligatures w14:val="none"/>
        </w:rPr>
        <w:t xml:space="preserve">The Canterbury </w:t>
      </w:r>
      <w:proofErr w:type="gramStart"/>
      <w:r w:rsidRPr="008B454D">
        <w:rPr>
          <w:rFonts w:ascii="Garamond" w:eastAsia="Times New Roman" w:hAnsi="Garamond" w:cs="Segoe UI"/>
          <w:i/>
          <w:iCs/>
          <w:color w:val="000000"/>
          <w:kern w:val="0"/>
          <w:bdr w:val="none" w:sz="0" w:space="0" w:color="auto" w:frame="1"/>
          <w14:ligatures w14:val="none"/>
        </w:rPr>
        <w:t>Tales</w:t>
      </w:r>
      <w:r w:rsidRPr="008B454D">
        <w:rPr>
          <w:rFonts w:ascii="Garamond" w:eastAsia="Times New Roman" w:hAnsi="Garamond" w:cs="Segoe UI"/>
          <w:color w:val="000000"/>
          <w:kern w:val="0"/>
          <w:bdr w:val="none" w:sz="0" w:space="0" w:color="auto" w:frame="1"/>
          <w14:ligatures w14:val="none"/>
        </w:rPr>
        <w:t>;</w:t>
      </w:r>
      <w:proofErr w:type="gramEnd"/>
    </w:p>
    <w:p w14:paraId="29B0392D" w14:textId="77777777" w:rsidR="008B454D" w:rsidRPr="008B454D" w:rsidRDefault="008B454D" w:rsidP="00205489">
      <w:pPr>
        <w:numPr>
          <w:ilvl w:val="0"/>
          <w:numId w:val="1"/>
        </w:numPr>
        <w:shd w:val="clear" w:color="auto" w:fill="FFFFFF"/>
        <w:spacing w:beforeAutospacing="1" w:afterAutospacing="1"/>
        <w:rPr>
          <w:rFonts w:ascii="Garamond" w:eastAsia="Times New Roman" w:hAnsi="Garamond" w:cs="Segoe UI"/>
          <w:color w:val="000000"/>
          <w:kern w:val="0"/>
          <w14:ligatures w14:val="none"/>
        </w:rPr>
      </w:pPr>
      <w:r w:rsidRPr="008B454D">
        <w:rPr>
          <w:rFonts w:ascii="Garamond" w:eastAsia="Times New Roman" w:hAnsi="Garamond" w:cs="Segoe UI"/>
          <w:color w:val="000000"/>
          <w:kern w:val="0"/>
          <w:bdr w:val="none" w:sz="0" w:space="0" w:color="auto" w:frame="1"/>
          <w14:ligatures w14:val="none"/>
        </w:rPr>
        <w:t>you will complete a midterm exam; and,</w:t>
      </w:r>
    </w:p>
    <w:p w14:paraId="688E4E15" w14:textId="4D29FD68" w:rsidR="008B454D" w:rsidRPr="008B454D" w:rsidRDefault="008B454D" w:rsidP="00205489">
      <w:pPr>
        <w:numPr>
          <w:ilvl w:val="0"/>
          <w:numId w:val="1"/>
        </w:numPr>
        <w:shd w:val="clear" w:color="auto" w:fill="FFFFFF"/>
        <w:spacing w:beforeAutospacing="1" w:afterAutospacing="1"/>
        <w:rPr>
          <w:rFonts w:ascii="Garamond" w:eastAsia="Times New Roman" w:hAnsi="Garamond" w:cs="Segoe UI"/>
          <w:color w:val="000000"/>
          <w:kern w:val="0"/>
          <w14:ligatures w14:val="none"/>
        </w:rPr>
      </w:pPr>
      <w:proofErr w:type="gramStart"/>
      <w:r w:rsidRPr="008B454D">
        <w:rPr>
          <w:rFonts w:ascii="Garamond" w:eastAsia="Times New Roman" w:hAnsi="Garamond" w:cs="Segoe UI"/>
          <w:color w:val="000000"/>
          <w:kern w:val="0"/>
          <w:bdr w:val="none" w:sz="0" w:space="0" w:color="auto" w:frame="1"/>
          <w14:ligatures w14:val="none"/>
        </w:rPr>
        <w:t>you</w:t>
      </w:r>
      <w:proofErr w:type="gramEnd"/>
      <w:r w:rsidRPr="008B454D">
        <w:rPr>
          <w:rFonts w:ascii="Garamond" w:eastAsia="Times New Roman" w:hAnsi="Garamond" w:cs="Segoe UI"/>
          <w:color w:val="000000"/>
          <w:kern w:val="0"/>
          <w:bdr w:val="none" w:sz="0" w:space="0" w:color="auto" w:frame="1"/>
          <w14:ligatures w14:val="none"/>
        </w:rPr>
        <w:t xml:space="preserve"> will complete a final exam.</w:t>
      </w:r>
    </w:p>
    <w:p w14:paraId="36567A8F" w14:textId="77777777" w:rsidR="008B454D" w:rsidRPr="00205489" w:rsidRDefault="008B454D" w:rsidP="00205489">
      <w:pPr>
        <w:shd w:val="clear" w:color="auto" w:fill="FFFFFF"/>
        <w:rPr>
          <w:rFonts w:ascii="Garamond" w:eastAsia="Times New Roman" w:hAnsi="Garamond" w:cs="Segoe UI"/>
          <w:i/>
          <w:iCs/>
          <w:color w:val="000000"/>
          <w:kern w:val="0"/>
          <w:bdr w:val="none" w:sz="0" w:space="0" w:color="auto" w:frame="1"/>
          <w14:ligatures w14:val="none"/>
        </w:rPr>
      </w:pPr>
      <w:r w:rsidRPr="008B454D">
        <w:rPr>
          <w:rFonts w:ascii="Garamond" w:eastAsia="Times New Roman" w:hAnsi="Garamond" w:cs="Segoe UI"/>
          <w:i/>
          <w:iCs/>
          <w:color w:val="000000"/>
          <w:kern w:val="0"/>
          <w:bdr w:val="none" w:sz="0" w:space="0" w:color="auto" w:frame="1"/>
          <w14:ligatures w14:val="none"/>
        </w:rPr>
        <w:t>Chaucer’s </w:t>
      </w:r>
      <w:r w:rsidRPr="008B454D">
        <w:rPr>
          <w:rFonts w:ascii="Garamond" w:eastAsia="Times New Roman" w:hAnsi="Garamond" w:cs="Segoe UI"/>
          <w:color w:val="000000"/>
          <w:kern w:val="0"/>
          <w:bdr w:val="none" w:sz="0" w:space="0" w:color="auto" w:frame="1"/>
          <w14:ligatures w14:val="none"/>
        </w:rPr>
        <w:t>The Canterbury Tales</w:t>
      </w:r>
      <w:r w:rsidRPr="008B454D">
        <w:rPr>
          <w:rFonts w:ascii="Garamond" w:eastAsia="Times New Roman" w:hAnsi="Garamond" w:cs="Segoe UI"/>
          <w:i/>
          <w:iCs/>
          <w:color w:val="000000"/>
          <w:kern w:val="0"/>
          <w:bdr w:val="none" w:sz="0" w:space="0" w:color="auto" w:frame="1"/>
          <w14:ligatures w14:val="none"/>
        </w:rPr>
        <w:t> deals with difficult issues (such as, sexual assault, abuse, animal cruelty, self-harm, suicide, violence, death, blood, mental illness, disease, racism, misogyny, classism, war, refugees, and homophobia) that will be emotionally and intellectually challenging to engage with. I will flag especially intense content, and I will do my best to make this classroom a space where we can engage bravely, empathetically and thoughtfully with difficult content every class meeting. </w:t>
      </w:r>
    </w:p>
    <w:p w14:paraId="2966357A" w14:textId="5E049C38" w:rsidR="008B454D" w:rsidRPr="008B454D" w:rsidRDefault="008B454D" w:rsidP="00205489">
      <w:pPr>
        <w:shd w:val="clear" w:color="auto" w:fill="FFFFFF"/>
        <w:rPr>
          <w:rFonts w:ascii="Garamond" w:eastAsia="Times New Roman" w:hAnsi="Garamond" w:cs="Segoe UI"/>
          <w:color w:val="242424"/>
          <w:kern w:val="0"/>
          <w14:ligatures w14:val="none"/>
        </w:rPr>
      </w:pPr>
    </w:p>
    <w:p w14:paraId="56EAB1C4" w14:textId="07B91A33" w:rsidR="008B454D" w:rsidRPr="008B454D" w:rsidRDefault="008B454D" w:rsidP="00205489">
      <w:pPr>
        <w:shd w:val="clear" w:color="auto" w:fill="FFFFFF"/>
        <w:textAlignment w:val="baseline"/>
        <w:rPr>
          <w:rFonts w:ascii="Garamond" w:eastAsia="Times New Roman" w:hAnsi="Garamond" w:cs="Times New Roman"/>
          <w:b/>
          <w:bCs/>
          <w:color w:val="000000"/>
          <w:kern w:val="0"/>
          <w14:ligatures w14:val="none"/>
        </w:rPr>
      </w:pPr>
      <w:r w:rsidRPr="008B454D">
        <w:rPr>
          <w:rFonts w:ascii="Garamond" w:eastAsia="Times New Roman" w:hAnsi="Garamond" w:cs="Times New Roman"/>
          <w:b/>
          <w:bCs/>
          <w:color w:val="000000"/>
          <w:kern w:val="0"/>
          <w14:ligatures w14:val="none"/>
        </w:rPr>
        <w:t>ENG 340</w:t>
      </w:r>
      <w:r w:rsidR="00DC59BD">
        <w:rPr>
          <w:rFonts w:ascii="Garamond" w:eastAsia="Times New Roman" w:hAnsi="Garamond" w:cs="Times New Roman"/>
          <w:b/>
          <w:bCs/>
          <w:color w:val="000000"/>
          <w:kern w:val="0"/>
          <w14:ligatures w14:val="none"/>
        </w:rPr>
        <w:t xml:space="preserve"> </w:t>
      </w:r>
      <w:r w:rsidRPr="008B454D">
        <w:rPr>
          <w:rFonts w:ascii="Garamond" w:eastAsia="Times New Roman" w:hAnsi="Garamond" w:cs="Times New Roman"/>
          <w:b/>
          <w:bCs/>
          <w:color w:val="000000"/>
          <w:kern w:val="0"/>
          <w14:ligatures w14:val="none"/>
        </w:rPr>
        <w:t>Early American Literature</w:t>
      </w:r>
    </w:p>
    <w:p w14:paraId="04B28094" w14:textId="77777777" w:rsidR="008B454D" w:rsidRPr="008B454D" w:rsidRDefault="008B454D" w:rsidP="00205489">
      <w:pPr>
        <w:shd w:val="clear" w:color="auto" w:fill="FFFFFF"/>
        <w:textAlignment w:val="baseline"/>
        <w:rPr>
          <w:rFonts w:ascii="Garamond" w:eastAsia="Times New Roman" w:hAnsi="Garamond" w:cs="Times New Roman"/>
          <w:b/>
          <w:bCs/>
          <w:color w:val="000000"/>
          <w:kern w:val="0"/>
          <w14:ligatures w14:val="none"/>
        </w:rPr>
      </w:pPr>
      <w:r w:rsidRPr="008B454D">
        <w:rPr>
          <w:rFonts w:ascii="Garamond" w:eastAsia="Times New Roman" w:hAnsi="Garamond" w:cs="Times New Roman"/>
          <w:b/>
          <w:bCs/>
          <w:color w:val="000000"/>
          <w:kern w:val="0"/>
          <w14:ligatures w14:val="none"/>
        </w:rPr>
        <w:t>Dr. Gigliotti</w:t>
      </w:r>
    </w:p>
    <w:p w14:paraId="4EFB4F1C" w14:textId="435CEDD8" w:rsidR="008B454D" w:rsidRDefault="008B454D" w:rsidP="00205489">
      <w:pPr>
        <w:shd w:val="clear" w:color="auto" w:fill="FFFFFF"/>
        <w:textAlignment w:val="baseline"/>
        <w:rPr>
          <w:rFonts w:ascii="Garamond" w:eastAsia="Times New Roman" w:hAnsi="Garamond" w:cs="Times New Roman"/>
          <w:b/>
          <w:bCs/>
          <w:color w:val="000000"/>
          <w:kern w:val="0"/>
          <w14:ligatures w14:val="none"/>
        </w:rPr>
      </w:pPr>
      <w:r w:rsidRPr="008B454D">
        <w:rPr>
          <w:rFonts w:ascii="Garamond" w:eastAsia="Times New Roman" w:hAnsi="Garamond" w:cs="Times New Roman"/>
          <w:b/>
          <w:bCs/>
          <w:color w:val="000000"/>
          <w:kern w:val="0"/>
          <w14:ligatures w14:val="none"/>
        </w:rPr>
        <w:t>M</w:t>
      </w:r>
      <w:r w:rsidR="00DC59BD">
        <w:rPr>
          <w:rFonts w:ascii="Garamond" w:eastAsia="Times New Roman" w:hAnsi="Garamond" w:cs="Times New Roman"/>
          <w:b/>
          <w:bCs/>
          <w:color w:val="000000"/>
          <w:kern w:val="0"/>
          <w14:ligatures w14:val="none"/>
        </w:rPr>
        <w:t xml:space="preserve">onday and </w:t>
      </w:r>
      <w:r w:rsidRPr="008B454D">
        <w:rPr>
          <w:rFonts w:ascii="Garamond" w:eastAsia="Times New Roman" w:hAnsi="Garamond" w:cs="Times New Roman"/>
          <w:b/>
          <w:bCs/>
          <w:color w:val="000000"/>
          <w:kern w:val="0"/>
          <w14:ligatures w14:val="none"/>
        </w:rPr>
        <w:t>W</w:t>
      </w:r>
      <w:r w:rsidR="00DC59BD">
        <w:rPr>
          <w:rFonts w:ascii="Garamond" w:eastAsia="Times New Roman" w:hAnsi="Garamond" w:cs="Times New Roman"/>
          <w:b/>
          <w:bCs/>
          <w:color w:val="000000"/>
          <w:kern w:val="0"/>
          <w14:ligatures w14:val="none"/>
        </w:rPr>
        <w:t>ednesday</w:t>
      </w:r>
      <w:r w:rsidRPr="008B454D">
        <w:rPr>
          <w:rFonts w:ascii="Garamond" w:eastAsia="Times New Roman" w:hAnsi="Garamond" w:cs="Times New Roman"/>
          <w:b/>
          <w:bCs/>
          <w:color w:val="000000"/>
          <w:kern w:val="0"/>
          <w14:ligatures w14:val="none"/>
        </w:rPr>
        <w:t xml:space="preserve"> 9:25-10:40 </w:t>
      </w:r>
      <w:r w:rsidR="00DC59BD">
        <w:rPr>
          <w:rFonts w:ascii="Garamond" w:eastAsia="Times New Roman" w:hAnsi="Garamond" w:cs="Times New Roman"/>
          <w:b/>
          <w:bCs/>
          <w:color w:val="000000"/>
          <w:kern w:val="0"/>
          <w14:ligatures w14:val="none"/>
        </w:rPr>
        <w:t>a.m. CRN 17972</w:t>
      </w:r>
    </w:p>
    <w:p w14:paraId="1A16B87F" w14:textId="77777777" w:rsidR="008B454D" w:rsidRDefault="008B454D" w:rsidP="00205489">
      <w:pPr>
        <w:shd w:val="clear" w:color="auto" w:fill="FFFFFF"/>
        <w:textAlignment w:val="baseline"/>
        <w:rPr>
          <w:rFonts w:ascii="Garamond" w:eastAsia="Times New Roman" w:hAnsi="Garamond" w:cs="Times New Roman"/>
          <w:color w:val="000000"/>
          <w:kern w:val="0"/>
          <w14:ligatures w14:val="none"/>
        </w:rPr>
      </w:pPr>
      <w:r w:rsidRPr="008B454D">
        <w:rPr>
          <w:rFonts w:ascii="Garamond" w:eastAsia="Times New Roman" w:hAnsi="Garamond" w:cs="Times New Roman"/>
          <w:color w:val="000000"/>
          <w:kern w:val="0"/>
          <w14:ligatures w14:val="none"/>
        </w:rPr>
        <w:t xml:space="preserve">A look at the poetry, fiction, drama, and non-fiction of early America before 1800. Students will read works ranging from the revolutionary poetry of Anne Bradstreet and Phillis Wheatley Peters and the surprising (?) support Puritan minister Cotton Mather gives the smallpox vaccine to the bi-racial heroine’s adventures of </w:t>
      </w:r>
      <w:proofErr w:type="spellStart"/>
      <w:r w:rsidRPr="008B454D">
        <w:rPr>
          <w:rFonts w:ascii="Garamond" w:eastAsia="Times New Roman" w:hAnsi="Garamond" w:cs="Times New Roman"/>
          <w:color w:val="000000"/>
          <w:kern w:val="0"/>
          <w14:ligatures w14:val="none"/>
        </w:rPr>
        <w:t>Unca</w:t>
      </w:r>
      <w:proofErr w:type="spellEnd"/>
      <w:r w:rsidRPr="008B454D">
        <w:rPr>
          <w:rFonts w:ascii="Garamond" w:eastAsia="Times New Roman" w:hAnsi="Garamond" w:cs="Times New Roman"/>
          <w:color w:val="000000"/>
          <w:kern w:val="0"/>
          <w14:ligatures w14:val="none"/>
        </w:rPr>
        <w:t xml:space="preserve"> Eliza Wakefield’s </w:t>
      </w:r>
      <w:r w:rsidRPr="008B454D">
        <w:rPr>
          <w:rFonts w:ascii="Garamond" w:eastAsia="Times New Roman" w:hAnsi="Garamond" w:cs="Times New Roman"/>
          <w:i/>
          <w:iCs/>
          <w:color w:val="000000"/>
          <w:kern w:val="0"/>
          <w14:ligatures w14:val="none"/>
        </w:rPr>
        <w:t>The Female American</w:t>
      </w:r>
      <w:r w:rsidRPr="008B454D">
        <w:rPr>
          <w:rFonts w:ascii="Garamond" w:eastAsia="Times New Roman" w:hAnsi="Garamond" w:cs="Times New Roman"/>
          <w:color w:val="000000"/>
          <w:kern w:val="0"/>
          <w14:ligatures w14:val="none"/>
        </w:rPr>
        <w:t> and the gothic exploration of the American experiment in Charles Brockden Brown’s </w:t>
      </w:r>
      <w:r w:rsidRPr="008B454D">
        <w:rPr>
          <w:rFonts w:ascii="Garamond" w:eastAsia="Times New Roman" w:hAnsi="Garamond" w:cs="Times New Roman"/>
          <w:i/>
          <w:iCs/>
          <w:color w:val="000000"/>
          <w:kern w:val="0"/>
          <w14:ligatures w14:val="none"/>
        </w:rPr>
        <w:t>Wieland</w:t>
      </w:r>
      <w:r w:rsidRPr="008B454D">
        <w:rPr>
          <w:rFonts w:ascii="Garamond" w:eastAsia="Times New Roman" w:hAnsi="Garamond" w:cs="Times New Roman"/>
          <w:color w:val="000000"/>
          <w:kern w:val="0"/>
          <w14:ligatures w14:val="none"/>
        </w:rPr>
        <w:t>.</w:t>
      </w:r>
    </w:p>
    <w:p w14:paraId="33B7B5F4" w14:textId="77777777" w:rsidR="00DC59BD" w:rsidRPr="008B454D" w:rsidRDefault="00DC59BD" w:rsidP="00205489">
      <w:pPr>
        <w:shd w:val="clear" w:color="auto" w:fill="FFFFFF"/>
        <w:textAlignment w:val="baseline"/>
        <w:rPr>
          <w:rFonts w:ascii="Garamond" w:eastAsia="Times New Roman" w:hAnsi="Garamond" w:cs="Times New Roman"/>
          <w:color w:val="000000"/>
          <w:kern w:val="0"/>
          <w14:ligatures w14:val="none"/>
        </w:rPr>
      </w:pPr>
    </w:p>
    <w:p w14:paraId="5E93C8C6" w14:textId="77777777" w:rsidR="00DC59BD" w:rsidRDefault="008B454D" w:rsidP="00DC59BD">
      <w:pPr>
        <w:pStyle w:val="NormalWeb"/>
        <w:spacing w:before="0" w:beforeAutospacing="0" w:after="0" w:afterAutospacing="0"/>
        <w:rPr>
          <w:rFonts w:ascii="Garamond" w:hAnsi="Garamond"/>
          <w:b/>
          <w:bCs/>
          <w:color w:val="000000"/>
        </w:rPr>
      </w:pPr>
      <w:r w:rsidRPr="00205489">
        <w:rPr>
          <w:rFonts w:ascii="Garamond" w:hAnsi="Garamond"/>
          <w:b/>
          <w:bCs/>
          <w:color w:val="000000"/>
        </w:rPr>
        <w:t>ENG 343 Modern American Literature</w:t>
      </w:r>
      <w:r w:rsidRPr="00205489">
        <w:rPr>
          <w:rFonts w:ascii="Garamond" w:hAnsi="Garamond"/>
          <w:b/>
          <w:bCs/>
          <w:color w:val="000000"/>
        </w:rPr>
        <w:br/>
        <w:t>Dr. Rob Dowling</w:t>
      </w:r>
    </w:p>
    <w:p w14:paraId="5E49ED64" w14:textId="7A18C2FF" w:rsidR="00DC59BD" w:rsidRDefault="00DC59BD" w:rsidP="00DC59BD">
      <w:pPr>
        <w:pStyle w:val="NormalWeb"/>
        <w:spacing w:before="0" w:beforeAutospacing="0" w:after="0" w:afterAutospacing="0"/>
        <w:rPr>
          <w:rFonts w:ascii="Garamond" w:hAnsi="Garamond"/>
          <w:b/>
          <w:bCs/>
          <w:color w:val="000000"/>
        </w:rPr>
      </w:pPr>
      <w:r>
        <w:rPr>
          <w:rFonts w:ascii="Garamond" w:hAnsi="Garamond"/>
          <w:b/>
          <w:bCs/>
          <w:color w:val="000000"/>
        </w:rPr>
        <w:t>Monday 4:30 p.m. – 7:10 p.m. CRN 18035</w:t>
      </w:r>
    </w:p>
    <w:p w14:paraId="49093DC8" w14:textId="71656E02" w:rsidR="008B454D" w:rsidRPr="00205489" w:rsidRDefault="008B454D" w:rsidP="00DC59BD">
      <w:pPr>
        <w:pStyle w:val="NormalWeb"/>
        <w:spacing w:before="0" w:beforeAutospacing="0" w:after="0" w:afterAutospacing="0"/>
        <w:rPr>
          <w:rFonts w:ascii="Garamond" w:hAnsi="Garamond"/>
          <w:b/>
          <w:bCs/>
          <w:color w:val="000000"/>
        </w:rPr>
      </w:pPr>
      <w:r w:rsidRPr="00205489">
        <w:rPr>
          <w:rFonts w:ascii="Garamond" w:hAnsi="Garamond"/>
          <w:color w:val="000000"/>
        </w:rPr>
        <w:t xml:space="preserve">The socially and culturally emancipating years between World War I and World War II inspired groundbreaking developments in American fiction, nonfiction, drama, and poetry. Modern American Literature explores the subsequent literary, cultural, and biographical forces that led to such groundbreaking modernist achievements as Eugene O’Neill’s The Hairy Ape, Ernest Hemingway’s The Sun Also Rises, F. Scott Fitzgerald’s The Great Gatsby, Zora Neale Hurston’s Their Eyes Were Watching God, and T.S. Eliot’s “The Love Song of J. Alfred Prufrock.” Each student is expected to respond to each </w:t>
      </w:r>
      <w:proofErr w:type="gramStart"/>
      <w:r w:rsidRPr="00205489">
        <w:rPr>
          <w:rFonts w:ascii="Garamond" w:hAnsi="Garamond"/>
          <w:color w:val="000000"/>
        </w:rPr>
        <w:t>weeks’</w:t>
      </w:r>
      <w:proofErr w:type="gramEnd"/>
      <w:r w:rsidRPr="00205489">
        <w:rPr>
          <w:rFonts w:ascii="Garamond" w:hAnsi="Garamond"/>
          <w:color w:val="000000"/>
        </w:rPr>
        <w:t xml:space="preserve"> readings with a short writing assignment designed to promote active reading, give one presentation on a week’s readings, write a </w:t>
      </w:r>
      <w:proofErr w:type="gramStart"/>
      <w:r w:rsidRPr="00205489">
        <w:rPr>
          <w:rFonts w:ascii="Garamond" w:hAnsi="Garamond"/>
          <w:color w:val="000000"/>
        </w:rPr>
        <w:t>7-10 page</w:t>
      </w:r>
      <w:proofErr w:type="gramEnd"/>
      <w:r w:rsidRPr="00205489">
        <w:rPr>
          <w:rFonts w:ascii="Garamond" w:hAnsi="Garamond"/>
          <w:color w:val="000000"/>
        </w:rPr>
        <w:t xml:space="preserve"> final research paper, and take a mid-term and a final written exam.</w:t>
      </w:r>
    </w:p>
    <w:p w14:paraId="02940D55" w14:textId="77777777" w:rsidR="008B454D" w:rsidRDefault="008B454D" w:rsidP="00205489">
      <w:pPr>
        <w:pStyle w:val="NormalWeb"/>
        <w:spacing w:before="0" w:beforeAutospacing="0" w:after="0" w:afterAutospacing="0"/>
        <w:rPr>
          <w:rFonts w:ascii="Garamond" w:hAnsi="Garamond"/>
          <w:color w:val="000000"/>
        </w:rPr>
      </w:pPr>
      <w:r w:rsidRPr="00205489">
        <w:rPr>
          <w:rFonts w:ascii="Garamond" w:hAnsi="Garamond"/>
          <w:color w:val="000000"/>
        </w:rPr>
        <w:t xml:space="preserve">Modern American Literature is designed to further develop students’ abilities to read, write, and discuss literature with the analytical skill, fluency, and research capabilities of an English major. To facilitate this process, we delve into the major themes and preoccupations of the modernist era: the disillusionment caused by World War I and the modern industrial order; the stylistic developments of the avant garde, such as that of the “Lost Generation” of expatriates in Paris; American race relations of the early to mid-twentieth century, with particular focus on the Harlem Renaissance; our nation’s increasingly complex gender relations; the effect of mass immigration that created a trans-national America, the likes of which no country had seen before; the revolt against the social constrictions of </w:t>
      </w:r>
      <w:r w:rsidRPr="00205489">
        <w:rPr>
          <w:rFonts w:ascii="Garamond" w:hAnsi="Garamond"/>
          <w:color w:val="000000"/>
        </w:rPr>
        <w:lastRenderedPageBreak/>
        <w:t>the Genteel Tradition; and the expanding influence of America’s uniquely diverse regional, racial, and ethnic groups on our national dialogue.</w:t>
      </w:r>
    </w:p>
    <w:p w14:paraId="6B67B523" w14:textId="77777777" w:rsidR="00205489" w:rsidRPr="00205489" w:rsidRDefault="00205489" w:rsidP="00205489">
      <w:pPr>
        <w:pStyle w:val="NormalWeb"/>
        <w:spacing w:before="0" w:beforeAutospacing="0" w:after="0" w:afterAutospacing="0"/>
        <w:rPr>
          <w:rFonts w:ascii="Garamond" w:hAnsi="Garamond"/>
          <w:color w:val="000000"/>
        </w:rPr>
      </w:pPr>
    </w:p>
    <w:p w14:paraId="0F8BB545" w14:textId="77777777" w:rsidR="00205489" w:rsidRDefault="008B454D" w:rsidP="00205489">
      <w:pPr>
        <w:pStyle w:val="NormalWeb"/>
        <w:spacing w:before="0" w:beforeAutospacing="0" w:after="0" w:afterAutospacing="0"/>
        <w:rPr>
          <w:rFonts w:ascii="Garamond" w:hAnsi="Garamond"/>
          <w:color w:val="000000"/>
        </w:rPr>
      </w:pPr>
      <w:r w:rsidRPr="00205489">
        <w:rPr>
          <w:rFonts w:ascii="Garamond" w:hAnsi="Garamond"/>
          <w:color w:val="000000"/>
        </w:rPr>
        <w:t>Required Texts (Subject to Change):</w:t>
      </w:r>
    </w:p>
    <w:p w14:paraId="40E93892" w14:textId="435ADAE1" w:rsidR="008B454D" w:rsidRPr="00205489" w:rsidRDefault="008B454D" w:rsidP="00205489">
      <w:pPr>
        <w:pStyle w:val="NormalWeb"/>
        <w:spacing w:before="0" w:beforeAutospacing="0" w:after="0" w:afterAutospacing="0"/>
        <w:rPr>
          <w:rFonts w:ascii="Garamond" w:hAnsi="Garamond"/>
          <w:color w:val="000000"/>
        </w:rPr>
      </w:pPr>
      <w:r w:rsidRPr="00205489">
        <w:rPr>
          <w:rFonts w:ascii="Garamond" w:hAnsi="Garamond"/>
          <w:color w:val="000000"/>
        </w:rPr>
        <w:t>Fitzgerald, F. Scott, The Great Gatsby</w:t>
      </w:r>
    </w:p>
    <w:p w14:paraId="4E2C0455" w14:textId="77777777" w:rsidR="008B454D" w:rsidRPr="00205489" w:rsidRDefault="008B454D" w:rsidP="00205489">
      <w:pPr>
        <w:pStyle w:val="NormalWeb"/>
        <w:spacing w:before="0" w:beforeAutospacing="0" w:after="0" w:afterAutospacing="0"/>
        <w:rPr>
          <w:rFonts w:ascii="Garamond" w:hAnsi="Garamond"/>
          <w:color w:val="000000"/>
        </w:rPr>
      </w:pPr>
      <w:r w:rsidRPr="00205489">
        <w:rPr>
          <w:rFonts w:ascii="Garamond" w:hAnsi="Garamond"/>
          <w:color w:val="000000"/>
        </w:rPr>
        <w:t>The Heath Anthology of American Literature, Vol. D (1910-1945)</w:t>
      </w:r>
    </w:p>
    <w:p w14:paraId="09AF107E" w14:textId="77777777" w:rsidR="008B454D" w:rsidRPr="00205489" w:rsidRDefault="008B454D" w:rsidP="00205489">
      <w:pPr>
        <w:pStyle w:val="NormalWeb"/>
        <w:spacing w:before="0" w:beforeAutospacing="0" w:after="0" w:afterAutospacing="0"/>
        <w:rPr>
          <w:rFonts w:ascii="Garamond" w:hAnsi="Garamond"/>
          <w:color w:val="000000"/>
        </w:rPr>
      </w:pPr>
      <w:r w:rsidRPr="00205489">
        <w:rPr>
          <w:rFonts w:ascii="Garamond" w:hAnsi="Garamond"/>
          <w:color w:val="000000"/>
        </w:rPr>
        <w:t>Hemingway, Ernest, A Moveable Feast</w:t>
      </w:r>
    </w:p>
    <w:p w14:paraId="1C185C8F" w14:textId="77777777" w:rsidR="008B454D" w:rsidRPr="00205489" w:rsidRDefault="008B454D" w:rsidP="00205489">
      <w:pPr>
        <w:pStyle w:val="NormalWeb"/>
        <w:spacing w:before="0" w:beforeAutospacing="0" w:after="0" w:afterAutospacing="0"/>
        <w:rPr>
          <w:rFonts w:ascii="Garamond" w:hAnsi="Garamond"/>
          <w:color w:val="000000"/>
        </w:rPr>
      </w:pPr>
      <w:r w:rsidRPr="00205489">
        <w:rPr>
          <w:rFonts w:ascii="Garamond" w:hAnsi="Garamond"/>
          <w:color w:val="000000"/>
        </w:rPr>
        <w:t>Hemingway, Ernest, The Sun Also Rises</w:t>
      </w:r>
    </w:p>
    <w:p w14:paraId="6DA3A8EC" w14:textId="77777777" w:rsidR="008B454D" w:rsidRPr="00205489" w:rsidRDefault="008B454D" w:rsidP="00205489">
      <w:pPr>
        <w:pStyle w:val="NormalWeb"/>
        <w:spacing w:before="0" w:beforeAutospacing="0" w:after="0" w:afterAutospacing="0"/>
        <w:rPr>
          <w:rFonts w:ascii="Garamond" w:hAnsi="Garamond"/>
          <w:color w:val="000000"/>
        </w:rPr>
      </w:pPr>
      <w:r w:rsidRPr="00205489">
        <w:rPr>
          <w:rFonts w:ascii="Garamond" w:hAnsi="Garamond"/>
          <w:color w:val="000000"/>
        </w:rPr>
        <w:t>Hurston, Zora Neale, Their Eyes Were Watching God</w:t>
      </w:r>
    </w:p>
    <w:p w14:paraId="3A9450CF" w14:textId="77777777" w:rsidR="008B454D" w:rsidRDefault="008B454D" w:rsidP="00205489">
      <w:pPr>
        <w:pStyle w:val="NormalWeb"/>
        <w:spacing w:before="0" w:beforeAutospacing="0" w:after="0" w:afterAutospacing="0"/>
        <w:rPr>
          <w:rFonts w:ascii="Garamond" w:hAnsi="Garamond"/>
          <w:color w:val="000000"/>
        </w:rPr>
      </w:pPr>
      <w:r w:rsidRPr="00205489">
        <w:rPr>
          <w:rFonts w:ascii="Garamond" w:hAnsi="Garamond"/>
          <w:color w:val="000000"/>
        </w:rPr>
        <w:t>Treadwell, Sophie Machinal</w:t>
      </w:r>
    </w:p>
    <w:p w14:paraId="13178AB3" w14:textId="77777777" w:rsidR="00205489" w:rsidRPr="00205489" w:rsidRDefault="00205489" w:rsidP="00205489">
      <w:pPr>
        <w:pStyle w:val="NormalWeb"/>
        <w:spacing w:before="0" w:beforeAutospacing="0" w:after="0" w:afterAutospacing="0"/>
        <w:rPr>
          <w:rFonts w:ascii="Garamond" w:hAnsi="Garamond"/>
          <w:color w:val="000000"/>
        </w:rPr>
      </w:pPr>
    </w:p>
    <w:p w14:paraId="6551B20A" w14:textId="6C10DB2E" w:rsidR="008B454D" w:rsidRPr="008B454D" w:rsidRDefault="008B454D" w:rsidP="00205489">
      <w:pPr>
        <w:shd w:val="clear" w:color="auto" w:fill="FFFFFF"/>
        <w:textAlignment w:val="baseline"/>
        <w:rPr>
          <w:rFonts w:ascii="Garamond" w:eastAsia="Times New Roman" w:hAnsi="Garamond" w:cs="Times New Roman"/>
          <w:b/>
          <w:bCs/>
          <w:color w:val="000000"/>
          <w:kern w:val="0"/>
          <w14:ligatures w14:val="none"/>
        </w:rPr>
      </w:pPr>
      <w:r w:rsidRPr="008B454D">
        <w:rPr>
          <w:rFonts w:ascii="Garamond" w:eastAsia="Times New Roman" w:hAnsi="Garamond" w:cs="Times New Roman"/>
          <w:b/>
          <w:bCs/>
          <w:color w:val="000000"/>
          <w:kern w:val="0"/>
          <w14:ligatures w14:val="none"/>
        </w:rPr>
        <w:t>ENG 358: Gothic Fiction and Film</w:t>
      </w:r>
    </w:p>
    <w:p w14:paraId="0A282199" w14:textId="49D3A486" w:rsidR="008B454D" w:rsidRDefault="008B454D" w:rsidP="00205489">
      <w:pPr>
        <w:shd w:val="clear" w:color="auto" w:fill="FFFFFF"/>
        <w:textAlignment w:val="baseline"/>
        <w:rPr>
          <w:rFonts w:ascii="Garamond" w:eastAsia="Times New Roman" w:hAnsi="Garamond" w:cs="Times New Roman"/>
          <w:b/>
          <w:bCs/>
          <w:color w:val="000000"/>
          <w:kern w:val="0"/>
          <w14:ligatures w14:val="none"/>
        </w:rPr>
      </w:pPr>
      <w:r w:rsidRPr="00205489">
        <w:rPr>
          <w:rFonts w:ascii="Garamond" w:eastAsia="Times New Roman" w:hAnsi="Garamond" w:cs="Times New Roman"/>
          <w:b/>
          <w:bCs/>
          <w:color w:val="000000"/>
          <w:kern w:val="0"/>
          <w14:ligatures w14:val="none"/>
        </w:rPr>
        <w:t>Dr. Deborah Spillman</w:t>
      </w:r>
    </w:p>
    <w:p w14:paraId="140B656B" w14:textId="11368BE4" w:rsidR="00DC59BD" w:rsidRPr="00205489" w:rsidRDefault="00DC59BD" w:rsidP="00205489">
      <w:pPr>
        <w:shd w:val="clear" w:color="auto" w:fill="FFFFFF"/>
        <w:textAlignment w:val="baseline"/>
        <w:rPr>
          <w:rFonts w:ascii="Garamond" w:eastAsia="Times New Roman" w:hAnsi="Garamond" w:cs="Times New Roman"/>
          <w:b/>
          <w:bCs/>
          <w:color w:val="000000"/>
          <w:kern w:val="0"/>
          <w14:ligatures w14:val="none"/>
        </w:rPr>
      </w:pPr>
      <w:r>
        <w:rPr>
          <w:rFonts w:ascii="Garamond" w:eastAsia="Times New Roman" w:hAnsi="Garamond" w:cs="Times New Roman"/>
          <w:b/>
          <w:bCs/>
          <w:color w:val="000000"/>
          <w:kern w:val="0"/>
          <w14:ligatures w14:val="none"/>
        </w:rPr>
        <w:t>Monday and Wednesday 1:40 – 2:55 p.m. CRN 18036</w:t>
      </w:r>
    </w:p>
    <w:p w14:paraId="409D96A4" w14:textId="77777777" w:rsidR="008B454D" w:rsidRDefault="008B454D" w:rsidP="00205489">
      <w:pPr>
        <w:shd w:val="clear" w:color="auto" w:fill="FFFFFF"/>
        <w:rPr>
          <w:rFonts w:ascii="Garamond" w:eastAsia="Times New Roman" w:hAnsi="Garamond" w:cs="Segoe UI"/>
          <w:color w:val="000000"/>
          <w:kern w:val="0"/>
          <w:bdr w:val="none" w:sz="0" w:space="0" w:color="auto" w:frame="1"/>
          <w14:ligatures w14:val="none"/>
        </w:rPr>
      </w:pPr>
      <w:r w:rsidRPr="008B454D">
        <w:rPr>
          <w:rFonts w:ascii="Garamond" w:eastAsia="Times New Roman" w:hAnsi="Garamond" w:cs="Segoe UI"/>
          <w:color w:val="000000"/>
          <w:kern w:val="0"/>
          <w:bdr w:val="none" w:sz="0" w:space="0" w:color="auto" w:frame="1"/>
          <w14:ligatures w14:val="none"/>
        </w:rPr>
        <w:t xml:space="preserve">Gothic fiction, with its subterranean passageways and restless spirits, has enthralled readers since the Enlightenment while simultaneously engaging them in debates about power and social justice. Whereas the gothic novels of the British Romantic age featured the eerie enclosures of medieval monasteries and southern ancestral homes, which served as sites of displaced social critique, Victorian gothic fiction focused its tales of terror on the horrors of the present. The eruption of archaic fears in the middle of modern narratives lends gothic </w:t>
      </w:r>
      <w:proofErr w:type="gramStart"/>
      <w:r w:rsidRPr="008B454D">
        <w:rPr>
          <w:rFonts w:ascii="Garamond" w:eastAsia="Times New Roman" w:hAnsi="Garamond" w:cs="Segoe UI"/>
          <w:color w:val="000000"/>
          <w:kern w:val="0"/>
          <w:bdr w:val="none" w:sz="0" w:space="0" w:color="auto" w:frame="1"/>
          <w14:ligatures w14:val="none"/>
        </w:rPr>
        <w:t>fiction</w:t>
      </w:r>
      <w:proofErr w:type="gramEnd"/>
      <w:r w:rsidRPr="008B454D">
        <w:rPr>
          <w:rFonts w:ascii="Garamond" w:eastAsia="Times New Roman" w:hAnsi="Garamond" w:cs="Segoe UI"/>
          <w:color w:val="000000"/>
          <w:kern w:val="0"/>
          <w:bdr w:val="none" w:sz="0" w:space="0" w:color="auto" w:frame="1"/>
          <w14:ligatures w14:val="none"/>
        </w:rPr>
        <w:t xml:space="preserve"> its unique power and ever timely message that perhaps the world we live in may not be as modern as we had hoped. In this course, we will focus on explorations of the gothic mode in nineteenth-century fiction, which developed in response to England’s expanding empire and increasingly diverse social body, as well as in several film adaptations. Selected works will include novels like Mary Shelley’s </w:t>
      </w:r>
      <w:r w:rsidRPr="008B454D">
        <w:rPr>
          <w:rFonts w:ascii="Garamond" w:eastAsia="Times New Roman" w:hAnsi="Garamond" w:cs="Segoe UI"/>
          <w:i/>
          <w:iCs/>
          <w:color w:val="000000"/>
          <w:kern w:val="0"/>
          <w:bdr w:val="none" w:sz="0" w:space="0" w:color="auto" w:frame="1"/>
          <w14:ligatures w14:val="none"/>
        </w:rPr>
        <w:t>Frankenstein</w:t>
      </w:r>
      <w:r w:rsidRPr="008B454D">
        <w:rPr>
          <w:rFonts w:ascii="Garamond" w:eastAsia="Times New Roman" w:hAnsi="Garamond" w:cs="Segoe UI"/>
          <w:color w:val="000000"/>
          <w:kern w:val="0"/>
          <w:bdr w:val="none" w:sz="0" w:space="0" w:color="auto" w:frame="1"/>
          <w14:ligatures w14:val="none"/>
        </w:rPr>
        <w:t>, Charlotte Brontë’s </w:t>
      </w:r>
      <w:r w:rsidRPr="008B454D">
        <w:rPr>
          <w:rFonts w:ascii="Garamond" w:eastAsia="Times New Roman" w:hAnsi="Garamond" w:cs="Segoe UI"/>
          <w:i/>
          <w:iCs/>
          <w:color w:val="000000"/>
          <w:kern w:val="0"/>
          <w:bdr w:val="none" w:sz="0" w:space="0" w:color="auto" w:frame="1"/>
          <w14:ligatures w14:val="none"/>
        </w:rPr>
        <w:t>Jane Eyre</w:t>
      </w:r>
      <w:r w:rsidRPr="008B454D">
        <w:rPr>
          <w:rFonts w:ascii="Garamond" w:eastAsia="Times New Roman" w:hAnsi="Garamond" w:cs="Segoe UI"/>
          <w:color w:val="000000"/>
          <w:kern w:val="0"/>
          <w:bdr w:val="none" w:sz="0" w:space="0" w:color="auto" w:frame="1"/>
          <w14:ligatures w14:val="none"/>
        </w:rPr>
        <w:t>, and Bram Stoker’s </w:t>
      </w:r>
      <w:r w:rsidRPr="008B454D">
        <w:rPr>
          <w:rFonts w:ascii="Garamond" w:eastAsia="Times New Roman" w:hAnsi="Garamond" w:cs="Segoe UI"/>
          <w:i/>
          <w:iCs/>
          <w:color w:val="000000"/>
          <w:kern w:val="0"/>
          <w:bdr w:val="none" w:sz="0" w:space="0" w:color="auto" w:frame="1"/>
          <w14:ligatures w14:val="none"/>
        </w:rPr>
        <w:t>Dracula</w:t>
      </w:r>
      <w:r w:rsidRPr="008B454D">
        <w:rPr>
          <w:rFonts w:ascii="Garamond" w:eastAsia="Times New Roman" w:hAnsi="Garamond" w:cs="Segoe UI"/>
          <w:color w:val="000000"/>
          <w:kern w:val="0"/>
          <w:bdr w:val="none" w:sz="0" w:space="0" w:color="auto" w:frame="1"/>
          <w14:ligatures w14:val="none"/>
        </w:rPr>
        <w:t> as well as films like James Whale’s </w:t>
      </w:r>
      <w:r w:rsidRPr="008B454D">
        <w:rPr>
          <w:rFonts w:ascii="Garamond" w:eastAsia="Times New Roman" w:hAnsi="Garamond" w:cs="Segoe UI"/>
          <w:i/>
          <w:iCs/>
          <w:color w:val="000000"/>
          <w:kern w:val="0"/>
          <w:bdr w:val="none" w:sz="0" w:space="0" w:color="auto" w:frame="1"/>
          <w14:ligatures w14:val="none"/>
        </w:rPr>
        <w:t>Bride of Frankenstein</w:t>
      </w:r>
      <w:r w:rsidRPr="008B454D">
        <w:rPr>
          <w:rFonts w:ascii="Garamond" w:eastAsia="Times New Roman" w:hAnsi="Garamond" w:cs="Segoe UI"/>
          <w:color w:val="000000"/>
          <w:kern w:val="0"/>
          <w:bdr w:val="none" w:sz="0" w:space="0" w:color="auto" w:frame="1"/>
          <w14:ligatures w14:val="none"/>
        </w:rPr>
        <w:t>, George Cukor’s </w:t>
      </w:r>
      <w:r w:rsidRPr="008B454D">
        <w:rPr>
          <w:rFonts w:ascii="Garamond" w:eastAsia="Times New Roman" w:hAnsi="Garamond" w:cs="Segoe UI"/>
          <w:i/>
          <w:iCs/>
          <w:color w:val="000000"/>
          <w:kern w:val="0"/>
          <w:bdr w:val="none" w:sz="0" w:space="0" w:color="auto" w:frame="1"/>
          <w14:ligatures w14:val="none"/>
        </w:rPr>
        <w:t>Gaslight</w:t>
      </w:r>
      <w:r w:rsidRPr="008B454D">
        <w:rPr>
          <w:rFonts w:ascii="Garamond" w:eastAsia="Times New Roman" w:hAnsi="Garamond" w:cs="Segoe UI"/>
          <w:color w:val="000000"/>
          <w:kern w:val="0"/>
          <w:bdr w:val="none" w:sz="0" w:space="0" w:color="auto" w:frame="1"/>
          <w14:ligatures w14:val="none"/>
        </w:rPr>
        <w:t>, and Werner Herzog’s </w:t>
      </w:r>
      <w:r w:rsidRPr="008B454D">
        <w:rPr>
          <w:rFonts w:ascii="Garamond" w:eastAsia="Times New Roman" w:hAnsi="Garamond" w:cs="Segoe UI"/>
          <w:i/>
          <w:iCs/>
          <w:color w:val="000000"/>
          <w:kern w:val="0"/>
          <w:bdr w:val="none" w:sz="0" w:space="0" w:color="auto" w:frame="1"/>
          <w14:ligatures w14:val="none"/>
        </w:rPr>
        <w:t>Nosferatu.</w:t>
      </w:r>
      <w:r w:rsidRPr="008B454D">
        <w:rPr>
          <w:rFonts w:ascii="Garamond" w:eastAsia="Times New Roman" w:hAnsi="Garamond" w:cs="Segoe UI"/>
          <w:color w:val="000000"/>
          <w:kern w:val="0"/>
          <w:bdr w:val="none" w:sz="0" w:space="0" w:color="auto" w:frame="1"/>
          <w14:ligatures w14:val="none"/>
        </w:rPr>
        <w:t> Assignments include two essays, quizzes, and a final exam.</w:t>
      </w:r>
    </w:p>
    <w:p w14:paraId="45D0C7BE" w14:textId="77777777" w:rsidR="00C7644A" w:rsidRDefault="00C7644A" w:rsidP="00205489">
      <w:pPr>
        <w:shd w:val="clear" w:color="auto" w:fill="FFFFFF"/>
        <w:rPr>
          <w:rFonts w:ascii="Garamond" w:eastAsia="Times New Roman" w:hAnsi="Garamond" w:cs="Segoe UI"/>
          <w:color w:val="000000"/>
          <w:kern w:val="0"/>
          <w:bdr w:val="none" w:sz="0" w:space="0" w:color="auto" w:frame="1"/>
          <w14:ligatures w14:val="none"/>
        </w:rPr>
      </w:pPr>
    </w:p>
    <w:p w14:paraId="193F72D0" w14:textId="77777777" w:rsidR="00C7644A" w:rsidRDefault="00C7644A" w:rsidP="00C7644A">
      <w:pPr>
        <w:shd w:val="clear" w:color="auto" w:fill="FFFFFF"/>
        <w:outlineLvl w:val="1"/>
        <w:rPr>
          <w:rFonts w:ascii="Garamond" w:eastAsia="Times New Roman" w:hAnsi="Garamond" w:cs="Segoe UI"/>
          <w:b/>
          <w:bCs/>
          <w:color w:val="000000"/>
          <w:kern w:val="0"/>
          <w:bdr w:val="none" w:sz="0" w:space="0" w:color="auto" w:frame="1"/>
          <w14:ligatures w14:val="none"/>
        </w:rPr>
      </w:pPr>
      <w:r w:rsidRPr="008B454D">
        <w:rPr>
          <w:rFonts w:ascii="Garamond" w:eastAsia="Times New Roman" w:hAnsi="Garamond" w:cs="Segoe UI"/>
          <w:b/>
          <w:bCs/>
          <w:color w:val="000000"/>
          <w:kern w:val="0"/>
          <w:bdr w:val="none" w:sz="0" w:space="0" w:color="auto" w:frame="1"/>
          <w14:ligatures w14:val="none"/>
        </w:rPr>
        <w:t>398: Topics in Research and Theory—Reading the Modern Short Story</w:t>
      </w:r>
    </w:p>
    <w:p w14:paraId="3224485D" w14:textId="77777777" w:rsidR="00C7644A" w:rsidRDefault="00C7644A" w:rsidP="00C7644A">
      <w:pPr>
        <w:shd w:val="clear" w:color="auto" w:fill="FFFFFF"/>
        <w:outlineLvl w:val="1"/>
        <w:rPr>
          <w:rFonts w:ascii="Garamond" w:eastAsia="Times New Roman" w:hAnsi="Garamond" w:cs="Segoe UI"/>
          <w:b/>
          <w:bCs/>
          <w:color w:val="000000"/>
          <w:kern w:val="0"/>
          <w:bdr w:val="none" w:sz="0" w:space="0" w:color="auto" w:frame="1"/>
          <w14:ligatures w14:val="none"/>
        </w:rPr>
      </w:pPr>
      <w:r>
        <w:rPr>
          <w:rFonts w:ascii="Garamond" w:eastAsia="Times New Roman" w:hAnsi="Garamond" w:cs="Segoe UI"/>
          <w:b/>
          <w:bCs/>
          <w:color w:val="000000"/>
          <w:kern w:val="0"/>
          <w:bdr w:val="none" w:sz="0" w:space="0" w:color="auto" w:frame="1"/>
          <w14:ligatures w14:val="none"/>
        </w:rPr>
        <w:t>Dr. Eric Leonidas</w:t>
      </w:r>
    </w:p>
    <w:p w14:paraId="34F8F778" w14:textId="77777777" w:rsidR="00C7644A" w:rsidRPr="008B454D" w:rsidRDefault="00C7644A" w:rsidP="00C7644A">
      <w:pPr>
        <w:shd w:val="clear" w:color="auto" w:fill="FFFFFF"/>
        <w:outlineLvl w:val="1"/>
        <w:rPr>
          <w:rFonts w:ascii="Garamond" w:eastAsia="Times New Roman" w:hAnsi="Garamond" w:cs="Segoe UI"/>
          <w:b/>
          <w:bCs/>
          <w:color w:val="000000"/>
          <w:kern w:val="0"/>
          <w:bdr w:val="none" w:sz="0" w:space="0" w:color="auto" w:frame="1"/>
          <w14:ligatures w14:val="none"/>
        </w:rPr>
      </w:pPr>
      <w:r>
        <w:rPr>
          <w:rFonts w:ascii="Garamond" w:eastAsia="Times New Roman" w:hAnsi="Garamond" w:cs="Segoe UI"/>
          <w:b/>
          <w:bCs/>
          <w:color w:val="000000"/>
          <w:kern w:val="0"/>
          <w:bdr w:val="none" w:sz="0" w:space="0" w:color="auto" w:frame="1"/>
          <w14:ligatures w14:val="none"/>
        </w:rPr>
        <w:t>Tuesday and Thursday 3:05 – 4:20 p.m. CRN 14440</w:t>
      </w:r>
    </w:p>
    <w:p w14:paraId="3781A6F9" w14:textId="67935DF3" w:rsidR="00C7644A" w:rsidRPr="00205489" w:rsidRDefault="00C7644A" w:rsidP="00C7644A">
      <w:pPr>
        <w:shd w:val="clear" w:color="auto" w:fill="FFFFFF"/>
        <w:outlineLvl w:val="1"/>
        <w:rPr>
          <w:rFonts w:ascii="Garamond" w:eastAsia="Times New Roman" w:hAnsi="Garamond" w:cs="Segoe UI"/>
          <w:color w:val="000000"/>
          <w:kern w:val="0"/>
          <w:bdr w:val="none" w:sz="0" w:space="0" w:color="auto" w:frame="1"/>
          <w14:ligatures w14:val="none"/>
        </w:rPr>
      </w:pPr>
      <w:r w:rsidRPr="008B454D">
        <w:rPr>
          <w:rFonts w:ascii="Garamond" w:eastAsia="Times New Roman" w:hAnsi="Garamond" w:cs="Segoe UI"/>
          <w:color w:val="000000"/>
          <w:kern w:val="0"/>
          <w:bdr w:val="none" w:sz="0" w:space="0" w:color="auto" w:frame="1"/>
          <w14:ligatures w14:val="none"/>
        </w:rPr>
        <w:t> In this course, we’ll read a series of modern short stories that lend themselves to different theoretical and critical approaches. From Henry James and Katherine Mansfield all the way up to contemporary writers Lori Moore and George Saunders, we’ll survey a variety of forms authors use to explore our social and psychological experience. Incorporating secondary criticism and literary theory, we’ll focus on traditional areas such as class, gender, race, and forms of cultural power, as well as emerging areas like ecocriticism. The last part of the semester will engage in a multi-step process intended to develop and refine your approach to writing a substantial research paper.</w:t>
      </w:r>
    </w:p>
    <w:p w14:paraId="4904BDF2" w14:textId="77777777" w:rsidR="00F51157" w:rsidRDefault="00F51157" w:rsidP="00205489">
      <w:pPr>
        <w:shd w:val="clear" w:color="auto" w:fill="FFFFFF"/>
        <w:rPr>
          <w:rFonts w:ascii="Garamond" w:eastAsia="Times New Roman" w:hAnsi="Garamond" w:cs="Segoe UI"/>
          <w:color w:val="000000"/>
          <w:kern w:val="0"/>
          <w:bdr w:val="none" w:sz="0" w:space="0" w:color="auto" w:frame="1"/>
          <w14:ligatures w14:val="none"/>
        </w:rPr>
      </w:pPr>
    </w:p>
    <w:p w14:paraId="517C9AC1" w14:textId="77777777" w:rsidR="00643D6D" w:rsidRDefault="00643D6D" w:rsidP="00205489">
      <w:pPr>
        <w:shd w:val="clear" w:color="auto" w:fill="FFFFFF"/>
        <w:rPr>
          <w:rFonts w:ascii="Garamond" w:eastAsia="Times New Roman" w:hAnsi="Garamond" w:cs="Segoe UI"/>
          <w:b/>
          <w:bCs/>
          <w:color w:val="000000"/>
          <w:kern w:val="0"/>
          <w:bdr w:val="none" w:sz="0" w:space="0" w:color="auto" w:frame="1"/>
          <w14:ligatures w14:val="none"/>
        </w:rPr>
      </w:pPr>
    </w:p>
    <w:p w14:paraId="1E262510" w14:textId="1B88283E" w:rsidR="00F51157" w:rsidRPr="00BC549B" w:rsidRDefault="00F51157" w:rsidP="00205489">
      <w:pPr>
        <w:shd w:val="clear" w:color="auto" w:fill="FFFFFF"/>
        <w:rPr>
          <w:rFonts w:ascii="Garamond" w:eastAsia="Times New Roman" w:hAnsi="Garamond" w:cs="Segoe UI"/>
          <w:b/>
          <w:bCs/>
          <w:color w:val="000000"/>
          <w:kern w:val="0"/>
          <w:bdr w:val="none" w:sz="0" w:space="0" w:color="auto" w:frame="1"/>
          <w14:ligatures w14:val="none"/>
        </w:rPr>
      </w:pPr>
      <w:r w:rsidRPr="00BC549B">
        <w:rPr>
          <w:rFonts w:ascii="Garamond" w:eastAsia="Times New Roman" w:hAnsi="Garamond" w:cs="Segoe UI"/>
          <w:b/>
          <w:bCs/>
          <w:color w:val="000000"/>
          <w:kern w:val="0"/>
          <w:bdr w:val="none" w:sz="0" w:space="0" w:color="auto" w:frame="1"/>
          <w14:ligatures w14:val="none"/>
        </w:rPr>
        <w:t>ENG 460 Shakespeare and Film</w:t>
      </w:r>
    </w:p>
    <w:p w14:paraId="590CC24C" w14:textId="47369F05" w:rsidR="00F51157" w:rsidRPr="00BC549B" w:rsidRDefault="00F51157" w:rsidP="00205489">
      <w:pPr>
        <w:shd w:val="clear" w:color="auto" w:fill="FFFFFF"/>
        <w:rPr>
          <w:rFonts w:ascii="Garamond" w:eastAsia="Times New Roman" w:hAnsi="Garamond" w:cs="Segoe UI"/>
          <w:b/>
          <w:bCs/>
          <w:color w:val="000000"/>
          <w:kern w:val="0"/>
          <w:bdr w:val="none" w:sz="0" w:space="0" w:color="auto" w:frame="1"/>
          <w14:ligatures w14:val="none"/>
        </w:rPr>
      </w:pPr>
      <w:r w:rsidRPr="00BC549B">
        <w:rPr>
          <w:rFonts w:ascii="Garamond" w:eastAsia="Times New Roman" w:hAnsi="Garamond" w:cs="Segoe UI"/>
          <w:b/>
          <w:bCs/>
          <w:color w:val="000000"/>
          <w:kern w:val="0"/>
          <w:bdr w:val="none" w:sz="0" w:space="0" w:color="auto" w:frame="1"/>
          <w14:ligatures w14:val="none"/>
        </w:rPr>
        <w:t>Dr. Stephen Cohen</w:t>
      </w:r>
    </w:p>
    <w:p w14:paraId="50C4F9B4" w14:textId="5E7CD25B" w:rsidR="00F51157" w:rsidRDefault="00BC549B" w:rsidP="00205489">
      <w:pPr>
        <w:shd w:val="clear" w:color="auto" w:fill="FFFFFF"/>
        <w:rPr>
          <w:rFonts w:ascii="Garamond" w:eastAsia="Times New Roman" w:hAnsi="Garamond" w:cs="Segoe UI"/>
          <w:b/>
          <w:bCs/>
          <w:color w:val="242424"/>
          <w:kern w:val="0"/>
          <w14:ligatures w14:val="none"/>
        </w:rPr>
      </w:pPr>
      <w:r w:rsidRPr="00BC549B">
        <w:rPr>
          <w:rFonts w:ascii="Garamond" w:eastAsia="Times New Roman" w:hAnsi="Garamond" w:cs="Segoe UI"/>
          <w:b/>
          <w:bCs/>
          <w:color w:val="242424"/>
          <w:kern w:val="0"/>
          <w14:ligatures w14:val="none"/>
        </w:rPr>
        <w:t>Tuesday and Thursday 1:40 – 2:55 p.m. CRN 17973</w:t>
      </w:r>
    </w:p>
    <w:p w14:paraId="10DE0D07" w14:textId="179908D9" w:rsidR="008B454D" w:rsidRPr="00173652" w:rsidRDefault="0096664D" w:rsidP="00173652">
      <w:pPr>
        <w:shd w:val="clear" w:color="auto" w:fill="FFFFFF"/>
        <w:rPr>
          <w:rFonts w:ascii="Garamond" w:eastAsia="Times New Roman" w:hAnsi="Garamond" w:cs="Segoe UI"/>
          <w:color w:val="242424"/>
          <w:kern w:val="0"/>
          <w14:ligatures w14:val="none"/>
        </w:rPr>
      </w:pPr>
      <w:r w:rsidRPr="0096664D">
        <w:rPr>
          <w:rFonts w:ascii="Garamond" w:eastAsia="Times New Roman" w:hAnsi="Garamond" w:cs="Segoe UI"/>
          <w:color w:val="242424"/>
          <w:kern w:val="0"/>
          <w14:ligatures w14:val="none"/>
        </w:rPr>
        <w:t xml:space="preserve">Virtually since the invention of the motion picture, Shakespeare and film have been inextricably related.  Like any relationship between two such culturally and economically powerful institutions, the interaction has been complex and bidirectional: Shakespeare has shaped film, and film has shaped Shakespeare.  Film has struggled against—and for—the prestige of both Shakespeare and his theatrical medium by appropriating, adapting, and travestying Shakespeare’s plays, plots, and theatrical conventions.  At the same time, the ubiquity of film has made the movies many people’s first, or only, source for Shakespeare, and directors have responded by using the techniques and capabilities of cinema to give new meanings and functions to the plays.  We will investigate what film can teach us about Shakespeare and </w:t>
      </w:r>
      <w:proofErr w:type="gramStart"/>
      <w:r w:rsidRPr="0096664D">
        <w:rPr>
          <w:rFonts w:ascii="Garamond" w:eastAsia="Times New Roman" w:hAnsi="Garamond" w:cs="Segoe UI"/>
          <w:color w:val="242424"/>
          <w:kern w:val="0"/>
          <w14:ligatures w14:val="none"/>
        </w:rPr>
        <w:t>his</w:t>
      </w:r>
      <w:proofErr w:type="gramEnd"/>
      <w:r w:rsidRPr="0096664D">
        <w:rPr>
          <w:rFonts w:ascii="Garamond" w:eastAsia="Times New Roman" w:hAnsi="Garamond" w:cs="Segoe UI"/>
          <w:color w:val="242424"/>
          <w:kern w:val="0"/>
          <w14:ligatures w14:val="none"/>
        </w:rPr>
        <w:t xml:space="preserve"> role in our culture; what Shakespeare can teach us about the nature and history of film; and what the intersection of the two can teach us about the cultural politics of entertainment. We will read three plays and watch 2-3 films of each.</w:t>
      </w:r>
    </w:p>
    <w:p w14:paraId="4B60E9A7" w14:textId="77777777" w:rsidR="008B454D" w:rsidRPr="00205489" w:rsidRDefault="008B454D" w:rsidP="00205489">
      <w:pPr>
        <w:shd w:val="clear" w:color="auto" w:fill="FFFFFF"/>
        <w:outlineLvl w:val="1"/>
        <w:rPr>
          <w:rFonts w:ascii="Garamond" w:eastAsia="Times New Roman" w:hAnsi="Garamond" w:cs="Segoe UI"/>
          <w:b/>
          <w:bCs/>
          <w:color w:val="000000"/>
          <w:kern w:val="0"/>
          <w:bdr w:val="none" w:sz="0" w:space="0" w:color="auto" w:frame="1"/>
          <w14:ligatures w14:val="none"/>
        </w:rPr>
      </w:pPr>
    </w:p>
    <w:p w14:paraId="43E4787B" w14:textId="77777777" w:rsidR="002C44A0" w:rsidRDefault="002C44A0" w:rsidP="00205489">
      <w:pPr>
        <w:pStyle w:val="NoSpacing"/>
        <w:rPr>
          <w:rFonts w:ascii="Garamond" w:hAnsi="Garamond"/>
          <w:b/>
          <w:bCs/>
          <w:bdr w:val="none" w:sz="0" w:space="0" w:color="auto" w:frame="1"/>
        </w:rPr>
      </w:pPr>
    </w:p>
    <w:p w14:paraId="1F16B01C" w14:textId="77777777" w:rsidR="002C44A0" w:rsidRDefault="002C44A0" w:rsidP="00205489">
      <w:pPr>
        <w:pStyle w:val="NoSpacing"/>
        <w:rPr>
          <w:rFonts w:ascii="Garamond" w:hAnsi="Garamond"/>
          <w:b/>
          <w:bCs/>
          <w:bdr w:val="none" w:sz="0" w:space="0" w:color="auto" w:frame="1"/>
        </w:rPr>
      </w:pPr>
    </w:p>
    <w:p w14:paraId="3EF43BF5" w14:textId="2EEEED69" w:rsidR="008B454D" w:rsidRPr="00205489" w:rsidRDefault="008B454D" w:rsidP="00205489">
      <w:pPr>
        <w:pStyle w:val="NoSpacing"/>
        <w:rPr>
          <w:rFonts w:ascii="Garamond" w:hAnsi="Garamond"/>
          <w:b/>
          <w:bCs/>
          <w:bdr w:val="none" w:sz="0" w:space="0" w:color="auto" w:frame="1"/>
        </w:rPr>
      </w:pPr>
      <w:r w:rsidRPr="00205489">
        <w:rPr>
          <w:rFonts w:ascii="Garamond" w:hAnsi="Garamond"/>
          <w:b/>
          <w:bCs/>
          <w:bdr w:val="none" w:sz="0" w:space="0" w:color="auto" w:frame="1"/>
        </w:rPr>
        <w:t>English 474: Contemporary American Novel</w:t>
      </w:r>
    </w:p>
    <w:p w14:paraId="3AACF2BC" w14:textId="3431579C" w:rsidR="008B454D" w:rsidRPr="00205489" w:rsidRDefault="00DC59BD" w:rsidP="00205489">
      <w:pPr>
        <w:pStyle w:val="NoSpacing"/>
        <w:rPr>
          <w:rFonts w:ascii="Garamond" w:hAnsi="Garamond"/>
          <w:b/>
          <w:bCs/>
          <w:bdr w:val="none" w:sz="0" w:space="0" w:color="auto" w:frame="1"/>
        </w:rPr>
      </w:pPr>
      <w:r>
        <w:rPr>
          <w:rFonts w:ascii="Garamond" w:hAnsi="Garamond"/>
          <w:b/>
          <w:bCs/>
          <w:bdr w:val="none" w:sz="0" w:space="0" w:color="auto" w:frame="1"/>
        </w:rPr>
        <w:t>Dr.</w:t>
      </w:r>
      <w:r w:rsidR="008B454D" w:rsidRPr="00205489">
        <w:rPr>
          <w:rFonts w:ascii="Garamond" w:hAnsi="Garamond"/>
          <w:b/>
          <w:bCs/>
          <w:bdr w:val="none" w:sz="0" w:space="0" w:color="auto" w:frame="1"/>
        </w:rPr>
        <w:t xml:space="preserve"> Aimee Pozorski</w:t>
      </w:r>
    </w:p>
    <w:p w14:paraId="17E8E0C7" w14:textId="6369C3ED" w:rsidR="008B454D" w:rsidRDefault="00DC59BD" w:rsidP="00205489">
      <w:pPr>
        <w:pStyle w:val="NoSpacing"/>
        <w:rPr>
          <w:rFonts w:ascii="Garamond" w:hAnsi="Garamond"/>
          <w:b/>
          <w:bCs/>
          <w:bdr w:val="none" w:sz="0" w:space="0" w:color="auto" w:frame="1"/>
        </w:rPr>
      </w:pPr>
      <w:r>
        <w:rPr>
          <w:rFonts w:ascii="Garamond" w:hAnsi="Garamond"/>
          <w:b/>
          <w:bCs/>
          <w:bdr w:val="none" w:sz="0" w:space="0" w:color="auto" w:frame="1"/>
        </w:rPr>
        <w:lastRenderedPageBreak/>
        <w:t>Tuesday 4:30 – 7:10 p.m. CRN 17974</w:t>
      </w:r>
    </w:p>
    <w:p w14:paraId="5C03FAE6" w14:textId="77777777" w:rsidR="008B454D" w:rsidRPr="00205489" w:rsidRDefault="008B454D" w:rsidP="00205489">
      <w:pPr>
        <w:pStyle w:val="NoSpacing"/>
        <w:rPr>
          <w:rFonts w:ascii="Garamond" w:hAnsi="Garamond"/>
          <w:bdr w:val="none" w:sz="0" w:space="0" w:color="auto" w:frame="1"/>
        </w:rPr>
      </w:pPr>
      <w:r w:rsidRPr="00205489">
        <w:rPr>
          <w:rFonts w:ascii="Garamond" w:hAnsi="Garamond"/>
          <w:bdr w:val="none" w:sz="0" w:space="0" w:color="auto" w:frame="1"/>
        </w:rPr>
        <w:t>As contemporary American fiction reveals, U.S. history has no shortage of what Cathy Caruth has called “unclaimed experiences”: troubling and inassimilable aspects of a particular event or experience that may only be accessible through the mechanisms of literary language.</w:t>
      </w:r>
    </w:p>
    <w:p w14:paraId="1FBD23C5" w14:textId="77777777" w:rsidR="008B454D" w:rsidRPr="00205489" w:rsidRDefault="008B454D" w:rsidP="00205489">
      <w:pPr>
        <w:pStyle w:val="NoSpacing"/>
        <w:rPr>
          <w:rFonts w:ascii="Garamond" w:hAnsi="Garamond"/>
          <w:bdr w:val="none" w:sz="0" w:space="0" w:color="auto" w:frame="1"/>
        </w:rPr>
      </w:pPr>
      <w:r w:rsidRPr="00205489">
        <w:rPr>
          <w:rFonts w:ascii="Garamond" w:hAnsi="Garamond"/>
          <w:bdr w:val="none" w:sz="0" w:space="0" w:color="auto" w:frame="1"/>
        </w:rPr>
        <w:t>Malcolm Bradbury once wrote, “with the Japanese attack on American bases at Pearl Harbor in 1941, American life became irrevocably implicated in the disorders, the historical redirections, the confusions of the later-twentieth century globe.” English 474 will explore how contemporary American fiction depicts historical and personal trauma, while also theorizing the confusion that the texts themselves produce.</w:t>
      </w:r>
    </w:p>
    <w:p w14:paraId="36120AB8" w14:textId="77777777" w:rsidR="008B454D" w:rsidRPr="00205489" w:rsidRDefault="008B454D" w:rsidP="00205489">
      <w:pPr>
        <w:pStyle w:val="NoSpacing"/>
        <w:rPr>
          <w:rFonts w:ascii="Garamond" w:hAnsi="Garamond"/>
          <w:bdr w:val="none" w:sz="0" w:space="0" w:color="auto" w:frame="1"/>
        </w:rPr>
      </w:pPr>
      <w:r w:rsidRPr="00205489">
        <w:rPr>
          <w:rFonts w:ascii="Garamond" w:hAnsi="Garamond"/>
          <w:bdr w:val="none" w:sz="0" w:space="0" w:color="auto" w:frame="1"/>
        </w:rPr>
        <w:t xml:space="preserve">Through a discussion and close reading of Prof. Pozorski’s favorite American novels published since 1987, we will address such global, national, and personal disorders as systemic racism, gentrification, climate change, drug addiction, Indigenous displacement, and the legacy of the Vietnam War. Texts </w:t>
      </w:r>
      <w:proofErr w:type="gramStart"/>
      <w:r w:rsidRPr="00205489">
        <w:rPr>
          <w:rFonts w:ascii="Garamond" w:hAnsi="Garamond"/>
          <w:bdr w:val="none" w:sz="0" w:space="0" w:color="auto" w:frame="1"/>
        </w:rPr>
        <w:t>include:</w:t>
      </w:r>
      <w:proofErr w:type="gramEnd"/>
      <w:r w:rsidRPr="00205489">
        <w:rPr>
          <w:rFonts w:ascii="Garamond" w:hAnsi="Garamond"/>
          <w:bdr w:val="none" w:sz="0" w:space="0" w:color="auto" w:frame="1"/>
        </w:rPr>
        <w:t xml:space="preserve"> Toni Morrison’s Beloved, Philip Roth’s The Human Stain, Jesmyn Ward’s Salvage the Bones, C. Pam Zhang’s Land of Milk and Honey, Tommy </w:t>
      </w:r>
      <w:proofErr w:type="gramStart"/>
      <w:r w:rsidRPr="00205489">
        <w:rPr>
          <w:rFonts w:ascii="Garamond" w:hAnsi="Garamond"/>
          <w:bdr w:val="none" w:sz="0" w:space="0" w:color="auto" w:frame="1"/>
        </w:rPr>
        <w:t>Orange’s There</w:t>
      </w:r>
      <w:proofErr w:type="gramEnd"/>
      <w:r w:rsidRPr="00205489">
        <w:rPr>
          <w:rFonts w:ascii="Garamond" w:hAnsi="Garamond"/>
          <w:bdr w:val="none" w:sz="0" w:space="0" w:color="auto" w:frame="1"/>
        </w:rPr>
        <w:t xml:space="preserve"> </w:t>
      </w:r>
      <w:proofErr w:type="spellStart"/>
      <w:r w:rsidRPr="00205489">
        <w:rPr>
          <w:rFonts w:ascii="Garamond" w:hAnsi="Garamond"/>
          <w:bdr w:val="none" w:sz="0" w:space="0" w:color="auto" w:frame="1"/>
        </w:rPr>
        <w:t>There</w:t>
      </w:r>
      <w:proofErr w:type="spellEnd"/>
      <w:r w:rsidRPr="00205489">
        <w:rPr>
          <w:rFonts w:ascii="Garamond" w:hAnsi="Garamond"/>
          <w:bdr w:val="none" w:sz="0" w:space="0" w:color="auto" w:frame="1"/>
        </w:rPr>
        <w:t>, and Barbara Kingsolver’s Demon Copperhead.</w:t>
      </w:r>
    </w:p>
    <w:p w14:paraId="28C02397" w14:textId="38089B58" w:rsidR="008B454D" w:rsidRDefault="008B454D" w:rsidP="00205489">
      <w:pPr>
        <w:pStyle w:val="NoSpacing"/>
        <w:rPr>
          <w:rFonts w:ascii="Garamond" w:hAnsi="Garamond"/>
          <w:bdr w:val="none" w:sz="0" w:space="0" w:color="auto" w:frame="1"/>
        </w:rPr>
      </w:pPr>
      <w:r w:rsidRPr="00205489">
        <w:rPr>
          <w:rFonts w:ascii="Garamond" w:hAnsi="Garamond"/>
          <w:bdr w:val="none" w:sz="0" w:space="0" w:color="auto" w:frame="1"/>
        </w:rPr>
        <w:t>Assignments include: a close reading presentation, six explication papers, one research paper with an annotated bibliography, and a dramatic reading.</w:t>
      </w:r>
    </w:p>
    <w:p w14:paraId="301E538C" w14:textId="77777777" w:rsidR="00205489" w:rsidRPr="00205489" w:rsidRDefault="00205489" w:rsidP="00205489">
      <w:pPr>
        <w:pStyle w:val="NoSpacing"/>
        <w:rPr>
          <w:rFonts w:ascii="Garamond" w:hAnsi="Garamond"/>
          <w:bdr w:val="none" w:sz="0" w:space="0" w:color="auto" w:frame="1"/>
        </w:rPr>
      </w:pPr>
    </w:p>
    <w:p w14:paraId="42744833" w14:textId="3D3C60E7" w:rsidR="008B454D" w:rsidRDefault="008B454D" w:rsidP="00205489">
      <w:pPr>
        <w:shd w:val="clear" w:color="auto" w:fill="FFFFFF"/>
        <w:outlineLvl w:val="1"/>
        <w:rPr>
          <w:rFonts w:ascii="Garamond" w:eastAsia="Times New Roman" w:hAnsi="Garamond" w:cs="Segoe UI"/>
          <w:b/>
          <w:bCs/>
          <w:color w:val="000000"/>
          <w:kern w:val="0"/>
          <w:bdr w:val="none" w:sz="0" w:space="0" w:color="auto" w:frame="1"/>
          <w14:ligatures w14:val="none"/>
        </w:rPr>
      </w:pPr>
      <w:r w:rsidRPr="008B454D">
        <w:rPr>
          <w:rFonts w:ascii="Garamond" w:eastAsia="Times New Roman" w:hAnsi="Garamond" w:cs="Segoe UI"/>
          <w:b/>
          <w:bCs/>
          <w:color w:val="000000"/>
          <w:kern w:val="0"/>
          <w:bdr w:val="none" w:sz="0" w:space="0" w:color="auto" w:frame="1"/>
          <w14:ligatures w14:val="none"/>
        </w:rPr>
        <w:t>Cine/Eng 489: Studies in Film Adaptation</w:t>
      </w:r>
    </w:p>
    <w:p w14:paraId="4EB071E3" w14:textId="289182EC" w:rsidR="00DC59BD" w:rsidRDefault="00DC59BD" w:rsidP="00205489">
      <w:pPr>
        <w:shd w:val="clear" w:color="auto" w:fill="FFFFFF"/>
        <w:outlineLvl w:val="1"/>
        <w:rPr>
          <w:rFonts w:ascii="Garamond" w:eastAsia="Times New Roman" w:hAnsi="Garamond" w:cs="Segoe UI"/>
          <w:b/>
          <w:bCs/>
          <w:color w:val="000000"/>
          <w:kern w:val="0"/>
          <w:bdr w:val="none" w:sz="0" w:space="0" w:color="auto" w:frame="1"/>
          <w14:ligatures w14:val="none"/>
        </w:rPr>
      </w:pPr>
      <w:r>
        <w:rPr>
          <w:rFonts w:ascii="Garamond" w:eastAsia="Times New Roman" w:hAnsi="Garamond" w:cs="Segoe UI"/>
          <w:b/>
          <w:bCs/>
          <w:color w:val="000000"/>
          <w:kern w:val="0"/>
          <w:bdr w:val="none" w:sz="0" w:space="0" w:color="auto" w:frame="1"/>
          <w14:ligatures w14:val="none"/>
        </w:rPr>
        <w:t>Dr. Burlin Barr</w:t>
      </w:r>
    </w:p>
    <w:p w14:paraId="65D3CB0F" w14:textId="17C8B62E" w:rsidR="00DC59BD" w:rsidRDefault="00DC59BD" w:rsidP="00205489">
      <w:pPr>
        <w:shd w:val="clear" w:color="auto" w:fill="FFFFFF"/>
        <w:outlineLvl w:val="1"/>
        <w:rPr>
          <w:rFonts w:ascii="Garamond" w:eastAsia="Times New Roman" w:hAnsi="Garamond" w:cs="Segoe UI"/>
          <w:b/>
          <w:bCs/>
          <w:color w:val="000000"/>
          <w:kern w:val="0"/>
          <w:bdr w:val="none" w:sz="0" w:space="0" w:color="auto" w:frame="1"/>
          <w14:ligatures w14:val="none"/>
        </w:rPr>
      </w:pPr>
      <w:r>
        <w:rPr>
          <w:rFonts w:ascii="Garamond" w:eastAsia="Times New Roman" w:hAnsi="Garamond" w:cs="Segoe UI"/>
          <w:b/>
          <w:bCs/>
          <w:color w:val="000000"/>
          <w:kern w:val="0"/>
          <w:bdr w:val="none" w:sz="0" w:space="0" w:color="auto" w:frame="1"/>
          <w14:ligatures w14:val="none"/>
        </w:rPr>
        <w:t>Tuesday and Thursday 10:50 – 12:05 p.m. CRN 17964</w:t>
      </w:r>
    </w:p>
    <w:p w14:paraId="0202A09A" w14:textId="77777777" w:rsidR="008B454D" w:rsidRPr="008B454D" w:rsidRDefault="008B454D" w:rsidP="00205489">
      <w:pPr>
        <w:shd w:val="clear" w:color="auto" w:fill="FFFFFF"/>
        <w:rPr>
          <w:rFonts w:ascii="Garamond" w:eastAsia="Times New Roman" w:hAnsi="Garamond" w:cs="Segoe UI"/>
          <w:color w:val="242424"/>
          <w:kern w:val="0"/>
          <w14:ligatures w14:val="none"/>
        </w:rPr>
      </w:pPr>
      <w:r w:rsidRPr="008B454D">
        <w:rPr>
          <w:rFonts w:ascii="Garamond" w:eastAsia="Times New Roman" w:hAnsi="Garamond" w:cs="Segoe UI"/>
          <w:color w:val="000000"/>
          <w:kern w:val="0"/>
          <w:bdr w:val="none" w:sz="0" w:space="0" w:color="auto" w:frame="1"/>
          <w14:ligatures w14:val="none"/>
        </w:rPr>
        <w:t xml:space="preserve">Writers, musicians, and visual artists have long had profound influence on one another: poems are set to music; stories or other written accounts are interpreted on canvas; photographs may inspire entire essays. The questions surrounding how the different arts cross-fertilize are numerous and formulating those questions (and trying to begin to answer them) requires a patient understanding of the different aesthetic possibilities for the differing modalities of the arts. This course focuses primarily on the practice of adaptation to cinema from other art forms, but looks at other modalities (image to text, rather than text to image) of adaptation as well. We will look at sources that include novels, short stories, and theater, but adaptations involving graphic novels, poems, and non-fiction are also possible. The course will require </w:t>
      </w:r>
      <w:proofErr w:type="gramStart"/>
      <w:r w:rsidRPr="008B454D">
        <w:rPr>
          <w:rFonts w:ascii="Garamond" w:eastAsia="Times New Roman" w:hAnsi="Garamond" w:cs="Segoe UI"/>
          <w:color w:val="000000"/>
          <w:kern w:val="0"/>
          <w:bdr w:val="none" w:sz="0" w:space="0" w:color="auto" w:frame="1"/>
          <w14:ligatures w14:val="none"/>
        </w:rPr>
        <w:t>close scrutiny</w:t>
      </w:r>
      <w:proofErr w:type="gramEnd"/>
      <w:r w:rsidRPr="008B454D">
        <w:rPr>
          <w:rFonts w:ascii="Garamond" w:eastAsia="Times New Roman" w:hAnsi="Garamond" w:cs="Segoe UI"/>
          <w:color w:val="000000"/>
          <w:kern w:val="0"/>
          <w:bdr w:val="none" w:sz="0" w:space="0" w:color="auto" w:frame="1"/>
          <w14:ligatures w14:val="none"/>
        </w:rPr>
        <w:t xml:space="preserve"> of written work (a different kind of scrutiny than is typical for literature courses) and an equally </w:t>
      </w:r>
      <w:proofErr w:type="gramStart"/>
      <w:r w:rsidRPr="008B454D">
        <w:rPr>
          <w:rFonts w:ascii="Garamond" w:eastAsia="Times New Roman" w:hAnsi="Garamond" w:cs="Segoe UI"/>
          <w:color w:val="000000"/>
          <w:kern w:val="0"/>
          <w:bdr w:val="none" w:sz="0" w:space="0" w:color="auto" w:frame="1"/>
          <w14:ligatures w14:val="none"/>
        </w:rPr>
        <w:t>close scrutiny</w:t>
      </w:r>
      <w:proofErr w:type="gramEnd"/>
      <w:r w:rsidRPr="008B454D">
        <w:rPr>
          <w:rFonts w:ascii="Garamond" w:eastAsia="Times New Roman" w:hAnsi="Garamond" w:cs="Segoe UI"/>
          <w:color w:val="000000"/>
          <w:kern w:val="0"/>
          <w:bdr w:val="none" w:sz="0" w:space="0" w:color="auto" w:frame="1"/>
          <w14:ligatures w14:val="none"/>
        </w:rPr>
        <w:t xml:space="preserve"> of cinematic texts. By the conclusion of the course, students will </w:t>
      </w:r>
      <w:proofErr w:type="gramStart"/>
      <w:r w:rsidRPr="008B454D">
        <w:rPr>
          <w:rFonts w:ascii="Garamond" w:eastAsia="Times New Roman" w:hAnsi="Garamond" w:cs="Segoe UI"/>
          <w:color w:val="000000"/>
          <w:kern w:val="0"/>
          <w:bdr w:val="none" w:sz="0" w:space="0" w:color="auto" w:frame="1"/>
          <w14:ligatures w14:val="none"/>
        </w:rPr>
        <w:t>have an understanding of</w:t>
      </w:r>
      <w:proofErr w:type="gramEnd"/>
      <w:r w:rsidRPr="008B454D">
        <w:rPr>
          <w:rFonts w:ascii="Garamond" w:eastAsia="Times New Roman" w:hAnsi="Garamond" w:cs="Segoe UI"/>
          <w:color w:val="000000"/>
          <w:kern w:val="0"/>
          <w:bdr w:val="none" w:sz="0" w:space="0" w:color="auto" w:frame="1"/>
          <w14:ligatures w14:val="none"/>
        </w:rPr>
        <w:t xml:space="preserve"> adaptation as a mode of interpretation; an understanding of the strengths and weaknesses available to written and visual texts; the ability to write about the intersections of visual and verbal texts. </w:t>
      </w:r>
    </w:p>
    <w:p w14:paraId="313AC19B" w14:textId="77777777" w:rsidR="00EA5B12" w:rsidRPr="00205489" w:rsidRDefault="00EA5B12" w:rsidP="00205489">
      <w:pPr>
        <w:rPr>
          <w:rFonts w:ascii="Garamond" w:hAnsi="Garamond"/>
        </w:rPr>
      </w:pPr>
    </w:p>
    <w:sectPr w:rsidR="00EA5B12" w:rsidRPr="00205489" w:rsidSect="002C44A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F46122"/>
    <w:multiLevelType w:val="multilevel"/>
    <w:tmpl w:val="5FDCF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6212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54D"/>
    <w:rsid w:val="000146A8"/>
    <w:rsid w:val="0015718D"/>
    <w:rsid w:val="00173652"/>
    <w:rsid w:val="00205489"/>
    <w:rsid w:val="00211D39"/>
    <w:rsid w:val="002C44A0"/>
    <w:rsid w:val="00324D5E"/>
    <w:rsid w:val="00643D6D"/>
    <w:rsid w:val="008B454D"/>
    <w:rsid w:val="008E7A33"/>
    <w:rsid w:val="00952F17"/>
    <w:rsid w:val="0096664D"/>
    <w:rsid w:val="00976327"/>
    <w:rsid w:val="009C4655"/>
    <w:rsid w:val="00A238DA"/>
    <w:rsid w:val="00B57504"/>
    <w:rsid w:val="00BC549B"/>
    <w:rsid w:val="00C7644A"/>
    <w:rsid w:val="00DC59BD"/>
    <w:rsid w:val="00EA5B12"/>
    <w:rsid w:val="00F115EE"/>
    <w:rsid w:val="00F51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478C5"/>
  <w15:chartTrackingRefBased/>
  <w15:docId w15:val="{FC17BD84-2602-42DE-8F05-B619394E1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45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45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45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45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45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45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45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45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45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5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45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45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45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45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45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45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45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454D"/>
    <w:rPr>
      <w:rFonts w:eastAsiaTheme="majorEastAsia" w:cstheme="majorBidi"/>
      <w:color w:val="272727" w:themeColor="text1" w:themeTint="D8"/>
    </w:rPr>
  </w:style>
  <w:style w:type="paragraph" w:styleId="Title">
    <w:name w:val="Title"/>
    <w:basedOn w:val="Normal"/>
    <w:next w:val="Normal"/>
    <w:link w:val="TitleChar"/>
    <w:uiPriority w:val="10"/>
    <w:qFormat/>
    <w:rsid w:val="008B45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5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45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45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454D"/>
    <w:pPr>
      <w:spacing w:before="160"/>
      <w:jc w:val="center"/>
    </w:pPr>
    <w:rPr>
      <w:i/>
      <w:iCs/>
      <w:color w:val="404040" w:themeColor="text1" w:themeTint="BF"/>
    </w:rPr>
  </w:style>
  <w:style w:type="character" w:customStyle="1" w:styleId="QuoteChar">
    <w:name w:val="Quote Char"/>
    <w:basedOn w:val="DefaultParagraphFont"/>
    <w:link w:val="Quote"/>
    <w:uiPriority w:val="29"/>
    <w:rsid w:val="008B454D"/>
    <w:rPr>
      <w:i/>
      <w:iCs/>
      <w:color w:val="404040" w:themeColor="text1" w:themeTint="BF"/>
    </w:rPr>
  </w:style>
  <w:style w:type="paragraph" w:styleId="ListParagraph">
    <w:name w:val="List Paragraph"/>
    <w:basedOn w:val="Normal"/>
    <w:uiPriority w:val="34"/>
    <w:qFormat/>
    <w:rsid w:val="008B454D"/>
    <w:pPr>
      <w:ind w:left="720"/>
      <w:contextualSpacing/>
    </w:pPr>
  </w:style>
  <w:style w:type="character" w:styleId="IntenseEmphasis">
    <w:name w:val="Intense Emphasis"/>
    <w:basedOn w:val="DefaultParagraphFont"/>
    <w:uiPriority w:val="21"/>
    <w:qFormat/>
    <w:rsid w:val="008B454D"/>
    <w:rPr>
      <w:i/>
      <w:iCs/>
      <w:color w:val="0F4761" w:themeColor="accent1" w:themeShade="BF"/>
    </w:rPr>
  </w:style>
  <w:style w:type="paragraph" w:styleId="IntenseQuote">
    <w:name w:val="Intense Quote"/>
    <w:basedOn w:val="Normal"/>
    <w:next w:val="Normal"/>
    <w:link w:val="IntenseQuoteChar"/>
    <w:uiPriority w:val="30"/>
    <w:qFormat/>
    <w:rsid w:val="008B45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454D"/>
    <w:rPr>
      <w:i/>
      <w:iCs/>
      <w:color w:val="0F4761" w:themeColor="accent1" w:themeShade="BF"/>
    </w:rPr>
  </w:style>
  <w:style w:type="character" w:styleId="IntenseReference">
    <w:name w:val="Intense Reference"/>
    <w:basedOn w:val="DefaultParagraphFont"/>
    <w:uiPriority w:val="32"/>
    <w:qFormat/>
    <w:rsid w:val="008B454D"/>
    <w:rPr>
      <w:b/>
      <w:bCs/>
      <w:smallCaps/>
      <w:color w:val="0F4761" w:themeColor="accent1" w:themeShade="BF"/>
      <w:spacing w:val="5"/>
    </w:rPr>
  </w:style>
  <w:style w:type="paragraph" w:styleId="NormalWeb">
    <w:name w:val="Normal (Web)"/>
    <w:basedOn w:val="Normal"/>
    <w:uiPriority w:val="99"/>
    <w:semiHidden/>
    <w:unhideWhenUsed/>
    <w:rsid w:val="008B454D"/>
    <w:pPr>
      <w:spacing w:before="100" w:beforeAutospacing="1" w:after="100" w:afterAutospacing="1"/>
    </w:pPr>
    <w:rPr>
      <w:rFonts w:ascii="Times New Roman" w:eastAsia="Times New Roman" w:hAnsi="Times New Roman" w:cs="Times New Roman"/>
      <w:kern w:val="0"/>
      <w14:ligatures w14:val="none"/>
    </w:rPr>
  </w:style>
  <w:style w:type="paragraph" w:styleId="NoSpacing">
    <w:name w:val="No Spacing"/>
    <w:uiPriority w:val="1"/>
    <w:qFormat/>
    <w:rsid w:val="00205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006de3c-10ea-4266-9211-580cfd4a9529" xsi:nil="true"/>
    <lcf76f155ced4ddcb4097134ff3c332f xmlns="22e97293-2377-4e15-837c-7d474f58933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211607AA59564C9FA7117B750DC74F" ma:contentTypeVersion="20" ma:contentTypeDescription="Create a new document." ma:contentTypeScope="" ma:versionID="d20f8cd92bde465e2a149471540a6e33">
  <xsd:schema xmlns:xsd="http://www.w3.org/2001/XMLSchema" xmlns:xs="http://www.w3.org/2001/XMLSchema" xmlns:p="http://schemas.microsoft.com/office/2006/metadata/properties" xmlns:ns1="http://schemas.microsoft.com/sharepoint/v3" xmlns:ns2="22e97293-2377-4e15-837c-7d474f58933a" xmlns:ns3="8006de3c-10ea-4266-9211-580cfd4a9529" targetNamespace="http://schemas.microsoft.com/office/2006/metadata/properties" ma:root="true" ma:fieldsID="b401352ada0cd8b56982aa6e059778bb" ns1:_="" ns2:_="" ns3:_="">
    <xsd:import namespace="http://schemas.microsoft.com/sharepoint/v3"/>
    <xsd:import namespace="22e97293-2377-4e15-837c-7d474f58933a"/>
    <xsd:import namespace="8006de3c-10ea-4266-9211-580cfd4a9529"/>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e97293-2377-4e15-837c-7d474f5893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29b43b-f1ef-4cba-aaa1-48c64b82b3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06de3c-10ea-4266-9211-580cfd4a952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6e13c89-6465-46f8-bdab-04a07d1da8c7}" ma:internalName="TaxCatchAll" ma:showField="CatchAllData" ma:web="8006de3c-10ea-4266-9211-580cfd4a95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37894-DC3D-4222-AB4A-762EE958363C}">
  <ds:schemaRefs>
    <ds:schemaRef ds:uri="http://schemas.microsoft.com/sharepoint/v3/contenttype/forms"/>
  </ds:schemaRefs>
</ds:datastoreItem>
</file>

<file path=customXml/itemProps2.xml><?xml version="1.0" encoding="utf-8"?>
<ds:datastoreItem xmlns:ds="http://schemas.openxmlformats.org/officeDocument/2006/customXml" ds:itemID="{45DB1651-11AB-420C-A8AB-2EBAECE1ADE3}">
  <ds:schemaRefs>
    <ds:schemaRef ds:uri="http://schemas.microsoft.com/office/2006/metadata/properties"/>
    <ds:schemaRef ds:uri="http://schemas.microsoft.com/office/infopath/2007/PartnerControls"/>
    <ds:schemaRef ds:uri="http://schemas.microsoft.com/sharepoint/v3"/>
    <ds:schemaRef ds:uri="8006de3c-10ea-4266-9211-580cfd4a9529"/>
    <ds:schemaRef ds:uri="22e97293-2377-4e15-837c-7d474f58933a"/>
  </ds:schemaRefs>
</ds:datastoreItem>
</file>

<file path=customXml/itemProps3.xml><?xml version="1.0" encoding="utf-8"?>
<ds:datastoreItem xmlns:ds="http://schemas.openxmlformats.org/officeDocument/2006/customXml" ds:itemID="{8CD13284-26B8-445B-964D-CAD561FB3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e97293-2377-4e15-837c-7d474f58933a"/>
    <ds:schemaRef ds:uri="8006de3c-10ea-4266-9211-580cfd4a9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176DBA-DC62-4E5D-BA64-1BAD2A90FAF1}">
  <ds:schemaRefs>
    <ds:schemaRef ds:uri="http://schemas.openxmlformats.org/officeDocument/2006/bibliography"/>
  </ds:schemaRefs>
</ds:datastoreItem>
</file>

<file path=docMetadata/LabelInfo.xml><?xml version="1.0" encoding="utf-8"?>
<clbl:labelList xmlns:clbl="http://schemas.microsoft.com/office/2020/mipLabelMetadata">
  <clbl:label id="{46fcba52-c02e-499b-ad96-4f9d05855f39}" enabled="1" method="Standard" siteId="{2329c570-b580-4223-803b-427d800e81b6}" removed="0"/>
</clbl:labelList>
</file>

<file path=docProps/app.xml><?xml version="1.0" encoding="utf-8"?>
<Properties xmlns="http://schemas.openxmlformats.org/officeDocument/2006/extended-properties" xmlns:vt="http://schemas.openxmlformats.org/officeDocument/2006/docPropsVTypes">
  <Template>Normal</Template>
  <TotalTime>1226</TotalTime>
  <Pages>3</Pages>
  <Words>1580</Words>
  <Characters>8869</Characters>
  <Application>Microsoft Office Word</Application>
  <DocSecurity>0</DocSecurity>
  <Lines>150</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Szarmach, Careen (English)</dc:creator>
  <cp:keywords/>
  <dc:description/>
  <cp:lastModifiedBy>Szarmach, Careen (English)</cp:lastModifiedBy>
  <cp:revision>18</cp:revision>
  <cp:lastPrinted>2026-03-25T15:35:00Z</cp:lastPrinted>
  <dcterms:created xsi:type="dcterms:W3CDTF">2026-03-23T18:56:00Z</dcterms:created>
  <dcterms:modified xsi:type="dcterms:W3CDTF">2026-03-25T15:37:00Z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0x01010028211607AA59564C9FA7117B750DC74F</vt:lpwstr>
  </property>
  <property fmtid="{D5CDD505-2E9C-101B-9397-08002B2CF9AE}" pid="3" name="MediaServiceImageTags">
    <vt:lpwstr/>
  </property>
</Properties>
</file>