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160" w:rsidR="00E9392D" w:rsidRDefault="00E9392D" w14:paraId="4A35A304" w14:textId="77777777">
      <w:pPr>
        <w:pStyle w:val="Heading2"/>
        <w:spacing w:before="0"/>
        <w:jc w:val="center"/>
        <w:rPr>
          <w:rFonts w:ascii="Times New Roman" w:hAnsi="Times New Roman" w:eastAsia="Times New Roman" w:cs="Times New Roman"/>
        </w:rPr>
      </w:pPr>
      <w:r w:rsidRPr="007E1160">
        <w:rPr>
          <w:rFonts w:ascii="Times New Roman" w:hAnsi="Times New Roman" w:eastAsia="Times New Roman" w:cs="Times New Roman"/>
          <w:color w:val="1F497D"/>
        </w:rPr>
        <w:t>Campus and Community Engaged Learning Taskforce Meeting Minutes</w:t>
      </w:r>
    </w:p>
    <w:p w:rsidRPr="007E1160" w:rsidR="00E9392D" w:rsidP="0CE52504" w:rsidRDefault="00E9392D" w14:paraId="5741EA5F" w14:textId="2ADDD9E6">
      <w:pPr>
        <w:pStyle w:val="Heading2"/>
        <w:spacing w:before="0" w:after="0"/>
        <w:jc w:val="center"/>
        <w:rPr>
          <w:rFonts w:ascii="Times New Roman" w:hAnsi="Times New Roman" w:eastAsia="Times New Roman" w:cs="Times New Roman"/>
          <w:color w:val="1F497D" w:themeColor="text2" w:themeTint="FF" w:themeShade="FF"/>
        </w:rPr>
      </w:pPr>
      <w:r w:rsidRPr="0CE52504" w:rsidR="00F67E5D">
        <w:rPr>
          <w:rFonts w:ascii="Times New Roman" w:hAnsi="Times New Roman" w:eastAsia="Times New Roman" w:cs="Times New Roman"/>
          <w:color w:val="1F497D" w:themeColor="text2" w:themeTint="FF" w:themeShade="FF"/>
        </w:rPr>
        <w:t xml:space="preserve">March </w:t>
      </w:r>
      <w:r w:rsidRPr="0CE52504" w:rsidR="6C9B5F59">
        <w:rPr>
          <w:rFonts w:ascii="Times New Roman" w:hAnsi="Times New Roman" w:eastAsia="Times New Roman" w:cs="Times New Roman"/>
          <w:color w:val="1F497D" w:themeColor="text2" w:themeTint="FF" w:themeShade="FF"/>
        </w:rPr>
        <w:t>25</w:t>
      </w:r>
      <w:r w:rsidRPr="0CE52504" w:rsidR="00F67E5D">
        <w:rPr>
          <w:rFonts w:ascii="Times New Roman" w:hAnsi="Times New Roman" w:eastAsia="Times New Roman" w:cs="Times New Roman"/>
          <w:color w:val="1F497D" w:themeColor="text2" w:themeTint="FF" w:themeShade="FF"/>
        </w:rPr>
        <w:t xml:space="preserve">, 2026 </w:t>
      </w:r>
    </w:p>
    <w:p w:rsidRPr="007E1160" w:rsidR="00FE61F5" w:rsidP="00906F8B" w:rsidRDefault="00FE61F5" w14:paraId="46B04042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Pr="007E1160" w:rsidR="00FE61F5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E9392D" w:rsidP="00E9392D" w:rsidRDefault="00E9392D" w14:paraId="32AE0362" w14:textId="77777777">
      <w:pPr>
        <w:pStyle w:val="Heading2"/>
        <w:spacing w:before="0"/>
        <w:rPr>
          <w:rFonts w:ascii="Times New Roman" w:hAnsi="Times New Roman" w:eastAsia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Attendees</w:t>
      </w:r>
    </w:p>
    <w:p w:rsidRPr="007E1160" w:rsidR="00405AC1" w:rsidP="00E9392D" w:rsidRDefault="00405AC1" w14:paraId="51D7959F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eastAsia="Times New Roman" w:cs="Times New Roman"/>
          <w:sz w:val="24"/>
          <w:szCs w:val="24"/>
        </w:rPr>
        <w:sectPr w:rsidRPr="007E1160" w:rsidR="00405AC1" w:rsidSect="00512E68">
          <w:type w:val="continuous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F67E5D" w:rsidP="00E9392D" w:rsidRDefault="00F67E5D" w14:paraId="67EAEB40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Joanne Leon</w:t>
      </w:r>
    </w:p>
    <w:p w:rsidRPr="007E1160" w:rsidR="008950A9" w:rsidP="00E9392D" w:rsidRDefault="008950A9" w14:paraId="59B13A1B" w14:textId="6AA39C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Diana Velasco</w:t>
      </w:r>
    </w:p>
    <w:p w:rsidRPr="007E1160" w:rsidR="008950A9" w:rsidP="00906F8B" w:rsidRDefault="008950A9" w14:paraId="4FC5C8A3" w14:textId="5FDF5C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Patrick Tucker</w:t>
      </w:r>
    </w:p>
    <w:p w:rsidRPr="007E1160" w:rsidR="008950A9" w:rsidP="00906F8B" w:rsidRDefault="008950A9" w14:paraId="786919DE" w14:textId="4240DC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 xml:space="preserve">Jessica </w:t>
      </w:r>
      <w:r w:rsidRPr="007E1160" w:rsidR="00747E41">
        <w:rPr>
          <w:rFonts w:ascii="Times New Roman" w:hAnsi="Times New Roman" w:cs="Times New Roman"/>
          <w:sz w:val="24"/>
          <w:szCs w:val="24"/>
        </w:rPr>
        <w:t>Rutherford</w:t>
      </w:r>
    </w:p>
    <w:p w:rsidRPr="007E1160" w:rsidR="00747E41" w:rsidP="00906F8B" w:rsidRDefault="00747E41" w14:paraId="4FDAC99C" w14:textId="31F3A3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Sarah Horrax</w:t>
      </w:r>
    </w:p>
    <w:p w:rsidRPr="007E1160" w:rsidR="00747E41" w:rsidP="00906F8B" w:rsidRDefault="00747E41" w14:paraId="1A708B58" w14:textId="3B764E1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Kelly McCarthy</w:t>
      </w:r>
    </w:p>
    <w:p w:rsidRPr="007E1160" w:rsidR="00747E41" w:rsidP="00906F8B" w:rsidRDefault="00747E41" w14:paraId="6D2C91B5" w14:textId="4C267E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 xml:space="preserve">Lisa </w:t>
      </w:r>
      <w:r w:rsidRPr="007E1160" w:rsidR="00E508E8">
        <w:rPr>
          <w:rFonts w:ascii="Times New Roman" w:hAnsi="Times New Roman" w:cs="Times New Roman"/>
          <w:sz w:val="24"/>
          <w:szCs w:val="24"/>
        </w:rPr>
        <w:t>Frank</w:t>
      </w:r>
    </w:p>
    <w:p w:rsidRPr="007E1160" w:rsidR="00E508E8" w:rsidP="00906F8B" w:rsidRDefault="00E508E8" w14:paraId="5004D355" w14:textId="250F4B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Caleb Bragg</w:t>
      </w:r>
    </w:p>
    <w:p w:rsidRPr="007E1160" w:rsidR="00E508E8" w:rsidP="00906F8B" w:rsidRDefault="00E508E8" w14:paraId="7B85A355" w14:textId="4AEBB6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Stephen Cohen</w:t>
      </w:r>
    </w:p>
    <w:p w:rsidRPr="007E1160" w:rsidR="00E508E8" w:rsidP="00906F8B" w:rsidRDefault="00E508E8" w14:paraId="4D906A62" w14:textId="60D17E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CE52504" w:rsidR="00E508E8">
        <w:rPr>
          <w:rFonts w:ascii="Times New Roman" w:hAnsi="Times New Roman" w:cs="Times New Roman"/>
          <w:sz w:val="24"/>
          <w:szCs w:val="24"/>
        </w:rPr>
        <w:t>Kathy Martin</w:t>
      </w:r>
    </w:p>
    <w:p w:rsidRPr="007E1160" w:rsidR="00405AC1" w:rsidP="00136560" w:rsidRDefault="00405AC1" w14:paraId="289D877C" w14:textId="12AB5B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Paul Rossitto</w:t>
      </w:r>
    </w:p>
    <w:p w:rsidRPr="007E1160" w:rsidR="00E508E8" w:rsidP="00906F8B" w:rsidRDefault="00E508E8" w14:paraId="22298A97" w14:textId="1F36DE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Daisy Torres-Hill</w:t>
      </w:r>
    </w:p>
    <w:p w:rsidRPr="007E1160" w:rsidR="009B71DB" w:rsidP="00E9392D" w:rsidRDefault="009B71DB" w14:paraId="2D94FD11" w14:textId="50BD2E4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Laurie Walter</w:t>
      </w:r>
    </w:p>
    <w:p w:rsidRPr="007E1160" w:rsidR="00906F8B" w:rsidP="00E9392D" w:rsidRDefault="00906F8B" w14:paraId="3650946D" w14:textId="77777777">
      <w:pPr>
        <w:spacing w:after="0"/>
        <w:rPr>
          <w:rFonts w:ascii="Times New Roman" w:hAnsi="Times New Roman" w:cs="Times New Roman"/>
          <w:sz w:val="24"/>
          <w:szCs w:val="24"/>
        </w:rPr>
        <w:sectPr w:rsidRPr="007E1160" w:rsidR="00906F8B" w:rsidSect="00405AC1">
          <w:type w:val="continuous"/>
          <w:pgSz w:w="12240" w:h="15840" w:orient="portrait"/>
          <w:pgMar w:top="1440" w:right="1800" w:bottom="1440" w:left="1800" w:header="720" w:footer="720" w:gutter="0"/>
          <w:cols w:space="720" w:num="3"/>
          <w:docGrid w:linePitch="360"/>
        </w:sectPr>
      </w:pPr>
    </w:p>
    <w:p w:rsidRPr="007E1160" w:rsidR="00751AB2" w:rsidP="0CE52504" w:rsidRDefault="0032694A" w14:paraId="0CBECA35" w14:textId="5B0CE28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0CE52504" w:rsidR="0032694A">
        <w:rPr>
          <w:rFonts w:ascii="Times New Roman" w:hAnsi="Times New Roman" w:eastAsia="Times New Roman" w:cs="Times New Roman"/>
          <w:sz w:val="24"/>
          <w:szCs w:val="24"/>
        </w:rPr>
        <w:t>Discussion Summary</w:t>
      </w:r>
    </w:p>
    <w:p w:rsidR="37D03542" w:rsidP="0CE52504" w:rsidRDefault="37D03542" w14:paraId="766CAD84" w14:textId="1158CD2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CE52504" w:rsidR="37D035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ELO Definition</w:t>
      </w:r>
      <w:r w:rsidRPr="0CE52504" w:rsidR="5401E7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0CE52504" w:rsidR="4BF2B6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Standards and </w:t>
      </w:r>
      <w:r w:rsidRPr="0CE52504" w:rsidR="37D035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Scope</w:t>
      </w:r>
    </w:p>
    <w:p w:rsidR="37D03542" w:rsidP="0CE52504" w:rsidRDefault="37D03542" w14:paraId="27B664D0" w14:textId="20FD855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ELOs may be embedded within courses or occur externally and must </w:t>
      </w: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</w:t>
      </w: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learning through reflection or applied work</w:t>
      </w:r>
    </w:p>
    <w:p w:rsidR="37D03542" w:rsidP="0CE52504" w:rsidRDefault="37D03542" w14:paraId="53FEBBA8" w14:textId="3EAA0BFC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credit-bearing and non-credit-bearing experiences may qualify as ELOs</w:t>
      </w:r>
    </w:p>
    <w:p w:rsidR="37D03542" w:rsidP="0CE52504" w:rsidRDefault="37D03542" w14:paraId="66FBFEA7" w14:textId="669170BE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Graduation requirements must go through faculty governance</w:t>
      </w:r>
    </w:p>
    <w:p w:rsidR="37D03542" w:rsidP="0CE52504" w:rsidRDefault="37D03542" w14:paraId="33805724" w14:textId="79B32001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7D035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taskforce will focus on non-curricular ELOs</w:t>
      </w:r>
    </w:p>
    <w:p w:rsidR="6F2C058F" w:rsidP="0CE52504" w:rsidRDefault="6F2C058F" w14:paraId="70072754" w14:textId="66C1392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6F2C058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ELOs should involve sustained engagement, supervision, reflection, and skill development.</w:t>
      </w:r>
    </w:p>
    <w:p w:rsidR="6F2C058F" w:rsidP="0CE52504" w:rsidRDefault="6F2C058F" w14:paraId="1135AF3D" w14:textId="0FDCCF67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6F2C058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One-time activities alone are insufficient to meet ELO standards.</w:t>
      </w:r>
    </w:p>
    <w:p w:rsidR="0CE52504" w:rsidP="0CE52504" w:rsidRDefault="0CE52504" w14:paraId="57600499" w14:textId="0D718D42">
      <w:pPr>
        <w:pStyle w:val="ListParagraph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04406CA" w:rsidP="0CE52504" w:rsidRDefault="004406CA" w14:paraId="455E4ACB" w14:textId="1F6BD110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CE52504" w:rsidR="004406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</w:t>
      </w:r>
      <w:r w:rsidRPr="0CE52504" w:rsidR="62BB17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racking and Documentation</w:t>
      </w:r>
    </w:p>
    <w:p w:rsidR="62BB178D" w:rsidP="0CE52504" w:rsidRDefault="62BB178D" w14:paraId="6DCD55A6" w14:textId="6E07218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62BB1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Central Pulse and the Comprehensive Learner Record (CLR) are key tracking systems.</w:t>
      </w:r>
    </w:p>
    <w:p w:rsidR="62BB178D" w:rsidP="0CE52504" w:rsidRDefault="62BB178D" w14:paraId="0ED09656" w14:textId="4CAB6A94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62BB1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Club Central is used to document student leadership and co-curricular engagement.</w:t>
      </w:r>
    </w:p>
    <w:p w:rsidR="62BB178D" w:rsidP="0CE52504" w:rsidRDefault="62BB178D" w14:paraId="0FF0B8C7" w14:textId="4E6A0058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62BB1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need for consistent standards across non-credit experiences was emphasized.</w:t>
      </w:r>
    </w:p>
    <w:p w:rsidR="0CE52504" w:rsidP="0CE52504" w:rsidRDefault="0CE52504" w14:paraId="4401CAE2" w14:textId="71619217">
      <w:pPr>
        <w:pStyle w:val="ListParagraph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CD278C5" w:rsidP="0CE52504" w:rsidRDefault="3CD278C5" w14:paraId="65684C8C" w14:textId="73FA3DF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CE52504" w:rsidR="3CD278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Inventory of Existing ELO’s</w:t>
      </w:r>
    </w:p>
    <w:p w:rsidR="3CD278C5" w:rsidP="0CE52504" w:rsidRDefault="3CD278C5" w14:paraId="33917CF2" w14:textId="4B02205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CD27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comprehensive inventory of current non-curricular ELOs will be developed.</w:t>
      </w:r>
    </w:p>
    <w:p w:rsidR="3CD278C5" w:rsidP="0CE52504" w:rsidRDefault="3CD278C5" w14:paraId="08587477" w14:textId="11A9F7AA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E52504" w:rsidR="3CD27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Gaps in access and offerings will be </w:t>
      </w:r>
      <w:r w:rsidRPr="0CE52504" w:rsidR="3CD27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identified</w:t>
      </w:r>
      <w:r w:rsidRPr="0CE52504" w:rsidR="3CD27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once data is compiled.</w:t>
      </w:r>
    </w:p>
    <w:p w:rsidR="0CE52504" w:rsidP="0CE52504" w:rsidRDefault="0CE52504" w14:paraId="091B207F" w14:textId="5D53D57F">
      <w:pPr>
        <w:pStyle w:val="ListParagraph"/>
        <w:spacing w:after="0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7E1160" w:rsidR="006273EF" w:rsidP="0CE52504" w:rsidRDefault="006273EF" w14:paraId="2B795B52" w14:textId="51E966C4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CE52504" w:rsidR="006273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Next </w:t>
      </w:r>
      <w:r w:rsidRPr="0CE52504" w:rsidR="00236A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</w:t>
      </w:r>
      <w:r w:rsidRPr="0CE52504" w:rsidR="006273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teps and </w:t>
      </w:r>
      <w:r w:rsidRPr="0CE52504" w:rsidR="00236A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</w:t>
      </w:r>
      <w:r w:rsidRPr="0CE52504" w:rsidR="006273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imeline</w:t>
      </w:r>
    </w:p>
    <w:p w:rsidRPr="007E1160" w:rsidR="00236A69" w:rsidP="007E1160" w:rsidRDefault="007E1160" w14:paraId="664EC269" w14:textId="18094790">
      <w:pPr>
        <w:pStyle w:val="ListParagraph"/>
        <w:numPr>
          <w:ilvl w:val="0"/>
          <w:numId w:val="17"/>
        </w:numPr>
        <w:spacing w:after="160"/>
        <w:rPr>
          <w:rFonts w:ascii="Times New Roman" w:hAnsi="Times New Roman" w:eastAsia="Times New Roman" w:cs="Times New Roman"/>
          <w:sz w:val="24"/>
          <w:szCs w:val="24"/>
        </w:rPr>
      </w:pP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 xml:space="preserve">Members discussed 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>anticipated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 xml:space="preserve"> deadlines and agreed to begin by compiling existing applied/experiential learning opportunities from colleges/units into 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>an initial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 xml:space="preserve"> inventory, then 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>identifying</w:t>
      </w:r>
      <w:r w:rsidRPr="0CE52504" w:rsidR="007E1160">
        <w:rPr>
          <w:rFonts w:ascii="Times New Roman" w:hAnsi="Times New Roman" w:eastAsia="Times New Roman" w:cs="Times New Roman"/>
          <w:sz w:val="24"/>
          <w:szCs w:val="24"/>
        </w:rPr>
        <w:t xml:space="preserve"> gaps in access (by student population, modality, location, and capacity) to inform a draft framework for expansion.</w:t>
      </w:r>
    </w:p>
    <w:p w:rsidRPr="007E1160" w:rsidR="00751AB2" w:rsidP="0CE52504" w:rsidRDefault="0032694A" w14:paraId="3D681CA9" w14:textId="7777777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0CE52504" w:rsidR="0032694A">
        <w:rPr>
          <w:rFonts w:ascii="Times New Roman" w:hAnsi="Times New Roman" w:eastAsia="Times New Roman" w:cs="Times New Roman"/>
          <w:sz w:val="24"/>
          <w:szCs w:val="24"/>
        </w:rPr>
        <w:t>Next Meeting</w:t>
      </w:r>
    </w:p>
    <w:p w:rsidRPr="007E1160" w:rsidR="007C0ECC" w:rsidP="0CE52504" w:rsidRDefault="00062DBB" w14:paraId="2AF5B879" w14:textId="05F1A12B">
      <w:pPr>
        <w:rPr>
          <w:rFonts w:ascii="Times New Roman" w:hAnsi="Times New Roman" w:eastAsia="Times New Roman" w:cs="Times New Roman"/>
          <w:sz w:val="24"/>
          <w:szCs w:val="24"/>
        </w:rPr>
      </w:pPr>
      <w:r w:rsidRPr="0CE52504" w:rsidR="0032694A">
        <w:rPr>
          <w:rFonts w:ascii="Times New Roman" w:hAnsi="Times New Roman" w:eastAsia="Times New Roman" w:cs="Times New Roman"/>
          <w:sz w:val="24"/>
          <w:szCs w:val="24"/>
        </w:rPr>
        <w:t>Date:</w:t>
      </w:r>
      <w:r w:rsidRPr="0CE52504" w:rsidR="00EB22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CE52504" w:rsidR="63F37A11">
        <w:rPr>
          <w:rFonts w:ascii="Times New Roman" w:hAnsi="Times New Roman" w:eastAsia="Times New Roman" w:cs="Times New Roman"/>
          <w:sz w:val="24"/>
          <w:szCs w:val="24"/>
        </w:rPr>
        <w:t>April 1</w:t>
      </w:r>
      <w:r w:rsidRPr="0CE52504" w:rsidR="63F37A11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CE52504" w:rsidR="00EB220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CE52504" w:rsidR="00EB2201">
        <w:rPr>
          <w:rFonts w:ascii="Times New Roman" w:hAnsi="Times New Roman" w:eastAsia="Times New Roman" w:cs="Times New Roman"/>
          <w:sz w:val="24"/>
          <w:szCs w:val="24"/>
        </w:rPr>
        <w:t>2026</w:t>
      </w:r>
      <w:r w:rsidRPr="0CE52504" w:rsidR="56397C52">
        <w:rPr>
          <w:rFonts w:ascii="Times New Roman" w:hAnsi="Times New Roman" w:eastAsia="Times New Roman" w:cs="Times New Roman"/>
          <w:sz w:val="24"/>
          <w:szCs w:val="24"/>
        </w:rPr>
        <w:t xml:space="preserve"> at 3:30PM on Teams</w:t>
      </w:r>
    </w:p>
    <w:sectPr w:rsidRPr="007E1160" w:rsidR="007C0ECC" w:rsidSect="00FE61F5"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E79A5"/>
    <w:multiLevelType w:val="hybridMultilevel"/>
    <w:tmpl w:val="1D4A1F68"/>
    <w:lvl w:ilvl="0">
      <w:start w:val="1"/>
      <w:numFmt w:val="decimal"/>
      <w:lvlText w:val="•"/>
      <w:lvlJc w:val="left"/>
      <w:pPr>
        <w:ind w:left="720" w:hanging="360"/>
      </w:pPr>
      <w:rPr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42665946">
    <w:abstractNumId w:val="8"/>
  </w:num>
  <w:num w:numId="2" w16cid:durableId="1508012705">
    <w:abstractNumId w:val="6"/>
  </w:num>
  <w:num w:numId="3" w16cid:durableId="169367993">
    <w:abstractNumId w:val="5"/>
  </w:num>
  <w:num w:numId="4" w16cid:durableId="476066722">
    <w:abstractNumId w:val="4"/>
  </w:num>
  <w:num w:numId="5" w16cid:durableId="1528830533">
    <w:abstractNumId w:val="7"/>
  </w:num>
  <w:num w:numId="6" w16cid:durableId="735320192">
    <w:abstractNumId w:val="3"/>
  </w:num>
  <w:num w:numId="7" w16cid:durableId="835414850">
    <w:abstractNumId w:val="2"/>
  </w:num>
  <w:num w:numId="8" w16cid:durableId="330062236">
    <w:abstractNumId w:val="1"/>
  </w:num>
  <w:num w:numId="9" w16cid:durableId="1387995086">
    <w:abstractNumId w:val="0"/>
  </w:num>
  <w:num w:numId="10" w16cid:durableId="235944898">
    <w:abstractNumId w:val="14"/>
  </w:num>
  <w:num w:numId="11" w16cid:durableId="1157964978">
    <w:abstractNumId w:val="16"/>
  </w:num>
  <w:num w:numId="12" w16cid:durableId="939525863">
    <w:abstractNumId w:val="15"/>
  </w:num>
  <w:num w:numId="13" w16cid:durableId="486940004">
    <w:abstractNumId w:val="11"/>
  </w:num>
  <w:num w:numId="14" w16cid:durableId="1856454541">
    <w:abstractNumId w:val="13"/>
  </w:num>
  <w:num w:numId="15" w16cid:durableId="70592003">
    <w:abstractNumId w:val="12"/>
  </w:num>
  <w:num w:numId="16" w16cid:durableId="976841500">
    <w:abstractNumId w:val="17"/>
  </w:num>
  <w:num w:numId="17" w16cid:durableId="1160342298">
    <w:abstractNumId w:val="10"/>
  </w:num>
  <w:num w:numId="18" w16cid:durableId="32836696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0722948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DBB"/>
    <w:rsid w:val="000B3A93"/>
    <w:rsid w:val="000E1B0F"/>
    <w:rsid w:val="00104251"/>
    <w:rsid w:val="0012182D"/>
    <w:rsid w:val="00136560"/>
    <w:rsid w:val="0015074B"/>
    <w:rsid w:val="00204E5F"/>
    <w:rsid w:val="00236A69"/>
    <w:rsid w:val="0025021B"/>
    <w:rsid w:val="002664B1"/>
    <w:rsid w:val="002862D8"/>
    <w:rsid w:val="0029639D"/>
    <w:rsid w:val="002A0416"/>
    <w:rsid w:val="0032694A"/>
    <w:rsid w:val="00326F90"/>
    <w:rsid w:val="0036652C"/>
    <w:rsid w:val="003F3E47"/>
    <w:rsid w:val="00405AC1"/>
    <w:rsid w:val="004406CA"/>
    <w:rsid w:val="00444101"/>
    <w:rsid w:val="00455B6F"/>
    <w:rsid w:val="00477DEE"/>
    <w:rsid w:val="005128F6"/>
    <w:rsid w:val="00512E68"/>
    <w:rsid w:val="00586C7E"/>
    <w:rsid w:val="005E18D2"/>
    <w:rsid w:val="005E4418"/>
    <w:rsid w:val="006273EF"/>
    <w:rsid w:val="00641E6D"/>
    <w:rsid w:val="006B0325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7594"/>
    <w:rsid w:val="009B71DB"/>
    <w:rsid w:val="009E1C5A"/>
    <w:rsid w:val="009F6BB0"/>
    <w:rsid w:val="00A340BE"/>
    <w:rsid w:val="00A42092"/>
    <w:rsid w:val="00AA1D8D"/>
    <w:rsid w:val="00AB7D77"/>
    <w:rsid w:val="00AC6B76"/>
    <w:rsid w:val="00B47730"/>
    <w:rsid w:val="00B541D7"/>
    <w:rsid w:val="00C32E50"/>
    <w:rsid w:val="00C5607E"/>
    <w:rsid w:val="00CB029D"/>
    <w:rsid w:val="00CB0664"/>
    <w:rsid w:val="00D20CD8"/>
    <w:rsid w:val="00D26C73"/>
    <w:rsid w:val="00D67FB7"/>
    <w:rsid w:val="00D778F8"/>
    <w:rsid w:val="00D83809"/>
    <w:rsid w:val="00DD368A"/>
    <w:rsid w:val="00DF68A5"/>
    <w:rsid w:val="00E12382"/>
    <w:rsid w:val="00E508E8"/>
    <w:rsid w:val="00E53B3F"/>
    <w:rsid w:val="00E807C9"/>
    <w:rsid w:val="00E92B43"/>
    <w:rsid w:val="00E9392D"/>
    <w:rsid w:val="00EB2201"/>
    <w:rsid w:val="00F05978"/>
    <w:rsid w:val="00F67E5D"/>
    <w:rsid w:val="00FC693F"/>
    <w:rsid w:val="00FE61F5"/>
    <w:rsid w:val="0CE52504"/>
    <w:rsid w:val="0D2F4B4E"/>
    <w:rsid w:val="0D7CE240"/>
    <w:rsid w:val="105BE77D"/>
    <w:rsid w:val="2830F466"/>
    <w:rsid w:val="28B1154B"/>
    <w:rsid w:val="344D4D98"/>
    <w:rsid w:val="37D03542"/>
    <w:rsid w:val="3CD278C5"/>
    <w:rsid w:val="3D59C131"/>
    <w:rsid w:val="42EC55A9"/>
    <w:rsid w:val="4BF2B663"/>
    <w:rsid w:val="5401E751"/>
    <w:rsid w:val="56397C52"/>
    <w:rsid w:val="62BB178D"/>
    <w:rsid w:val="63F37A11"/>
    <w:rsid w:val="6C9B5F59"/>
    <w:rsid w:val="6F2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0" ma:contentTypeDescription="Create a new document." ma:contentTypeScope="" ma:versionID="e237e7196c6ac02eab93d74870dd627b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F4470-64E1-4E0D-A673-6F54FDF697DA}"/>
</file>

<file path=customXml/itemProps3.xml><?xml version="1.0" encoding="utf-8"?>
<ds:datastoreItem xmlns:ds="http://schemas.openxmlformats.org/officeDocument/2006/customXml" ds:itemID="{AF428AC4-8918-4207-8352-D1D7897687B6}"/>
</file>

<file path=customXml/itemProps4.xml><?xml version="1.0" encoding="utf-8"?>
<ds:datastoreItem xmlns:ds="http://schemas.openxmlformats.org/officeDocument/2006/customXml" ds:itemID="{E9D9C0D0-3484-4B0D-90BA-2228989B7C0A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Velasco, Diana E. (Community Engagement)</lastModifiedBy>
  <revision>24</revision>
  <lastPrinted>2026-03-23T16:02:00.0000000Z</lastPrinted>
  <dcterms:created xsi:type="dcterms:W3CDTF">2026-03-24T12:27:00.0000000Z</dcterms:created>
  <dcterms:modified xsi:type="dcterms:W3CDTF">2026-03-26T19:44:50.4929317Z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