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BAB2" w14:textId="0EE62D50" w:rsidR="00D6714B" w:rsidRPr="001438EA" w:rsidRDefault="00D6714B">
      <w:pPr>
        <w:rPr>
          <w:rFonts w:ascii="Amasis MT Pro Light" w:hAnsi="Amasis MT Pro Light" w:cs="Times New Roman"/>
          <w:sz w:val="26"/>
          <w:szCs w:val="26"/>
        </w:rPr>
      </w:pPr>
    </w:p>
    <w:p w14:paraId="2F650D23" w14:textId="52B5BE99" w:rsidR="00071701" w:rsidRPr="001438EA" w:rsidRDefault="00071701">
      <w:pPr>
        <w:rPr>
          <w:rFonts w:ascii="Amasis MT Pro Light" w:hAnsi="Amasis MT Pro Light" w:cs="Times New Roman"/>
          <w:sz w:val="26"/>
          <w:szCs w:val="26"/>
        </w:rPr>
      </w:pPr>
    </w:p>
    <w:p w14:paraId="215DC6FB" w14:textId="018A76E3" w:rsidR="00071701" w:rsidRPr="001438EA" w:rsidRDefault="00071701" w:rsidP="00071701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English Area Requirements</w:t>
      </w:r>
    </w:p>
    <w:p w14:paraId="37FF8FB9" w14:textId="4954578C" w:rsidR="00071701" w:rsidRPr="001438EA" w:rsidRDefault="006F003D" w:rsidP="00071701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Spring</w:t>
      </w:r>
      <w:r w:rsidR="009E4561" w:rsidRPr="001438EA">
        <w:rPr>
          <w:rFonts w:ascii="Amasis MT Pro Light" w:hAnsi="Amasis MT Pro Light" w:cs="Times New Roman"/>
          <w:b/>
          <w:bCs/>
          <w:sz w:val="26"/>
          <w:szCs w:val="26"/>
        </w:rPr>
        <w:t xml:space="preserve"> 202</w:t>
      </w: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6</w:t>
      </w:r>
    </w:p>
    <w:p w14:paraId="23F718C4" w14:textId="597DEA72" w:rsidR="00071701" w:rsidRPr="001438EA" w:rsidRDefault="00071701" w:rsidP="00071701">
      <w:pPr>
        <w:rPr>
          <w:rFonts w:ascii="Amasis MT Pro Light" w:hAnsi="Amasis MT Pro Light" w:cs="Times New Roman"/>
          <w:b/>
          <w:bCs/>
          <w:sz w:val="26"/>
          <w:szCs w:val="26"/>
        </w:rPr>
      </w:pPr>
    </w:p>
    <w:p w14:paraId="4E98100C" w14:textId="5577B4FC" w:rsidR="00071701" w:rsidRPr="001438EA" w:rsidRDefault="00071701" w:rsidP="00071701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British Literature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24C2B" w:rsidRPr="001438EA" w14:paraId="7539B276" w14:textId="77777777" w:rsidTr="00632759">
        <w:tc>
          <w:tcPr>
            <w:tcW w:w="4675" w:type="dxa"/>
          </w:tcPr>
          <w:p w14:paraId="59F6AE71" w14:textId="2DAD427B" w:rsidR="00524C2B" w:rsidRPr="001438EA" w:rsidRDefault="009F797A" w:rsidP="00071701">
            <w:pPr>
              <w:jc w:val="center"/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  <w:t>Pre-1798</w:t>
            </w:r>
          </w:p>
        </w:tc>
        <w:tc>
          <w:tcPr>
            <w:tcW w:w="4675" w:type="dxa"/>
          </w:tcPr>
          <w:p w14:paraId="678F082E" w14:textId="48AC005B" w:rsidR="00524C2B" w:rsidRPr="001438EA" w:rsidRDefault="009F797A" w:rsidP="00071701">
            <w:pPr>
              <w:jc w:val="center"/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  <w:t>Post-1798</w:t>
            </w:r>
          </w:p>
        </w:tc>
      </w:tr>
      <w:tr w:rsidR="00524C2B" w:rsidRPr="001438EA" w14:paraId="190B5478" w14:textId="77777777" w:rsidTr="00632759">
        <w:tc>
          <w:tcPr>
            <w:tcW w:w="4675" w:type="dxa"/>
          </w:tcPr>
          <w:p w14:paraId="41804C55" w14:textId="22924DAD" w:rsidR="0048289B" w:rsidRPr="001438EA" w:rsidRDefault="00C32DA0" w:rsidP="002B4F54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ENG 220 Shakespeare </w:t>
            </w:r>
            <w:r w:rsidR="0048289B" w:rsidRPr="001438EA">
              <w:rPr>
                <w:rFonts w:ascii="Amasis MT Pro Light" w:hAnsi="Amasis MT Pro Light" w:cs="Times New Roman"/>
                <w:sz w:val="26"/>
                <w:szCs w:val="26"/>
              </w:rPr>
              <w:t>(CRN 46311, 42074,</w:t>
            </w:r>
            <w:r w:rsidR="00782B3E">
              <w:rPr>
                <w:rFonts w:ascii="Amasis MT Pro Light" w:hAnsi="Amasis MT Pro Light" w:cs="Times New Roman"/>
                <w:sz w:val="26"/>
                <w:szCs w:val="26"/>
              </w:rPr>
              <w:t xml:space="preserve"> </w:t>
            </w:r>
            <w:r w:rsidR="0048289B" w:rsidRPr="001438EA">
              <w:rPr>
                <w:rFonts w:ascii="Amasis MT Pro Light" w:hAnsi="Amasis MT Pro Light" w:cs="Times New Roman"/>
                <w:sz w:val="26"/>
                <w:szCs w:val="26"/>
              </w:rPr>
              <w:t>44200, 47138)</w:t>
            </w:r>
          </w:p>
        </w:tc>
        <w:tc>
          <w:tcPr>
            <w:tcW w:w="4675" w:type="dxa"/>
          </w:tcPr>
          <w:p w14:paraId="71FD2F45" w14:textId="4FB022A4" w:rsidR="00524C2B" w:rsidRPr="001438EA" w:rsidRDefault="0084390C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ENG </w:t>
            </w:r>
            <w:r w:rsidR="00130880" w:rsidRPr="001438EA">
              <w:rPr>
                <w:rFonts w:ascii="Amasis MT Pro Light" w:hAnsi="Amasis MT Pro Light" w:cs="Times New Roman"/>
                <w:sz w:val="26"/>
                <w:szCs w:val="26"/>
              </w:rPr>
              <w:t>398 Wordsworth and the Prelude</w:t>
            </w:r>
            <w:r w:rsidR="0048289B"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(CRN 47144)</w:t>
            </w:r>
          </w:p>
        </w:tc>
      </w:tr>
      <w:tr w:rsidR="00524C2B" w:rsidRPr="001438EA" w14:paraId="518C0BF1" w14:textId="77777777" w:rsidTr="00632759">
        <w:tc>
          <w:tcPr>
            <w:tcW w:w="4675" w:type="dxa"/>
          </w:tcPr>
          <w:p w14:paraId="657CC019" w14:textId="21BFE3E7" w:rsidR="00524C2B" w:rsidRPr="001438EA" w:rsidRDefault="00130880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>ENG 451 Milton</w:t>
            </w:r>
            <w:r w:rsidR="0048289B"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(CRN 47145)</w:t>
            </w:r>
          </w:p>
          <w:p w14:paraId="62B4305F" w14:textId="0E453D22" w:rsidR="00C56E64" w:rsidRPr="001438EA" w:rsidRDefault="00C56E64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>ENG 462 Shakespeare</w:t>
            </w:r>
            <w:proofErr w:type="gramStart"/>
            <w:r w:rsidR="00511809" w:rsidRPr="001438EA">
              <w:rPr>
                <w:rFonts w:ascii="Amasis MT Pro Light" w:hAnsi="Amasis MT Pro Light" w:cs="Times New Roman"/>
                <w:sz w:val="26"/>
                <w:szCs w:val="26"/>
              </w:rPr>
              <w:t>:</w:t>
            </w: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</w:t>
            </w:r>
            <w:r w:rsidR="00511809"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</w:t>
            </w: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>Major</w:t>
            </w:r>
            <w:proofErr w:type="gramEnd"/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Tragedies</w:t>
            </w:r>
            <w:r w:rsidR="0048289B"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(CRN 47500)</w:t>
            </w:r>
          </w:p>
        </w:tc>
        <w:tc>
          <w:tcPr>
            <w:tcW w:w="4675" w:type="dxa"/>
          </w:tcPr>
          <w:p w14:paraId="35B08FDE" w14:textId="433B8FF3" w:rsidR="00524C2B" w:rsidRPr="001438EA" w:rsidRDefault="0004163E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>
              <w:rPr>
                <w:rFonts w:ascii="Amasis MT Pro Light" w:hAnsi="Amasis MT Pro Light" w:cs="Times New Roman"/>
                <w:sz w:val="26"/>
                <w:szCs w:val="26"/>
              </w:rPr>
              <w:t>ENG 398 Dystopias</w:t>
            </w:r>
            <w:proofErr w:type="gramStart"/>
            <w:r>
              <w:rPr>
                <w:rFonts w:ascii="Amasis MT Pro Light" w:hAnsi="Amasis MT Pro Light" w:cs="Times New Roman"/>
                <w:sz w:val="26"/>
                <w:szCs w:val="26"/>
              </w:rPr>
              <w:t>:  Wells</w:t>
            </w:r>
            <w:proofErr w:type="gramEnd"/>
            <w:r>
              <w:rPr>
                <w:rFonts w:ascii="Amasis MT Pro Light" w:hAnsi="Amasis MT Pro Light" w:cs="Times New Roman"/>
                <w:sz w:val="26"/>
                <w:szCs w:val="26"/>
              </w:rPr>
              <w:t xml:space="preserve"> to Butler (CRN</w:t>
            </w:r>
            <w:r w:rsidR="00D61AEA">
              <w:rPr>
                <w:rFonts w:ascii="Amasis MT Pro Light" w:hAnsi="Amasis MT Pro Light" w:cs="Times New Roman"/>
                <w:sz w:val="26"/>
                <w:szCs w:val="26"/>
              </w:rPr>
              <w:t>46382)</w:t>
            </w:r>
          </w:p>
        </w:tc>
      </w:tr>
      <w:tr w:rsidR="00524C2B" w:rsidRPr="001438EA" w14:paraId="2D8B0C0A" w14:textId="77777777" w:rsidTr="00632759">
        <w:tc>
          <w:tcPr>
            <w:tcW w:w="4675" w:type="dxa"/>
          </w:tcPr>
          <w:p w14:paraId="04B303A8" w14:textId="4F1A7088" w:rsidR="00524C2B" w:rsidRPr="001438EA" w:rsidRDefault="00524C2B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629FF51C" w14:textId="77777777" w:rsidR="00524C2B" w:rsidRPr="001438EA" w:rsidRDefault="00524C2B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  <w:tr w:rsidR="00524C2B" w:rsidRPr="001438EA" w14:paraId="0EA7C207" w14:textId="77777777" w:rsidTr="00632759">
        <w:tc>
          <w:tcPr>
            <w:tcW w:w="4675" w:type="dxa"/>
          </w:tcPr>
          <w:p w14:paraId="4A599F71" w14:textId="77777777" w:rsidR="00524C2B" w:rsidRPr="001438EA" w:rsidRDefault="00524C2B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6B469AA6" w14:textId="77777777" w:rsidR="00524C2B" w:rsidRPr="001438EA" w:rsidRDefault="00524C2B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  <w:tr w:rsidR="00524C2B" w:rsidRPr="001438EA" w14:paraId="6DC1656B" w14:textId="77777777" w:rsidTr="00632759">
        <w:tc>
          <w:tcPr>
            <w:tcW w:w="4675" w:type="dxa"/>
          </w:tcPr>
          <w:p w14:paraId="54CB336D" w14:textId="77777777" w:rsidR="00524C2B" w:rsidRPr="001438EA" w:rsidRDefault="00524C2B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1280AEDF" w14:textId="77777777" w:rsidR="00524C2B" w:rsidRPr="001438EA" w:rsidRDefault="00524C2B" w:rsidP="009F797A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</w:tbl>
    <w:p w14:paraId="6584F195" w14:textId="77777777" w:rsidR="007F74DA" w:rsidRPr="001438EA" w:rsidRDefault="007F74DA" w:rsidP="00071701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</w:p>
    <w:p w14:paraId="59CFA76C" w14:textId="7E55D2E2" w:rsidR="3CFF3FBC" w:rsidRPr="001438EA" w:rsidRDefault="3CFF3FBC" w:rsidP="3CFF3FBC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</w:p>
    <w:p w14:paraId="3A156D49" w14:textId="62BC9E26" w:rsidR="00071701" w:rsidRPr="001438EA" w:rsidRDefault="00071701" w:rsidP="00071701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American Literature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20BF9" w:rsidRPr="001438EA" w14:paraId="1AA4C1F9" w14:textId="77777777" w:rsidTr="00FF0060">
        <w:trPr>
          <w:trHeight w:val="351"/>
        </w:trPr>
        <w:tc>
          <w:tcPr>
            <w:tcW w:w="4675" w:type="dxa"/>
          </w:tcPr>
          <w:p w14:paraId="47677423" w14:textId="0647896C" w:rsidR="00920BF9" w:rsidRPr="001438EA" w:rsidRDefault="00920BF9" w:rsidP="004E49C4">
            <w:pPr>
              <w:jc w:val="center"/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  <w:t>Pre-1</w:t>
            </w:r>
            <w:r w:rsidR="00431670" w:rsidRPr="001438EA"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  <w:t>865</w:t>
            </w:r>
          </w:p>
        </w:tc>
        <w:tc>
          <w:tcPr>
            <w:tcW w:w="4675" w:type="dxa"/>
          </w:tcPr>
          <w:p w14:paraId="66DF2BEB" w14:textId="3175E4CC" w:rsidR="00920BF9" w:rsidRPr="001438EA" w:rsidRDefault="00920BF9" w:rsidP="004E49C4">
            <w:pPr>
              <w:jc w:val="center"/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  <w:t>Post-1</w:t>
            </w:r>
            <w:r w:rsidR="00431670" w:rsidRPr="001438EA">
              <w:rPr>
                <w:rFonts w:ascii="Amasis MT Pro Light" w:hAnsi="Amasis MT Pro Light" w:cs="Times New Roman"/>
                <w:b/>
                <w:bCs/>
                <w:sz w:val="26"/>
                <w:szCs w:val="26"/>
              </w:rPr>
              <w:t>865</w:t>
            </w:r>
          </w:p>
        </w:tc>
      </w:tr>
      <w:tr w:rsidR="008F26EC" w:rsidRPr="001438EA" w14:paraId="57371CB6" w14:textId="77777777" w:rsidTr="00632759">
        <w:tc>
          <w:tcPr>
            <w:tcW w:w="4675" w:type="dxa"/>
          </w:tcPr>
          <w:p w14:paraId="3DB21AA4" w14:textId="663E4B31" w:rsidR="008F26EC" w:rsidRPr="001438EA" w:rsidRDefault="008F26EC" w:rsidP="00E82D51">
            <w:pPr>
              <w:jc w:val="center"/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74B4CD5B" w14:textId="75097E4B" w:rsidR="000A5F17" w:rsidRPr="001438EA" w:rsidRDefault="00B453D2" w:rsidP="004E49C4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>ENG 342 American Realism and Naturalism</w:t>
            </w:r>
            <w:r w:rsidR="0048289B"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(CRN 47140)</w:t>
            </w:r>
          </w:p>
        </w:tc>
      </w:tr>
      <w:tr w:rsidR="008F26EC" w:rsidRPr="001438EA" w14:paraId="099E6C05" w14:textId="77777777" w:rsidTr="00632759">
        <w:tc>
          <w:tcPr>
            <w:tcW w:w="4675" w:type="dxa"/>
          </w:tcPr>
          <w:p w14:paraId="7855474F" w14:textId="27BF9F4E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124ED8A7" w14:textId="58377CFA" w:rsidR="00A630AA" w:rsidRDefault="00A630AA" w:rsidP="00081C2F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 w:rsidRPr="001438EA">
              <w:rPr>
                <w:rFonts w:ascii="Amasis MT Pro Light" w:hAnsi="Amasis MT Pro Light" w:cs="Times New Roman"/>
                <w:sz w:val="26"/>
                <w:szCs w:val="26"/>
              </w:rPr>
              <w:t>ENG 347 Latino/a Literature</w:t>
            </w:r>
            <w:r w:rsidR="00013C57" w:rsidRPr="001438EA">
              <w:rPr>
                <w:rFonts w:ascii="Amasis MT Pro Light" w:hAnsi="Amasis MT Pro Light" w:cs="Times New Roman"/>
                <w:sz w:val="26"/>
                <w:szCs w:val="26"/>
              </w:rPr>
              <w:t xml:space="preserve"> (CRN 47142)</w:t>
            </w:r>
          </w:p>
          <w:p w14:paraId="7A9D8FB1" w14:textId="3E4D9070" w:rsidR="008F26EC" w:rsidRPr="001438EA" w:rsidRDefault="00E82D51" w:rsidP="00E82D51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  <w:r>
              <w:rPr>
                <w:rFonts w:ascii="Amasis MT Pro Light" w:hAnsi="Amasis MT Pro Light" w:cs="Times New Roman"/>
                <w:sz w:val="26"/>
                <w:szCs w:val="26"/>
              </w:rPr>
              <w:t>ENG 398 Dystopias</w:t>
            </w:r>
            <w:proofErr w:type="gramStart"/>
            <w:r>
              <w:rPr>
                <w:rFonts w:ascii="Amasis MT Pro Light" w:hAnsi="Amasis MT Pro Light" w:cs="Times New Roman"/>
                <w:sz w:val="26"/>
                <w:szCs w:val="26"/>
              </w:rPr>
              <w:t>:  Wells</w:t>
            </w:r>
            <w:proofErr w:type="gramEnd"/>
            <w:r>
              <w:rPr>
                <w:rFonts w:ascii="Amasis MT Pro Light" w:hAnsi="Amasis MT Pro Light" w:cs="Times New Roman"/>
                <w:sz w:val="26"/>
                <w:szCs w:val="26"/>
              </w:rPr>
              <w:t xml:space="preserve"> to Butler (CRN46382)</w:t>
            </w:r>
          </w:p>
        </w:tc>
      </w:tr>
      <w:tr w:rsidR="008F26EC" w:rsidRPr="001438EA" w14:paraId="23236884" w14:textId="77777777" w:rsidTr="00632759">
        <w:tc>
          <w:tcPr>
            <w:tcW w:w="4675" w:type="dxa"/>
          </w:tcPr>
          <w:p w14:paraId="1DA2B2E4" w14:textId="75786B77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05B59BB7" w14:textId="7D4F3C8A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  <w:tr w:rsidR="008F26EC" w:rsidRPr="001438EA" w14:paraId="6CC060E3" w14:textId="77777777" w:rsidTr="00632759">
        <w:tc>
          <w:tcPr>
            <w:tcW w:w="4675" w:type="dxa"/>
          </w:tcPr>
          <w:p w14:paraId="28FE1DFC" w14:textId="77777777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37D11FDE" w14:textId="63D265BA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  <w:tr w:rsidR="008F26EC" w:rsidRPr="001438EA" w14:paraId="1F08943F" w14:textId="77777777" w:rsidTr="00632759">
        <w:tc>
          <w:tcPr>
            <w:tcW w:w="4675" w:type="dxa"/>
          </w:tcPr>
          <w:p w14:paraId="4E5E1C3D" w14:textId="77777777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0B6E3C36" w14:textId="77777777" w:rsidR="008F26EC" w:rsidRPr="001438EA" w:rsidRDefault="008F26EC" w:rsidP="008A4F67">
            <w:pPr>
              <w:rPr>
                <w:rFonts w:ascii="Amasis MT Pro Light" w:hAnsi="Amasis MT Pro Light" w:cs="Times New Roman"/>
                <w:sz w:val="26"/>
                <w:szCs w:val="26"/>
              </w:rPr>
            </w:pPr>
          </w:p>
        </w:tc>
      </w:tr>
    </w:tbl>
    <w:p w14:paraId="56758F01" w14:textId="789FA611" w:rsidR="00F20666" w:rsidRPr="001438EA" w:rsidRDefault="0016215E" w:rsidP="3CFF3FBC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World Literature</w:t>
      </w:r>
    </w:p>
    <w:p w14:paraId="4D5EFE4D" w14:textId="3C46C34D" w:rsidR="006D1D63" w:rsidRPr="001438EA" w:rsidRDefault="006D1D63" w:rsidP="00D74745">
      <w:pPr>
        <w:jc w:val="center"/>
        <w:rPr>
          <w:rFonts w:ascii="Amasis MT Pro Light" w:hAnsi="Amasis MT Pro Light" w:cs="Times New Roman"/>
          <w:sz w:val="26"/>
          <w:szCs w:val="26"/>
        </w:rPr>
      </w:pPr>
      <w:r w:rsidRPr="001438EA">
        <w:rPr>
          <w:rFonts w:ascii="Amasis MT Pro Light" w:hAnsi="Amasis MT Pro Light" w:cs="Times New Roman"/>
          <w:sz w:val="26"/>
          <w:szCs w:val="26"/>
        </w:rPr>
        <w:t>ENG 364 Latin Literature</w:t>
      </w:r>
      <w:r w:rsidR="00013C57" w:rsidRPr="001438EA">
        <w:rPr>
          <w:rFonts w:ascii="Amasis MT Pro Light" w:hAnsi="Amasis MT Pro Light" w:cs="Times New Roman"/>
          <w:sz w:val="26"/>
          <w:szCs w:val="26"/>
        </w:rPr>
        <w:t xml:space="preserve"> (CRN 47143)</w:t>
      </w:r>
    </w:p>
    <w:p w14:paraId="0963E225" w14:textId="0D31547F" w:rsidR="00C56E64" w:rsidRPr="001438EA" w:rsidRDefault="00C56E64" w:rsidP="00D74745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sz w:val="26"/>
          <w:szCs w:val="26"/>
        </w:rPr>
        <w:t>ENG 465 Global Cinema</w:t>
      </w:r>
      <w:r w:rsidR="00013C57" w:rsidRPr="001438EA">
        <w:rPr>
          <w:rFonts w:ascii="Amasis MT Pro Light" w:hAnsi="Amasis MT Pro Light" w:cs="Times New Roman"/>
          <w:sz w:val="26"/>
          <w:szCs w:val="26"/>
        </w:rPr>
        <w:t xml:space="preserve"> (CRN 47128)</w:t>
      </w:r>
    </w:p>
    <w:p w14:paraId="2C5D58EC" w14:textId="0A474BBE" w:rsidR="3CFF3FBC" w:rsidRPr="001438EA" w:rsidRDefault="3CFF3FBC" w:rsidP="3CFF3FBC">
      <w:pPr>
        <w:jc w:val="center"/>
        <w:rPr>
          <w:rFonts w:ascii="Amasis MT Pro Light" w:hAnsi="Amasis MT Pro Light" w:cs="Times New Roman"/>
          <w:sz w:val="26"/>
          <w:szCs w:val="26"/>
        </w:rPr>
      </w:pPr>
    </w:p>
    <w:p w14:paraId="3EA775C8" w14:textId="53F56E85" w:rsidR="00F20666" w:rsidRPr="001438EA" w:rsidRDefault="00F20666" w:rsidP="0016215E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Literature Electives</w:t>
      </w:r>
    </w:p>
    <w:p w14:paraId="209D7428" w14:textId="6C959EF2" w:rsidR="001A2409" w:rsidRPr="001438EA" w:rsidRDefault="001A2409" w:rsidP="00F20666">
      <w:pPr>
        <w:jc w:val="center"/>
        <w:rPr>
          <w:rFonts w:ascii="Amasis MT Pro Light" w:hAnsi="Amasis MT Pro Light" w:cs="Times New Roman"/>
          <w:sz w:val="26"/>
          <w:szCs w:val="26"/>
        </w:rPr>
      </w:pPr>
      <w:r w:rsidRPr="001438EA">
        <w:rPr>
          <w:rFonts w:ascii="Amasis MT Pro Light" w:hAnsi="Amasis MT Pro Light" w:cs="Times New Roman"/>
          <w:sz w:val="26"/>
          <w:szCs w:val="26"/>
        </w:rPr>
        <w:t>ENG 310 Close Reading the Sentence</w:t>
      </w:r>
      <w:r w:rsidR="00013C57" w:rsidRPr="001438EA">
        <w:rPr>
          <w:rFonts w:ascii="Amasis MT Pro Light" w:hAnsi="Amasis MT Pro Light" w:cs="Times New Roman"/>
          <w:sz w:val="26"/>
          <w:szCs w:val="26"/>
        </w:rPr>
        <w:t xml:space="preserve"> (CRN 45460)</w:t>
      </w:r>
    </w:p>
    <w:p w14:paraId="5A5217C8" w14:textId="180C3B66" w:rsidR="00F20666" w:rsidRPr="001438EA" w:rsidRDefault="00DF6BE9" w:rsidP="00F20666">
      <w:pPr>
        <w:jc w:val="center"/>
        <w:rPr>
          <w:rFonts w:ascii="Amasis MT Pro Light" w:hAnsi="Amasis MT Pro Light" w:cs="Times New Roman"/>
          <w:sz w:val="26"/>
          <w:szCs w:val="26"/>
        </w:rPr>
      </w:pPr>
      <w:r w:rsidRPr="001438EA">
        <w:rPr>
          <w:rFonts w:ascii="Amasis MT Pro Light" w:hAnsi="Amasis MT Pro Light" w:cs="Times New Roman"/>
          <w:sz w:val="26"/>
          <w:szCs w:val="26"/>
        </w:rPr>
        <w:t xml:space="preserve">Or </w:t>
      </w:r>
      <w:r w:rsidR="0090537B" w:rsidRPr="001438EA">
        <w:rPr>
          <w:rFonts w:ascii="Amasis MT Pro Light" w:hAnsi="Amasis MT Pro Light" w:cs="Times New Roman"/>
          <w:sz w:val="26"/>
          <w:szCs w:val="26"/>
        </w:rPr>
        <w:t>Any of the Above</w:t>
      </w:r>
    </w:p>
    <w:p w14:paraId="359C3675" w14:textId="77777777" w:rsidR="0090537B" w:rsidRPr="001438EA" w:rsidRDefault="0090537B" w:rsidP="00F20666">
      <w:pPr>
        <w:jc w:val="center"/>
        <w:rPr>
          <w:rFonts w:ascii="Amasis MT Pro Light" w:hAnsi="Amasis MT Pro Light" w:cs="Times New Roman"/>
          <w:sz w:val="26"/>
          <w:szCs w:val="26"/>
        </w:rPr>
      </w:pPr>
    </w:p>
    <w:p w14:paraId="0D2A6979" w14:textId="53CFFAA5" w:rsidR="00FD6340" w:rsidRPr="001438EA" w:rsidRDefault="00FD6340" w:rsidP="002625D7">
      <w:pPr>
        <w:jc w:val="center"/>
        <w:rPr>
          <w:rFonts w:ascii="Amasis MT Pro Light" w:hAnsi="Amasis MT Pro Light" w:cs="Times New Roman"/>
          <w:sz w:val="26"/>
          <w:szCs w:val="26"/>
        </w:rPr>
      </w:pP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Note</w:t>
      </w:r>
      <w:proofErr w:type="gramStart"/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 xml:space="preserve">:  </w:t>
      </w:r>
      <w:r w:rsidRPr="001438EA">
        <w:rPr>
          <w:rFonts w:ascii="Amasis MT Pro Light" w:hAnsi="Amasis MT Pro Light" w:cs="Times New Roman"/>
          <w:sz w:val="26"/>
          <w:szCs w:val="26"/>
        </w:rPr>
        <w:t>Students</w:t>
      </w:r>
      <w:proofErr w:type="gramEnd"/>
      <w:r w:rsidRPr="001438EA">
        <w:rPr>
          <w:rFonts w:ascii="Amasis MT Pro Light" w:hAnsi="Amasis MT Pro Light" w:cs="Times New Roman"/>
          <w:sz w:val="26"/>
          <w:szCs w:val="26"/>
        </w:rPr>
        <w:t xml:space="preserve"> may use </w:t>
      </w:r>
      <w:r w:rsidRPr="001438EA">
        <w:rPr>
          <w:rFonts w:ascii="Amasis MT Pro Light" w:hAnsi="Amasis MT Pro Light" w:cs="Times New Roman"/>
          <w:b/>
          <w:bCs/>
          <w:sz w:val="26"/>
          <w:szCs w:val="26"/>
        </w:rPr>
        <w:t>one</w:t>
      </w:r>
      <w:r w:rsidRPr="001438EA">
        <w:rPr>
          <w:rFonts w:ascii="Amasis MT Pro Light" w:hAnsi="Amasis MT Pro Light" w:cs="Times New Roman"/>
          <w:sz w:val="26"/>
          <w:szCs w:val="26"/>
        </w:rPr>
        <w:t xml:space="preserve"> of the following courses as a literature elective:</w:t>
      </w:r>
    </w:p>
    <w:p w14:paraId="04C03E98" w14:textId="5E2E05DD" w:rsidR="00FD6340" w:rsidRPr="001438EA" w:rsidRDefault="00FD6340" w:rsidP="002625D7">
      <w:pPr>
        <w:jc w:val="center"/>
        <w:rPr>
          <w:rFonts w:ascii="Amasis MT Pro Light" w:hAnsi="Amasis MT Pro Light" w:cs="Times New Roman"/>
          <w:sz w:val="26"/>
          <w:szCs w:val="26"/>
        </w:rPr>
      </w:pPr>
    </w:p>
    <w:p w14:paraId="71320814" w14:textId="643EC1B3" w:rsidR="00F20666" w:rsidRPr="001438EA" w:rsidRDefault="009251EB" w:rsidP="0016215E">
      <w:pPr>
        <w:jc w:val="center"/>
        <w:rPr>
          <w:rFonts w:ascii="Amasis MT Pro Light" w:hAnsi="Amasis MT Pro Light" w:cs="Times New Roman"/>
          <w:sz w:val="26"/>
          <w:szCs w:val="26"/>
        </w:rPr>
      </w:pPr>
      <w:r w:rsidRPr="001438EA">
        <w:rPr>
          <w:rFonts w:ascii="Amasis MT Pro Light" w:hAnsi="Amasis MT Pro Light" w:cs="Times New Roman"/>
          <w:sz w:val="26"/>
          <w:szCs w:val="26"/>
        </w:rPr>
        <w:t>WRT</w:t>
      </w:r>
      <w:r w:rsidR="00186FFE" w:rsidRPr="001438EA">
        <w:rPr>
          <w:rFonts w:ascii="Amasis MT Pro Light" w:hAnsi="Amasis MT Pro Light" w:cs="Times New Roman"/>
          <w:sz w:val="26"/>
          <w:szCs w:val="26"/>
        </w:rPr>
        <w:t xml:space="preserve"> 372 Creative Writing: Fiction II</w:t>
      </w:r>
      <w:r w:rsidR="00013C57" w:rsidRPr="001438EA">
        <w:rPr>
          <w:rFonts w:ascii="Amasis MT Pro Light" w:hAnsi="Amasis MT Pro Light" w:cs="Times New Roman"/>
          <w:sz w:val="26"/>
          <w:szCs w:val="26"/>
        </w:rPr>
        <w:t xml:space="preserve"> (CRN 44553)</w:t>
      </w:r>
    </w:p>
    <w:p w14:paraId="6BABFCE2" w14:textId="44B4FC4D" w:rsidR="00186FFE" w:rsidRPr="001438EA" w:rsidRDefault="00186FFE" w:rsidP="0016215E">
      <w:pPr>
        <w:jc w:val="center"/>
        <w:rPr>
          <w:rFonts w:ascii="Amasis MT Pro Light" w:hAnsi="Amasis MT Pro Light" w:cs="Times New Roman"/>
          <w:b/>
          <w:bCs/>
          <w:sz w:val="26"/>
          <w:szCs w:val="26"/>
        </w:rPr>
      </w:pPr>
      <w:r w:rsidRPr="001438EA">
        <w:rPr>
          <w:rFonts w:ascii="Amasis MT Pro Light" w:hAnsi="Amasis MT Pro Light" w:cs="Times New Roman"/>
          <w:sz w:val="26"/>
          <w:szCs w:val="26"/>
        </w:rPr>
        <w:t>WRT</w:t>
      </w:r>
      <w:r w:rsidR="00CA4735" w:rsidRPr="001438EA">
        <w:rPr>
          <w:rFonts w:ascii="Amasis MT Pro Light" w:hAnsi="Amasis MT Pro Light" w:cs="Times New Roman"/>
          <w:sz w:val="26"/>
          <w:szCs w:val="26"/>
        </w:rPr>
        <w:t xml:space="preserve"> 401 Advanced Composition</w:t>
      </w:r>
      <w:r w:rsidR="00013C57" w:rsidRPr="001438EA">
        <w:rPr>
          <w:rFonts w:ascii="Amasis MT Pro Light" w:hAnsi="Amasis MT Pro Light" w:cs="Times New Roman"/>
          <w:sz w:val="26"/>
          <w:szCs w:val="26"/>
        </w:rPr>
        <w:t xml:space="preserve"> (CRN 47170)</w:t>
      </w:r>
    </w:p>
    <w:sectPr w:rsidR="00186FFE" w:rsidRPr="001438EA" w:rsidSect="00940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01"/>
    <w:rsid w:val="00013C57"/>
    <w:rsid w:val="000178D7"/>
    <w:rsid w:val="0004163E"/>
    <w:rsid w:val="00071701"/>
    <w:rsid w:val="00080FE8"/>
    <w:rsid w:val="00081C2F"/>
    <w:rsid w:val="00090EB8"/>
    <w:rsid w:val="000A5F17"/>
    <w:rsid w:val="00130880"/>
    <w:rsid w:val="001438EA"/>
    <w:rsid w:val="001534CD"/>
    <w:rsid w:val="00156BCD"/>
    <w:rsid w:val="0016215E"/>
    <w:rsid w:val="00186FFE"/>
    <w:rsid w:val="001A2409"/>
    <w:rsid w:val="001A7879"/>
    <w:rsid w:val="00220D93"/>
    <w:rsid w:val="002212AD"/>
    <w:rsid w:val="0024496D"/>
    <w:rsid w:val="00244BF2"/>
    <w:rsid w:val="002625D7"/>
    <w:rsid w:val="00290B94"/>
    <w:rsid w:val="002918AA"/>
    <w:rsid w:val="002B4F54"/>
    <w:rsid w:val="002D6F39"/>
    <w:rsid w:val="0030260C"/>
    <w:rsid w:val="00310D9E"/>
    <w:rsid w:val="00314267"/>
    <w:rsid w:val="00330466"/>
    <w:rsid w:val="00336B31"/>
    <w:rsid w:val="0034322B"/>
    <w:rsid w:val="00362B22"/>
    <w:rsid w:val="00382FE6"/>
    <w:rsid w:val="0038475B"/>
    <w:rsid w:val="0039796C"/>
    <w:rsid w:val="003B70BF"/>
    <w:rsid w:val="00431670"/>
    <w:rsid w:val="0046006C"/>
    <w:rsid w:val="0048289B"/>
    <w:rsid w:val="005010ED"/>
    <w:rsid w:val="00511809"/>
    <w:rsid w:val="005231F6"/>
    <w:rsid w:val="00524C2B"/>
    <w:rsid w:val="00553929"/>
    <w:rsid w:val="0057664E"/>
    <w:rsid w:val="00580564"/>
    <w:rsid w:val="006205CF"/>
    <w:rsid w:val="00632759"/>
    <w:rsid w:val="006D1D63"/>
    <w:rsid w:val="006F003D"/>
    <w:rsid w:val="00717E16"/>
    <w:rsid w:val="00721027"/>
    <w:rsid w:val="007275CA"/>
    <w:rsid w:val="00745B71"/>
    <w:rsid w:val="007475B2"/>
    <w:rsid w:val="00782B3E"/>
    <w:rsid w:val="007F70CD"/>
    <w:rsid w:val="007F74DA"/>
    <w:rsid w:val="00815D59"/>
    <w:rsid w:val="00817FBB"/>
    <w:rsid w:val="0084390C"/>
    <w:rsid w:val="00860B12"/>
    <w:rsid w:val="008A4230"/>
    <w:rsid w:val="008A4F67"/>
    <w:rsid w:val="008E7F9C"/>
    <w:rsid w:val="008F1132"/>
    <w:rsid w:val="008F26EC"/>
    <w:rsid w:val="0090537B"/>
    <w:rsid w:val="00920BF9"/>
    <w:rsid w:val="009251EB"/>
    <w:rsid w:val="00940F9D"/>
    <w:rsid w:val="00963EBE"/>
    <w:rsid w:val="009A7277"/>
    <w:rsid w:val="009D61D5"/>
    <w:rsid w:val="009E1574"/>
    <w:rsid w:val="009E4561"/>
    <w:rsid w:val="009F797A"/>
    <w:rsid w:val="00A01E9F"/>
    <w:rsid w:val="00A15A0B"/>
    <w:rsid w:val="00A567B4"/>
    <w:rsid w:val="00A630AA"/>
    <w:rsid w:val="00B017C2"/>
    <w:rsid w:val="00B2454B"/>
    <w:rsid w:val="00B453D2"/>
    <w:rsid w:val="00B71F8B"/>
    <w:rsid w:val="00B73E2A"/>
    <w:rsid w:val="00B74BA5"/>
    <w:rsid w:val="00BC2285"/>
    <w:rsid w:val="00BC251B"/>
    <w:rsid w:val="00BC4477"/>
    <w:rsid w:val="00BD18E3"/>
    <w:rsid w:val="00BF3B82"/>
    <w:rsid w:val="00C32DA0"/>
    <w:rsid w:val="00C552A8"/>
    <w:rsid w:val="00C56E64"/>
    <w:rsid w:val="00C57601"/>
    <w:rsid w:val="00C61845"/>
    <w:rsid w:val="00C63097"/>
    <w:rsid w:val="00C64EA6"/>
    <w:rsid w:val="00CA4735"/>
    <w:rsid w:val="00D17505"/>
    <w:rsid w:val="00D61AEA"/>
    <w:rsid w:val="00D6714B"/>
    <w:rsid w:val="00D74745"/>
    <w:rsid w:val="00DA28DC"/>
    <w:rsid w:val="00DF6BE9"/>
    <w:rsid w:val="00E01BF1"/>
    <w:rsid w:val="00E601C8"/>
    <w:rsid w:val="00E82D51"/>
    <w:rsid w:val="00E92053"/>
    <w:rsid w:val="00EC3856"/>
    <w:rsid w:val="00EF5333"/>
    <w:rsid w:val="00F123D6"/>
    <w:rsid w:val="00F20666"/>
    <w:rsid w:val="00FC383D"/>
    <w:rsid w:val="00FD6340"/>
    <w:rsid w:val="00FF0060"/>
    <w:rsid w:val="00FF2D38"/>
    <w:rsid w:val="02E038B6"/>
    <w:rsid w:val="05966E53"/>
    <w:rsid w:val="0690997D"/>
    <w:rsid w:val="06C86FF5"/>
    <w:rsid w:val="07786AE9"/>
    <w:rsid w:val="09143B4A"/>
    <w:rsid w:val="0946CF1A"/>
    <w:rsid w:val="101261DF"/>
    <w:rsid w:val="1681A363"/>
    <w:rsid w:val="181D73C4"/>
    <w:rsid w:val="19B94425"/>
    <w:rsid w:val="1FF0D796"/>
    <w:rsid w:val="2547AC51"/>
    <w:rsid w:val="2A780DD0"/>
    <w:rsid w:val="2C4DC06C"/>
    <w:rsid w:val="2F85612E"/>
    <w:rsid w:val="2FCFB807"/>
    <w:rsid w:val="2FDA6404"/>
    <w:rsid w:val="308A5EF8"/>
    <w:rsid w:val="31E2675A"/>
    <w:rsid w:val="337E37BB"/>
    <w:rsid w:val="33A8D75D"/>
    <w:rsid w:val="35432BFD"/>
    <w:rsid w:val="35F4A2B2"/>
    <w:rsid w:val="372218D9"/>
    <w:rsid w:val="387C4880"/>
    <w:rsid w:val="3C63E436"/>
    <w:rsid w:val="3C74822F"/>
    <w:rsid w:val="3CFF3FBC"/>
    <w:rsid w:val="408AF2BD"/>
    <w:rsid w:val="45357EAE"/>
    <w:rsid w:val="46E56112"/>
    <w:rsid w:val="49A7BEBE"/>
    <w:rsid w:val="4B5D766B"/>
    <w:rsid w:val="507D456E"/>
    <w:rsid w:val="55E2804A"/>
    <w:rsid w:val="5F0E8447"/>
    <w:rsid w:val="63103CA2"/>
    <w:rsid w:val="6B2F3179"/>
    <w:rsid w:val="71A0A43B"/>
    <w:rsid w:val="76900DB1"/>
    <w:rsid w:val="785BD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72A8"/>
  <w15:chartTrackingRefBased/>
  <w15:docId w15:val="{54080A08-6C58-4649-A071-ABF91EBB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006de3c-10ea-4266-9211-580cfd4a9529" xsi:nil="true"/>
    <lcf76f155ced4ddcb4097134ff3c332f xmlns="22e97293-2377-4e15-837c-7d474f5893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11607AA59564C9FA7117B750DC74F" ma:contentTypeVersion="20" ma:contentTypeDescription="Create a new document." ma:contentTypeScope="" ma:versionID="a075a7a4d163471c58dbbef4e6abdbb8">
  <xsd:schema xmlns:xsd="http://www.w3.org/2001/XMLSchema" xmlns:xs="http://www.w3.org/2001/XMLSchema" xmlns:p="http://schemas.microsoft.com/office/2006/metadata/properties" xmlns:ns1="http://schemas.microsoft.com/sharepoint/v3" xmlns:ns2="22e97293-2377-4e15-837c-7d474f58933a" xmlns:ns3="8006de3c-10ea-4266-9211-580cfd4a9529" targetNamespace="http://schemas.microsoft.com/office/2006/metadata/properties" ma:root="true" ma:fieldsID="b70306ca231bd554cced7ceafc8368f0" ns1:_="" ns2:_="" ns3:_="">
    <xsd:import namespace="http://schemas.microsoft.com/sharepoint/v3"/>
    <xsd:import namespace="22e97293-2377-4e15-837c-7d474f58933a"/>
    <xsd:import namespace="8006de3c-10ea-4266-9211-580cfd4a952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97293-2377-4e15-837c-7d474f589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6de3c-10ea-4266-9211-580cfd4a9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13c89-6465-46f8-bdab-04a07d1da8c7}" ma:internalName="TaxCatchAll" ma:showField="CatchAllData" ma:web="8006de3c-10ea-4266-9211-580cfd4a9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C134A-688A-4EDA-A8CB-C8A3C53EFA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06de3c-10ea-4266-9211-580cfd4a9529"/>
    <ds:schemaRef ds:uri="22e97293-2377-4e15-837c-7d474f58933a"/>
  </ds:schemaRefs>
</ds:datastoreItem>
</file>

<file path=customXml/itemProps2.xml><?xml version="1.0" encoding="utf-8"?>
<ds:datastoreItem xmlns:ds="http://schemas.openxmlformats.org/officeDocument/2006/customXml" ds:itemID="{EE74D484-BA35-45AD-B87F-52F0A1A3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97293-2377-4e15-837c-7d474f58933a"/>
    <ds:schemaRef ds:uri="8006de3c-10ea-4266-9211-580cfd4a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AB6B-7263-4336-979D-938809971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125</Words>
  <Characters>694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Mentzer, Melissa (English)</dc:creator>
  <cp:keywords/>
  <dc:description/>
  <cp:lastModifiedBy>Szarmach, Careen (English)</cp:lastModifiedBy>
  <cp:revision>18</cp:revision>
  <cp:lastPrinted>2025-10-15T12:56:00Z</cp:lastPrinted>
  <dcterms:created xsi:type="dcterms:W3CDTF">2025-10-08T15:01:00Z</dcterms:created>
  <dcterms:modified xsi:type="dcterms:W3CDTF">2025-10-30T15:27:00Z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0x01010028211607AA59564C9FA7117B750DC74F</vt:lpwstr>
  </property>
  <property fmtid="{D5CDD505-2E9C-101B-9397-08002B2CF9AE}" pid="3" name="MediaServiceImageTags">
    <vt:lpwstr/>
  </property>
</Properties>
</file>