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9CC0D" w14:textId="14433FB6" w:rsidR="007D65A8" w:rsidRPr="00303A70" w:rsidRDefault="007D65A8" w:rsidP="007D65A8">
      <w:pPr>
        <w:pStyle w:val="NoSpacing"/>
        <w:jc w:val="center"/>
        <w:rPr>
          <w:rFonts w:ascii="Amasis MT Pro Light" w:hAnsi="Amasis MT Pro Light"/>
          <w:b/>
          <w:bCs/>
          <w:sz w:val="32"/>
          <w:szCs w:val="32"/>
        </w:rPr>
      </w:pPr>
      <w:r w:rsidRPr="00303A70">
        <w:rPr>
          <w:rFonts w:ascii="Amasis MT Pro Light" w:hAnsi="Amasis MT Pro Light"/>
          <w:b/>
          <w:bCs/>
          <w:sz w:val="32"/>
          <w:szCs w:val="32"/>
        </w:rPr>
        <w:t>Spring 2026 Upper-Level Course Descriptions</w:t>
      </w:r>
    </w:p>
    <w:p w14:paraId="42190204" w14:textId="77777777" w:rsidR="007D65A8" w:rsidRPr="00303A70" w:rsidRDefault="007D65A8" w:rsidP="00D37187">
      <w:pPr>
        <w:pStyle w:val="NoSpacing"/>
        <w:rPr>
          <w:rFonts w:ascii="Amasis MT Pro Light" w:hAnsi="Amasis MT Pro Light"/>
          <w:b/>
          <w:bCs/>
          <w:sz w:val="26"/>
          <w:szCs w:val="26"/>
        </w:rPr>
      </w:pPr>
    </w:p>
    <w:p w14:paraId="7B6D2760" w14:textId="0EEB74FC" w:rsidR="00BE4703" w:rsidRPr="00303A70" w:rsidRDefault="00BE4703" w:rsidP="00D37187">
      <w:pPr>
        <w:pStyle w:val="NoSpacing"/>
        <w:rPr>
          <w:rFonts w:ascii="Amasis MT Pro Light" w:hAnsi="Amasis MT Pro Light"/>
          <w:b/>
          <w:bCs/>
          <w:sz w:val="26"/>
          <w:szCs w:val="26"/>
        </w:rPr>
      </w:pPr>
      <w:r w:rsidRPr="00303A70">
        <w:rPr>
          <w:rFonts w:ascii="Amasis MT Pro Light" w:hAnsi="Amasis MT Pro Light"/>
          <w:b/>
          <w:bCs/>
          <w:sz w:val="26"/>
          <w:szCs w:val="26"/>
        </w:rPr>
        <w:t>ENG 310 Close Reading the Sentence</w:t>
      </w:r>
      <w:r w:rsidR="00887937" w:rsidRPr="00303A70">
        <w:rPr>
          <w:rFonts w:ascii="Amasis MT Pro Light" w:hAnsi="Amasis MT Pro Light"/>
          <w:b/>
          <w:bCs/>
          <w:sz w:val="26"/>
          <w:szCs w:val="26"/>
        </w:rPr>
        <w:t xml:space="preserve"> – Literature Elective</w:t>
      </w:r>
    </w:p>
    <w:p w14:paraId="6B54F455" w14:textId="4E847D3D" w:rsidR="00BE4703" w:rsidRPr="00303A70" w:rsidRDefault="00BE4703" w:rsidP="00D37187">
      <w:pPr>
        <w:pStyle w:val="NoSpacing"/>
        <w:rPr>
          <w:rFonts w:ascii="Amasis MT Pro Light" w:hAnsi="Amasis MT Pro Light"/>
          <w:b/>
          <w:bCs/>
          <w:sz w:val="26"/>
          <w:szCs w:val="26"/>
        </w:rPr>
      </w:pPr>
      <w:r w:rsidRPr="00303A70">
        <w:rPr>
          <w:rFonts w:ascii="Amasis MT Pro Light" w:hAnsi="Amasis MT Pro Light"/>
          <w:b/>
          <w:bCs/>
          <w:sz w:val="26"/>
          <w:szCs w:val="26"/>
        </w:rPr>
        <w:t>Dr. Candace Barrington</w:t>
      </w:r>
    </w:p>
    <w:p w14:paraId="4A4DC24D" w14:textId="5D7AEE7D" w:rsidR="004C3B0A" w:rsidRPr="00303A70" w:rsidRDefault="000C68A0" w:rsidP="00D37187">
      <w:pPr>
        <w:pStyle w:val="NoSpacing"/>
        <w:rPr>
          <w:rFonts w:ascii="Amasis MT Pro Light" w:hAnsi="Amasis MT Pro Light"/>
          <w:b/>
          <w:bCs/>
          <w:i/>
          <w:iCs/>
          <w:sz w:val="26"/>
          <w:szCs w:val="26"/>
        </w:rPr>
      </w:pPr>
      <w:r w:rsidRPr="000C68A0">
        <w:rPr>
          <w:rFonts w:ascii="Amasis MT Pro Light" w:hAnsi="Amasis MT Pro Light" w:cs="Arial"/>
          <w:b/>
          <w:bCs/>
          <w:i/>
          <w:iCs/>
          <w:sz w:val="26"/>
          <w:szCs w:val="26"/>
        </w:rPr>
        <w:t>Mondays &amp; Tuesdays, 12:15-1:30</w:t>
      </w:r>
      <w:r w:rsidRPr="00303A70">
        <w:rPr>
          <w:rFonts w:ascii="Amasis MT Pro Light" w:hAnsi="Amasis MT Pro Light" w:cs="Arial"/>
          <w:b/>
          <w:bCs/>
          <w:i/>
          <w:iCs/>
          <w:sz w:val="26"/>
          <w:szCs w:val="26"/>
        </w:rPr>
        <w:t xml:space="preserve">, </w:t>
      </w:r>
      <w:r w:rsidR="004C3B0A" w:rsidRPr="00303A70">
        <w:rPr>
          <w:rFonts w:ascii="Amasis MT Pro Light" w:hAnsi="Amasis MT Pro Light" w:cs="Arial"/>
          <w:b/>
          <w:bCs/>
          <w:i/>
          <w:iCs/>
          <w:sz w:val="26"/>
          <w:szCs w:val="26"/>
        </w:rPr>
        <w:t>CRN 45460</w:t>
      </w:r>
    </w:p>
    <w:p w14:paraId="6D6D3536" w14:textId="77777777" w:rsidR="00BE4703" w:rsidRPr="00BE4703" w:rsidRDefault="00BE4703" w:rsidP="00BE4703">
      <w:pPr>
        <w:pStyle w:val="NoSpacing"/>
        <w:rPr>
          <w:rFonts w:ascii="Amasis MT Pro Light" w:hAnsi="Amasis MT Pro Light"/>
          <w:sz w:val="26"/>
          <w:szCs w:val="26"/>
        </w:rPr>
      </w:pPr>
      <w:r w:rsidRPr="00BE4703">
        <w:rPr>
          <w:rFonts w:ascii="Amasis MT Pro Light" w:hAnsi="Amasis MT Pro Light"/>
          <w:sz w:val="26"/>
          <w:szCs w:val="26"/>
        </w:rPr>
        <w:t>This course will be unlike any other English course you have taken.</w:t>
      </w:r>
    </w:p>
    <w:p w14:paraId="119F4424" w14:textId="77777777" w:rsidR="00BE4703" w:rsidRPr="00BE4703" w:rsidRDefault="00BE4703" w:rsidP="00BE4703">
      <w:pPr>
        <w:pStyle w:val="NoSpacing"/>
        <w:rPr>
          <w:rFonts w:ascii="Amasis MT Pro Light" w:hAnsi="Amasis MT Pro Light"/>
          <w:sz w:val="26"/>
          <w:szCs w:val="26"/>
        </w:rPr>
      </w:pPr>
      <w:r w:rsidRPr="00BE4703">
        <w:rPr>
          <w:rFonts w:ascii="Amasis MT Pro Light" w:hAnsi="Amasis MT Pro Light"/>
          <w:sz w:val="26"/>
          <w:szCs w:val="26"/>
        </w:rPr>
        <w:t>It is an intensive workshop in which you will learn (1) to analyze literature at the sentence level, and (2) to be in control of the sentences you write.</w:t>
      </w:r>
    </w:p>
    <w:p w14:paraId="2605E5BB" w14:textId="77777777" w:rsidR="00BE4703" w:rsidRPr="00BE4703" w:rsidRDefault="00BE4703" w:rsidP="00BE4703">
      <w:pPr>
        <w:pStyle w:val="NoSpacing"/>
        <w:rPr>
          <w:rFonts w:ascii="Amasis MT Pro Light" w:hAnsi="Amasis MT Pro Light"/>
          <w:sz w:val="26"/>
          <w:szCs w:val="26"/>
        </w:rPr>
      </w:pPr>
      <w:r w:rsidRPr="00BE4703">
        <w:rPr>
          <w:rFonts w:ascii="Amasis MT Pro Light" w:hAnsi="Amasis MT Pro Light"/>
          <w:sz w:val="26"/>
          <w:szCs w:val="26"/>
        </w:rPr>
        <w:t>It will be fun.</w:t>
      </w:r>
    </w:p>
    <w:p w14:paraId="4B4B09CE" w14:textId="77777777" w:rsidR="00BE4703" w:rsidRPr="00BE4703" w:rsidRDefault="00BE4703" w:rsidP="00BE4703">
      <w:pPr>
        <w:pStyle w:val="NoSpacing"/>
        <w:rPr>
          <w:rFonts w:ascii="Amasis MT Pro Light" w:hAnsi="Amasis MT Pro Light"/>
          <w:sz w:val="26"/>
          <w:szCs w:val="26"/>
        </w:rPr>
      </w:pPr>
      <w:r w:rsidRPr="00BE4703">
        <w:rPr>
          <w:rFonts w:ascii="Amasis MT Pro Light" w:hAnsi="Amasis MT Pro Light"/>
          <w:sz w:val="26"/>
          <w:szCs w:val="26"/>
        </w:rPr>
        <w:t xml:space="preserve">It assumes you are ready and eager to be an active learner. Be prepared to spend at least two (but probably closer to three) hours studying for each class meeting. </w:t>
      </w:r>
      <w:r w:rsidRPr="00BE4703">
        <w:rPr>
          <w:rFonts w:ascii="Amasis MT Pro Light" w:hAnsi="Amasis MT Pro Light"/>
          <w:i/>
          <w:iCs/>
          <w:sz w:val="26"/>
          <w:szCs w:val="26"/>
        </w:rPr>
        <w:t>If you do all the course asks, you can expect to be a better reader and writer of English sentences by the end of the term</w:t>
      </w:r>
      <w:r w:rsidRPr="00BE4703">
        <w:rPr>
          <w:rFonts w:ascii="Amasis MT Pro Light" w:hAnsi="Amasis MT Pro Light"/>
          <w:sz w:val="26"/>
          <w:szCs w:val="26"/>
        </w:rPr>
        <w:t>.</w:t>
      </w:r>
    </w:p>
    <w:p w14:paraId="6F74B803" w14:textId="365AFAAC" w:rsidR="00BE4703" w:rsidRPr="00303A70" w:rsidRDefault="00BE4703" w:rsidP="00D37187">
      <w:pPr>
        <w:pStyle w:val="NoSpacing"/>
        <w:rPr>
          <w:rFonts w:ascii="Amasis MT Pro Light" w:hAnsi="Amasis MT Pro Light"/>
          <w:sz w:val="26"/>
          <w:szCs w:val="26"/>
        </w:rPr>
      </w:pPr>
      <w:r w:rsidRPr="00BE4703">
        <w:rPr>
          <w:rFonts w:ascii="Amasis MT Pro Light" w:hAnsi="Amasis MT Pro Light"/>
          <w:sz w:val="26"/>
          <w:szCs w:val="26"/>
        </w:rPr>
        <w:t xml:space="preserve">This course is open (without permission) to all English majors, Creative Writing minors, Cinema Studies minors, and Linguistics minors. Other majors will need instructor’s permission. The course cap of 20 students will be strictly held. </w:t>
      </w:r>
    </w:p>
    <w:p w14:paraId="18CC6E20" w14:textId="77777777" w:rsidR="00BE4703" w:rsidRPr="00303A70" w:rsidRDefault="00BE4703" w:rsidP="00D37187">
      <w:pPr>
        <w:pStyle w:val="NoSpacing"/>
        <w:rPr>
          <w:rFonts w:ascii="Amasis MT Pro Light" w:hAnsi="Amasis MT Pro Light"/>
          <w:b/>
          <w:bCs/>
          <w:sz w:val="26"/>
          <w:szCs w:val="26"/>
        </w:rPr>
      </w:pPr>
    </w:p>
    <w:p w14:paraId="366C9C05" w14:textId="58AD82E9" w:rsidR="0005770E" w:rsidRPr="00303A70" w:rsidRDefault="0005770E" w:rsidP="00D37187">
      <w:pPr>
        <w:pStyle w:val="NoSpacing"/>
        <w:rPr>
          <w:rFonts w:ascii="Amasis MT Pro Light" w:hAnsi="Amasis MT Pro Light"/>
          <w:b/>
          <w:bCs/>
          <w:sz w:val="26"/>
          <w:szCs w:val="26"/>
        </w:rPr>
      </w:pPr>
      <w:r w:rsidRPr="00303A70">
        <w:rPr>
          <w:rFonts w:ascii="Amasis MT Pro Light" w:hAnsi="Amasis MT Pro Light"/>
          <w:b/>
          <w:bCs/>
          <w:sz w:val="26"/>
          <w:szCs w:val="26"/>
        </w:rPr>
        <w:t>ENG 342 American Realism and Naturalism</w:t>
      </w:r>
      <w:r w:rsidR="00CC718F" w:rsidRPr="00303A70">
        <w:rPr>
          <w:rFonts w:ascii="Amasis MT Pro Light" w:hAnsi="Amasis MT Pro Light"/>
          <w:b/>
          <w:bCs/>
          <w:sz w:val="26"/>
          <w:szCs w:val="26"/>
        </w:rPr>
        <w:t xml:space="preserve"> – American Literature Post</w:t>
      </w:r>
      <w:r w:rsidR="00887937" w:rsidRPr="00303A70">
        <w:rPr>
          <w:rFonts w:ascii="Amasis MT Pro Light" w:hAnsi="Amasis MT Pro Light"/>
          <w:b/>
          <w:bCs/>
          <w:sz w:val="26"/>
          <w:szCs w:val="26"/>
        </w:rPr>
        <w:t>-</w:t>
      </w:r>
      <w:r w:rsidR="00CC718F" w:rsidRPr="00303A70">
        <w:rPr>
          <w:rFonts w:ascii="Amasis MT Pro Light" w:hAnsi="Amasis MT Pro Light"/>
          <w:b/>
          <w:bCs/>
          <w:sz w:val="26"/>
          <w:szCs w:val="26"/>
        </w:rPr>
        <w:t>1865</w:t>
      </w:r>
    </w:p>
    <w:p w14:paraId="51C0E823" w14:textId="0F7689E9" w:rsidR="00DA3CD0" w:rsidRPr="00303A70" w:rsidRDefault="00580DF7" w:rsidP="00D37187">
      <w:pPr>
        <w:pStyle w:val="NoSpacing"/>
        <w:rPr>
          <w:rFonts w:ascii="Amasis MT Pro Light" w:hAnsi="Amasis MT Pro Light"/>
          <w:b/>
          <w:bCs/>
          <w:sz w:val="26"/>
          <w:szCs w:val="26"/>
        </w:rPr>
      </w:pPr>
      <w:r w:rsidRPr="00303A70">
        <w:rPr>
          <w:rFonts w:ascii="Amasis MT Pro Light" w:hAnsi="Amasis MT Pro Light"/>
          <w:b/>
          <w:bCs/>
          <w:sz w:val="26"/>
          <w:szCs w:val="26"/>
        </w:rPr>
        <w:t>Dr. Rob Dowling</w:t>
      </w:r>
    </w:p>
    <w:p w14:paraId="669F2974" w14:textId="0E918D2E" w:rsidR="00190C67" w:rsidRPr="00303A70" w:rsidRDefault="00E145D4" w:rsidP="00D37187">
      <w:pPr>
        <w:pStyle w:val="NoSpacing"/>
        <w:rPr>
          <w:rFonts w:ascii="Amasis MT Pro Light" w:hAnsi="Amasis MT Pro Light"/>
          <w:b/>
          <w:bCs/>
          <w:i/>
          <w:iCs/>
          <w:sz w:val="26"/>
          <w:szCs w:val="26"/>
        </w:rPr>
      </w:pPr>
      <w:r w:rsidRPr="00303A70">
        <w:rPr>
          <w:rFonts w:ascii="Amasis MT Pro Light" w:hAnsi="Amasis MT Pro Light" w:cs="Arial"/>
          <w:b/>
          <w:bCs/>
          <w:i/>
          <w:iCs/>
          <w:sz w:val="26"/>
          <w:szCs w:val="26"/>
        </w:rPr>
        <w:t>Monday</w:t>
      </w:r>
      <w:r w:rsidR="00574523" w:rsidRPr="00303A70">
        <w:rPr>
          <w:rFonts w:ascii="Amasis MT Pro Light" w:hAnsi="Amasis MT Pro Light" w:cs="Arial"/>
          <w:b/>
          <w:bCs/>
          <w:i/>
          <w:iCs/>
          <w:sz w:val="26"/>
          <w:szCs w:val="26"/>
        </w:rPr>
        <w:t>,</w:t>
      </w:r>
      <w:r w:rsidRPr="00303A70">
        <w:rPr>
          <w:rFonts w:ascii="Amasis MT Pro Light" w:hAnsi="Amasis MT Pro Light" w:cs="Arial"/>
          <w:b/>
          <w:bCs/>
          <w:i/>
          <w:iCs/>
          <w:sz w:val="26"/>
          <w:szCs w:val="26"/>
        </w:rPr>
        <w:t xml:space="preserve"> 4:30 – 7:10 P.M.</w:t>
      </w:r>
      <w:r w:rsidR="00574523" w:rsidRPr="00303A70">
        <w:rPr>
          <w:rFonts w:ascii="Amasis MT Pro Light" w:hAnsi="Amasis MT Pro Light" w:cs="Arial"/>
          <w:b/>
          <w:bCs/>
          <w:i/>
          <w:iCs/>
          <w:sz w:val="26"/>
          <w:szCs w:val="26"/>
        </w:rPr>
        <w:t>,</w:t>
      </w:r>
      <w:r w:rsidRPr="00303A70">
        <w:rPr>
          <w:rFonts w:ascii="Amasis MT Pro Light" w:hAnsi="Amasis MT Pro Light" w:cs="Arial"/>
          <w:b/>
          <w:bCs/>
          <w:i/>
          <w:iCs/>
          <w:sz w:val="26"/>
          <w:szCs w:val="26"/>
        </w:rPr>
        <w:t xml:space="preserve"> </w:t>
      </w:r>
      <w:r w:rsidR="00190C67" w:rsidRPr="00303A70">
        <w:rPr>
          <w:rFonts w:ascii="Amasis MT Pro Light" w:hAnsi="Amasis MT Pro Light" w:cs="Arial"/>
          <w:b/>
          <w:bCs/>
          <w:i/>
          <w:iCs/>
          <w:sz w:val="26"/>
          <w:szCs w:val="26"/>
        </w:rPr>
        <w:t>CRN 47140</w:t>
      </w:r>
    </w:p>
    <w:p w14:paraId="6C825926" w14:textId="77777777" w:rsidR="00D37187" w:rsidRPr="00303A70" w:rsidRDefault="0005770E" w:rsidP="00D37187">
      <w:pPr>
        <w:pStyle w:val="NoSpacing"/>
        <w:rPr>
          <w:rFonts w:ascii="Amasis MT Pro Light" w:hAnsi="Amasis MT Pro Light"/>
          <w:sz w:val="26"/>
          <w:szCs w:val="26"/>
        </w:rPr>
      </w:pPr>
      <w:r w:rsidRPr="00303A70">
        <w:rPr>
          <w:rFonts w:ascii="Amasis MT Pro Light" w:hAnsi="Amasis MT Pro Light"/>
          <w:sz w:val="26"/>
          <w:szCs w:val="26"/>
        </w:rPr>
        <w:t>A comprehensive seminar on American literary realism and naturalism as the movements reflect the late 19th- and early 20th-century response to modern realities such as immigration, urbanization, industrialization, and the proposition that heredity and environment determine human behavior. Authors include Stephen Crane, Theodore Dreiser, Kate Chopin, Sui Sin Far, Abraham Cahan, Zitkala-</w:t>
      </w:r>
      <w:proofErr w:type="spellStart"/>
      <w:r w:rsidRPr="00303A70">
        <w:rPr>
          <w:rFonts w:ascii="Amasis MT Pro Light" w:hAnsi="Amasis MT Pro Light"/>
          <w:sz w:val="26"/>
          <w:szCs w:val="26"/>
        </w:rPr>
        <w:t>Ša</w:t>
      </w:r>
      <w:proofErr w:type="spellEnd"/>
      <w:r w:rsidRPr="00303A70">
        <w:rPr>
          <w:rFonts w:ascii="Amasis MT Pro Light" w:hAnsi="Amasis MT Pro Light"/>
          <w:sz w:val="26"/>
          <w:szCs w:val="26"/>
        </w:rPr>
        <w:t xml:space="preserve">, Edith Wharton, James Weldon Johnson, and Jack London, among others. Each student is expected to respond to each </w:t>
      </w:r>
      <w:proofErr w:type="gramStart"/>
      <w:r w:rsidRPr="00303A70">
        <w:rPr>
          <w:rFonts w:ascii="Amasis MT Pro Light" w:hAnsi="Amasis MT Pro Light"/>
          <w:sz w:val="26"/>
          <w:szCs w:val="26"/>
        </w:rPr>
        <w:t>weeks’</w:t>
      </w:r>
      <w:proofErr w:type="gramEnd"/>
      <w:r w:rsidRPr="00303A70">
        <w:rPr>
          <w:rFonts w:ascii="Amasis MT Pro Light" w:hAnsi="Amasis MT Pro Light"/>
          <w:sz w:val="26"/>
          <w:szCs w:val="26"/>
        </w:rPr>
        <w:t xml:space="preserve"> readings with a short writing assignment designed to promote active reading, give one presentation on a week’s readings, write a </w:t>
      </w:r>
      <w:proofErr w:type="gramStart"/>
      <w:r w:rsidRPr="00303A70">
        <w:rPr>
          <w:rFonts w:ascii="Amasis MT Pro Light" w:hAnsi="Amasis MT Pro Light"/>
          <w:sz w:val="26"/>
          <w:szCs w:val="26"/>
        </w:rPr>
        <w:t>7-10 page</w:t>
      </w:r>
      <w:proofErr w:type="gramEnd"/>
      <w:r w:rsidRPr="00303A70">
        <w:rPr>
          <w:rFonts w:ascii="Amasis MT Pro Light" w:hAnsi="Amasis MT Pro Light"/>
          <w:sz w:val="26"/>
          <w:szCs w:val="26"/>
        </w:rPr>
        <w:t xml:space="preserve"> final research paper, and take a mid-term and a final written exam.</w:t>
      </w:r>
    </w:p>
    <w:p w14:paraId="329BE730" w14:textId="77777777" w:rsidR="007F0A4F" w:rsidRPr="00303A70" w:rsidRDefault="007F0A4F" w:rsidP="00D37187">
      <w:pPr>
        <w:pStyle w:val="NoSpacing"/>
        <w:rPr>
          <w:rFonts w:ascii="Amasis MT Pro Light" w:hAnsi="Amasis MT Pro Light"/>
          <w:sz w:val="26"/>
          <w:szCs w:val="26"/>
        </w:rPr>
      </w:pPr>
    </w:p>
    <w:p w14:paraId="168F4A97" w14:textId="68260FEB" w:rsidR="007F0A4F" w:rsidRPr="00303A70" w:rsidRDefault="007F0A4F" w:rsidP="00D37187">
      <w:pPr>
        <w:pStyle w:val="NoSpacing"/>
        <w:rPr>
          <w:rFonts w:ascii="Amasis MT Pro Light" w:hAnsi="Amasis MT Pro Light" w:cs="Arial"/>
          <w:b/>
          <w:bCs/>
          <w:sz w:val="26"/>
          <w:szCs w:val="26"/>
        </w:rPr>
      </w:pPr>
      <w:r w:rsidRPr="00303A70">
        <w:rPr>
          <w:rFonts w:ascii="Amasis MT Pro Light" w:hAnsi="Amasis MT Pro Light"/>
          <w:b/>
          <w:bCs/>
          <w:sz w:val="26"/>
          <w:szCs w:val="26"/>
        </w:rPr>
        <w:t xml:space="preserve">ENG 347 </w:t>
      </w:r>
      <w:r w:rsidR="004F0C34" w:rsidRPr="00303A70">
        <w:rPr>
          <w:rFonts w:ascii="Amasis MT Pro Light" w:hAnsi="Amasis MT Pro Light" w:cs="Arial"/>
          <w:b/>
          <w:bCs/>
          <w:sz w:val="26"/>
          <w:szCs w:val="26"/>
        </w:rPr>
        <w:t>Latino/a Literature</w:t>
      </w:r>
      <w:r w:rsidR="00A575BD" w:rsidRPr="00303A70">
        <w:rPr>
          <w:rFonts w:ascii="Amasis MT Pro Light" w:hAnsi="Amasis MT Pro Light" w:cs="Arial"/>
          <w:b/>
          <w:bCs/>
          <w:sz w:val="26"/>
          <w:szCs w:val="26"/>
        </w:rPr>
        <w:t>– American Literatu</w:t>
      </w:r>
      <w:r w:rsidR="00E2734B">
        <w:rPr>
          <w:rFonts w:ascii="Amasis MT Pro Light" w:hAnsi="Amasis MT Pro Light" w:cs="Arial"/>
          <w:b/>
          <w:bCs/>
          <w:sz w:val="26"/>
          <w:szCs w:val="26"/>
        </w:rPr>
        <w:t>r</w:t>
      </w:r>
      <w:r w:rsidR="00A575BD" w:rsidRPr="00303A70">
        <w:rPr>
          <w:rFonts w:ascii="Amasis MT Pro Light" w:hAnsi="Amasis MT Pro Light" w:cs="Arial"/>
          <w:b/>
          <w:bCs/>
          <w:sz w:val="26"/>
          <w:szCs w:val="26"/>
        </w:rPr>
        <w:t xml:space="preserve">e Pre-1865 and </w:t>
      </w:r>
      <w:proofErr w:type="gramStart"/>
      <w:r w:rsidR="00A575BD" w:rsidRPr="00303A70">
        <w:rPr>
          <w:rFonts w:ascii="Amasis MT Pro Light" w:hAnsi="Amasis MT Pro Light" w:cs="Arial"/>
          <w:b/>
          <w:bCs/>
          <w:sz w:val="26"/>
          <w:szCs w:val="26"/>
        </w:rPr>
        <w:t>Post-1865</w:t>
      </w:r>
      <w:proofErr w:type="gramEnd"/>
    </w:p>
    <w:p w14:paraId="18EE8635" w14:textId="688D67CB" w:rsidR="001E775A" w:rsidRPr="00303A70" w:rsidRDefault="001E775A" w:rsidP="00D37187">
      <w:pPr>
        <w:pStyle w:val="NoSpacing"/>
        <w:rPr>
          <w:rFonts w:ascii="Amasis MT Pro Light" w:hAnsi="Amasis MT Pro Light" w:cs="Arial"/>
          <w:b/>
          <w:bCs/>
          <w:sz w:val="26"/>
          <w:szCs w:val="26"/>
        </w:rPr>
      </w:pPr>
      <w:r w:rsidRPr="00303A70">
        <w:rPr>
          <w:rFonts w:ascii="Amasis MT Pro Light" w:hAnsi="Amasis MT Pro Light" w:cs="Arial"/>
          <w:b/>
          <w:bCs/>
          <w:sz w:val="26"/>
          <w:szCs w:val="26"/>
        </w:rPr>
        <w:t>Dr. Natalie Catasus</w:t>
      </w:r>
    </w:p>
    <w:p w14:paraId="3D71C1E9" w14:textId="72C6C8BC" w:rsidR="001E775A" w:rsidRPr="00303A70" w:rsidRDefault="00574523" w:rsidP="00D37187">
      <w:pPr>
        <w:pStyle w:val="NoSpacing"/>
        <w:rPr>
          <w:rFonts w:ascii="Amasis MT Pro Light" w:hAnsi="Amasis MT Pro Light" w:cs="Arial"/>
          <w:b/>
          <w:bCs/>
          <w:i/>
          <w:iCs/>
          <w:sz w:val="26"/>
          <w:szCs w:val="26"/>
        </w:rPr>
      </w:pPr>
      <w:r w:rsidRPr="00303A70">
        <w:rPr>
          <w:rFonts w:ascii="Amasis MT Pro Light" w:hAnsi="Amasis MT Pro Light" w:cs="Arial"/>
          <w:b/>
          <w:bCs/>
          <w:i/>
          <w:iCs/>
          <w:sz w:val="26"/>
          <w:szCs w:val="26"/>
        </w:rPr>
        <w:t xml:space="preserve">Monday and Wednesday, 9:25 – 10:40 A.M., </w:t>
      </w:r>
      <w:r w:rsidR="001E775A" w:rsidRPr="00303A70">
        <w:rPr>
          <w:rFonts w:ascii="Amasis MT Pro Light" w:hAnsi="Amasis MT Pro Light" w:cs="Arial"/>
          <w:b/>
          <w:bCs/>
          <w:i/>
          <w:iCs/>
          <w:sz w:val="26"/>
          <w:szCs w:val="26"/>
        </w:rPr>
        <w:t>CRN 47142</w:t>
      </w:r>
    </w:p>
    <w:p w14:paraId="69D2C728" w14:textId="6667DA9F" w:rsidR="00574523" w:rsidRPr="00303A70" w:rsidRDefault="00574523" w:rsidP="00D37187">
      <w:pPr>
        <w:pStyle w:val="NoSpacing"/>
        <w:rPr>
          <w:rFonts w:ascii="Amasis MT Pro Light" w:hAnsi="Amasis MT Pro Light"/>
          <w:sz w:val="26"/>
          <w:szCs w:val="26"/>
        </w:rPr>
      </w:pPr>
      <w:r w:rsidRPr="00303A70">
        <w:rPr>
          <w:rFonts w:ascii="Amasis MT Pro Light" w:hAnsi="Amasis MT Pro Light"/>
          <w:sz w:val="26"/>
          <w:szCs w:val="26"/>
        </w:rPr>
        <w:t>Important U.S. Latina/o literary works in prose, poetry, drama, and essay.</w:t>
      </w:r>
    </w:p>
    <w:p w14:paraId="34FDDA53" w14:textId="77777777" w:rsidR="004E3644" w:rsidRPr="00303A70" w:rsidRDefault="004E3644" w:rsidP="00D37187">
      <w:pPr>
        <w:pStyle w:val="NoSpacing"/>
        <w:rPr>
          <w:rFonts w:ascii="Amasis MT Pro Light" w:hAnsi="Amasis MT Pro Light"/>
          <w:b/>
          <w:bCs/>
          <w:sz w:val="26"/>
          <w:szCs w:val="26"/>
        </w:rPr>
      </w:pPr>
    </w:p>
    <w:p w14:paraId="5CD82C22" w14:textId="0AA8F94B" w:rsidR="004E3644" w:rsidRPr="00303A70" w:rsidRDefault="004E3644" w:rsidP="00D37187">
      <w:pPr>
        <w:pStyle w:val="NoSpacing"/>
        <w:rPr>
          <w:rFonts w:ascii="Amasis MT Pro Light" w:hAnsi="Amasis MT Pro Light"/>
          <w:b/>
          <w:bCs/>
          <w:sz w:val="26"/>
          <w:szCs w:val="26"/>
        </w:rPr>
      </w:pPr>
      <w:r w:rsidRPr="00303A70">
        <w:rPr>
          <w:rFonts w:ascii="Amasis MT Pro Light" w:hAnsi="Amasis MT Pro Light"/>
          <w:b/>
          <w:bCs/>
          <w:sz w:val="26"/>
          <w:szCs w:val="26"/>
        </w:rPr>
        <w:t>ENG 364 Latin Literature</w:t>
      </w:r>
      <w:r w:rsidR="0093347F">
        <w:rPr>
          <w:rFonts w:ascii="Amasis MT Pro Light" w:hAnsi="Amasis MT Pro Light"/>
          <w:b/>
          <w:bCs/>
          <w:sz w:val="26"/>
          <w:szCs w:val="26"/>
        </w:rPr>
        <w:t xml:space="preserve"> – World Literature</w:t>
      </w:r>
    </w:p>
    <w:p w14:paraId="38F36B74" w14:textId="77777777" w:rsidR="004E3644" w:rsidRPr="00303A70" w:rsidRDefault="004E3644" w:rsidP="00D37187">
      <w:pPr>
        <w:pStyle w:val="NoSpacing"/>
        <w:rPr>
          <w:rFonts w:ascii="Amasis MT Pro Light" w:hAnsi="Amasis MT Pro Light"/>
          <w:b/>
          <w:bCs/>
          <w:sz w:val="26"/>
          <w:szCs w:val="26"/>
        </w:rPr>
      </w:pPr>
      <w:r w:rsidRPr="00303A70">
        <w:rPr>
          <w:rFonts w:ascii="Amasis MT Pro Light" w:hAnsi="Amasis MT Pro Light"/>
          <w:b/>
          <w:bCs/>
          <w:sz w:val="26"/>
          <w:szCs w:val="26"/>
        </w:rPr>
        <w:t>Dr. Gil Gigliotti</w:t>
      </w:r>
    </w:p>
    <w:p w14:paraId="4FB2CECE" w14:textId="2C91B8A3" w:rsidR="00624129" w:rsidRPr="00303A70" w:rsidRDefault="00624129" w:rsidP="00624129">
      <w:pPr>
        <w:pStyle w:val="NoSpacing"/>
        <w:rPr>
          <w:rFonts w:ascii="Amasis MT Pro Light" w:hAnsi="Amasis MT Pro Light"/>
          <w:b/>
          <w:bCs/>
          <w:i/>
          <w:iCs/>
          <w:sz w:val="26"/>
          <w:szCs w:val="26"/>
        </w:rPr>
      </w:pPr>
      <w:r w:rsidRPr="00303A70">
        <w:rPr>
          <w:rFonts w:ascii="Amasis MT Pro Light" w:hAnsi="Amasis MT Pro Light"/>
          <w:b/>
          <w:bCs/>
          <w:i/>
          <w:iCs/>
          <w:sz w:val="26"/>
          <w:szCs w:val="26"/>
        </w:rPr>
        <w:t>Mondays and Wednesday</w:t>
      </w:r>
      <w:r w:rsidR="00574523" w:rsidRPr="00303A70">
        <w:rPr>
          <w:rFonts w:ascii="Amasis MT Pro Light" w:hAnsi="Amasis MT Pro Light"/>
          <w:b/>
          <w:bCs/>
          <w:i/>
          <w:iCs/>
          <w:sz w:val="26"/>
          <w:szCs w:val="26"/>
        </w:rPr>
        <w:t>,</w:t>
      </w:r>
      <w:r w:rsidRPr="00303A70">
        <w:rPr>
          <w:rFonts w:ascii="Amasis MT Pro Light" w:hAnsi="Amasis MT Pro Light"/>
          <w:b/>
          <w:bCs/>
          <w:i/>
          <w:iCs/>
          <w:sz w:val="26"/>
          <w:szCs w:val="26"/>
        </w:rPr>
        <w:t xml:space="preserve"> 9:25 – 10:40 A.M.</w:t>
      </w:r>
      <w:r w:rsidR="00574523" w:rsidRPr="00303A70">
        <w:rPr>
          <w:rFonts w:ascii="Amasis MT Pro Light" w:hAnsi="Amasis MT Pro Light"/>
          <w:b/>
          <w:bCs/>
          <w:i/>
          <w:iCs/>
          <w:sz w:val="26"/>
          <w:szCs w:val="26"/>
        </w:rPr>
        <w:t>,</w:t>
      </w:r>
      <w:r w:rsidRPr="00303A70">
        <w:rPr>
          <w:rFonts w:ascii="Amasis MT Pro Light" w:hAnsi="Amasis MT Pro Light"/>
          <w:b/>
          <w:bCs/>
          <w:i/>
          <w:iCs/>
          <w:sz w:val="26"/>
          <w:szCs w:val="26"/>
        </w:rPr>
        <w:t xml:space="preserve"> CRN 47143</w:t>
      </w:r>
    </w:p>
    <w:p w14:paraId="7F7DE710" w14:textId="62116093" w:rsidR="00624129" w:rsidRPr="00303A70" w:rsidRDefault="00624129" w:rsidP="00624129">
      <w:pPr>
        <w:pStyle w:val="NoSpacing"/>
        <w:rPr>
          <w:rFonts w:ascii="Amasis MT Pro Light" w:hAnsi="Amasis MT Pro Light"/>
        </w:rPr>
      </w:pPr>
      <w:r w:rsidRPr="00303A70">
        <w:rPr>
          <w:rFonts w:ascii="Amasis MT Pro Light" w:hAnsi="Amasis MT Pro Light"/>
        </w:rPr>
        <w:t xml:space="preserve">Latin poetry and prose from the late 1st Century BCE into the medieval period, including representative works and authors of epic, lyric, drama, satire, history, oratory, and/or philosophy.  Students will read some combination of authors from across the history of Latin literature, with </w:t>
      </w:r>
      <w:r w:rsidRPr="00303A70">
        <w:rPr>
          <w:rFonts w:ascii="Amasis MT Pro Light" w:hAnsi="Amasis MT Pro Light"/>
        </w:rPr>
        <w:lastRenderedPageBreak/>
        <w:t xml:space="preserve">special attention to those who had a particular influence on later literature: Plautus, Terence, Lucretius, Catullus, Horace, Vergil, Ovid, Livy, Seneca, Petronius, Quintilian, Pliny the Younger, Tacitus, Juvenal, Prudentius, </w:t>
      </w:r>
      <w:proofErr w:type="spellStart"/>
      <w:r w:rsidRPr="00303A70">
        <w:rPr>
          <w:rFonts w:ascii="Amasis MT Pro Light" w:hAnsi="Amasis MT Pro Light"/>
        </w:rPr>
        <w:t>Gaeraldus</w:t>
      </w:r>
      <w:proofErr w:type="spellEnd"/>
      <w:r w:rsidRPr="00303A70">
        <w:rPr>
          <w:rFonts w:ascii="Amasis MT Pro Light" w:hAnsi="Amasis MT Pro Light"/>
        </w:rPr>
        <w:t>, Peter Abelard, and Thomas More.</w:t>
      </w:r>
    </w:p>
    <w:p w14:paraId="6321D8B3" w14:textId="77777777" w:rsidR="001D4123" w:rsidRDefault="001D4123" w:rsidP="00D37187">
      <w:pPr>
        <w:pStyle w:val="NoSpacing"/>
        <w:rPr>
          <w:rFonts w:ascii="Amasis MT Pro Light" w:hAnsi="Amasis MT Pro Light"/>
          <w:b/>
          <w:bCs/>
          <w:sz w:val="26"/>
          <w:szCs w:val="26"/>
        </w:rPr>
      </w:pPr>
    </w:p>
    <w:p w14:paraId="7241D8DC" w14:textId="40C6E034" w:rsidR="001D4123" w:rsidRPr="001D4123" w:rsidRDefault="001D4123" w:rsidP="001D4123">
      <w:pPr>
        <w:pStyle w:val="res-hd-bold"/>
        <w:tabs>
          <w:tab w:val="left" w:pos="720"/>
        </w:tabs>
        <w:overflowPunct/>
        <w:autoSpaceDE/>
        <w:adjustRightInd/>
        <w:spacing w:before="0" w:after="0"/>
        <w:jc w:val="left"/>
        <w:rPr>
          <w:rFonts w:ascii="Amasis MT Pro Light" w:hAnsi="Amasis MT Pro Light"/>
          <w:b w:val="0"/>
          <w:bCs/>
          <w:i/>
          <w:iCs/>
          <w:sz w:val="26"/>
          <w:szCs w:val="26"/>
        </w:rPr>
      </w:pPr>
      <w:r w:rsidRPr="001D4123">
        <w:rPr>
          <w:rFonts w:ascii="Amasis MT Pro Light" w:hAnsi="Amasis MT Pro Light"/>
          <w:bCs/>
          <w:sz w:val="26"/>
          <w:szCs w:val="26"/>
        </w:rPr>
        <w:t xml:space="preserve">ENG 398 Dystopias: Wells to </w:t>
      </w:r>
      <w:r w:rsidR="001446DD">
        <w:rPr>
          <w:rFonts w:ascii="Amasis MT Pro Light" w:hAnsi="Amasis MT Pro Light"/>
          <w:bCs/>
          <w:sz w:val="26"/>
          <w:szCs w:val="26"/>
        </w:rPr>
        <w:t>Butler</w:t>
      </w:r>
      <w:r w:rsidRPr="001D4123">
        <w:rPr>
          <w:rFonts w:ascii="Amasis MT Pro Light" w:hAnsi="Amasis MT Pro Light"/>
          <w:b w:val="0"/>
          <w:bCs/>
          <w:i/>
          <w:iCs/>
          <w:sz w:val="26"/>
          <w:szCs w:val="26"/>
        </w:rPr>
        <w:t xml:space="preserve"> </w:t>
      </w:r>
    </w:p>
    <w:p w14:paraId="632963C2" w14:textId="77777777" w:rsidR="001D4123" w:rsidRPr="001D4123" w:rsidRDefault="001D4123" w:rsidP="001D4123">
      <w:pPr>
        <w:pStyle w:val="res-hd-bold"/>
        <w:tabs>
          <w:tab w:val="left" w:pos="720"/>
        </w:tabs>
        <w:overflowPunct/>
        <w:autoSpaceDE/>
        <w:adjustRightInd/>
        <w:spacing w:before="0" w:after="0"/>
        <w:jc w:val="left"/>
        <w:rPr>
          <w:rFonts w:ascii="Amasis MT Pro Light" w:hAnsi="Amasis MT Pro Light"/>
          <w:b w:val="0"/>
          <w:bCs/>
          <w:i/>
          <w:iCs/>
          <w:sz w:val="26"/>
          <w:szCs w:val="26"/>
        </w:rPr>
      </w:pPr>
      <w:r w:rsidRPr="001D4123">
        <w:rPr>
          <w:rFonts w:ascii="Amasis MT Pro Light" w:hAnsi="Amasis MT Pro Light"/>
          <w:b w:val="0"/>
          <w:bCs/>
          <w:i/>
          <w:iCs/>
          <w:sz w:val="26"/>
          <w:szCs w:val="26"/>
        </w:rPr>
        <w:t>Dr. Deborah Spillman</w:t>
      </w:r>
    </w:p>
    <w:p w14:paraId="45E502C9" w14:textId="590003CD" w:rsidR="001D4123" w:rsidRPr="001D4123" w:rsidRDefault="001D4123" w:rsidP="001D4123">
      <w:pPr>
        <w:pStyle w:val="res-hd-bold"/>
        <w:tabs>
          <w:tab w:val="left" w:pos="720"/>
        </w:tabs>
        <w:overflowPunct/>
        <w:autoSpaceDE/>
        <w:adjustRightInd/>
        <w:spacing w:before="0" w:after="0"/>
        <w:jc w:val="left"/>
        <w:rPr>
          <w:rFonts w:ascii="Amasis MT Pro Light" w:hAnsi="Amasis MT Pro Light"/>
          <w:b w:val="0"/>
          <w:bCs/>
          <w:sz w:val="26"/>
          <w:szCs w:val="26"/>
        </w:rPr>
      </w:pPr>
      <w:r w:rsidRPr="001D4123">
        <w:rPr>
          <w:rFonts w:ascii="Amasis MT Pro Light" w:hAnsi="Amasis MT Pro Light"/>
          <w:b w:val="0"/>
          <w:bCs/>
          <w:sz w:val="26"/>
          <w:szCs w:val="26"/>
        </w:rPr>
        <w:t xml:space="preserve">CRN </w:t>
      </w:r>
      <w:r w:rsidR="00E476CF">
        <w:rPr>
          <w:rFonts w:ascii="Amasis MT Pro Light" w:hAnsi="Amasis MT Pro Light"/>
          <w:b w:val="0"/>
          <w:bCs/>
          <w:sz w:val="26"/>
          <w:szCs w:val="26"/>
        </w:rPr>
        <w:t>46382</w:t>
      </w:r>
      <w:r w:rsidRPr="001D4123">
        <w:rPr>
          <w:rFonts w:ascii="Amasis MT Pro Light" w:hAnsi="Amasis MT Pro Light"/>
          <w:b w:val="0"/>
          <w:bCs/>
          <w:sz w:val="26"/>
          <w:szCs w:val="26"/>
        </w:rPr>
        <w:t xml:space="preserve"> MW 1:40 – 2:55 PM</w:t>
      </w:r>
    </w:p>
    <w:p w14:paraId="7DA8B5C7" w14:textId="77777777" w:rsidR="001D4123" w:rsidRPr="001D4123" w:rsidRDefault="001D4123" w:rsidP="001D4123">
      <w:pPr>
        <w:pStyle w:val="res-hd-bold"/>
        <w:tabs>
          <w:tab w:val="left" w:pos="720"/>
        </w:tabs>
        <w:overflowPunct/>
        <w:autoSpaceDE/>
        <w:adjustRightInd/>
        <w:spacing w:before="0" w:after="0"/>
        <w:jc w:val="left"/>
        <w:rPr>
          <w:rFonts w:ascii="Amasis MT Pro Light" w:hAnsi="Amasis MT Pro Light"/>
          <w:b w:val="0"/>
          <w:bCs/>
          <w:sz w:val="26"/>
          <w:szCs w:val="26"/>
        </w:rPr>
      </w:pPr>
    </w:p>
    <w:p w14:paraId="4C528E8D" w14:textId="0AFE3372" w:rsidR="001D4123" w:rsidRPr="001D4123" w:rsidRDefault="001D4123" w:rsidP="001D4123">
      <w:pPr>
        <w:pStyle w:val="res-hd-bold"/>
        <w:tabs>
          <w:tab w:val="left" w:pos="720"/>
        </w:tabs>
        <w:overflowPunct/>
        <w:autoSpaceDE/>
        <w:adjustRightInd/>
        <w:spacing w:before="0" w:after="0"/>
        <w:jc w:val="left"/>
        <w:rPr>
          <w:rFonts w:ascii="Amasis MT Pro Light" w:hAnsi="Amasis MT Pro Light"/>
          <w:b w:val="0"/>
          <w:sz w:val="26"/>
          <w:szCs w:val="26"/>
        </w:rPr>
      </w:pPr>
      <w:r w:rsidRPr="001D4123">
        <w:rPr>
          <w:rFonts w:ascii="Amasis MT Pro Light" w:hAnsi="Amasis MT Pro Light"/>
          <w:b w:val="0"/>
          <w:sz w:val="26"/>
          <w:szCs w:val="26"/>
        </w:rPr>
        <w:t xml:space="preserve">If the word “utopia,” meaning “no place,” had long referred to an ideal world existing only in the imagination, the Victorian coinage “dystopia” pointed to a world gone wrong that was only too real. Dystopian fiction by authors like H.G. Wells, George Orwell, and </w:t>
      </w:r>
      <w:r w:rsidR="001446DD">
        <w:rPr>
          <w:rFonts w:ascii="Amasis MT Pro Light" w:hAnsi="Amasis MT Pro Light"/>
          <w:b w:val="0"/>
          <w:sz w:val="26"/>
          <w:szCs w:val="26"/>
        </w:rPr>
        <w:t>Octavia Butler</w:t>
      </w:r>
      <w:r w:rsidRPr="001D4123">
        <w:rPr>
          <w:rFonts w:ascii="Amasis MT Pro Light" w:hAnsi="Amasis MT Pro Light"/>
          <w:b w:val="0"/>
          <w:sz w:val="26"/>
          <w:szCs w:val="26"/>
        </w:rPr>
        <w:t xml:space="preserve"> has since challenged readers to engage in forms of social critique that parallel many of the methods of contemporary literary and critical theory. While focusing on such works, this course provides English majors with an introduction to literary theory and research and serves as a prerequisite for advanced studies in English at the 400-level. Students will therefore learn how to use library tools and resources while also reviewing selected theoretical approaches, identifying these approaches in secondary readings, and incorporating them in writing assignments. Written assignments will include a short literary analysis, low-stakes brainstorming, an annotated bibliography, a series of drafts, peer responses, and a 12-page research paper.</w:t>
      </w:r>
    </w:p>
    <w:p w14:paraId="075D0296" w14:textId="1633896C" w:rsidR="00D37187" w:rsidRPr="00303A70" w:rsidRDefault="00580DF7" w:rsidP="00D37187">
      <w:pPr>
        <w:pStyle w:val="NoSpacing"/>
        <w:rPr>
          <w:rFonts w:ascii="Amasis MT Pro Light" w:hAnsi="Amasis MT Pro Light"/>
          <w:b/>
          <w:bCs/>
          <w:sz w:val="26"/>
          <w:szCs w:val="26"/>
        </w:rPr>
      </w:pPr>
      <w:r w:rsidRPr="00303A70">
        <w:rPr>
          <w:rFonts w:ascii="Amasis MT Pro Light" w:hAnsi="Amasis MT Pro Light"/>
          <w:b/>
          <w:bCs/>
          <w:sz w:val="26"/>
          <w:szCs w:val="26"/>
        </w:rPr>
        <w:br/>
      </w:r>
      <w:r w:rsidR="0005770E" w:rsidRPr="00303A70">
        <w:rPr>
          <w:rFonts w:ascii="Amasis MT Pro Light" w:hAnsi="Amasis MT Pro Light"/>
          <w:b/>
          <w:bCs/>
          <w:sz w:val="26"/>
          <w:szCs w:val="26"/>
        </w:rPr>
        <w:t>ENG 398 Topics in Literary Theory and Research</w:t>
      </w:r>
      <w:r w:rsidR="00367D2B" w:rsidRPr="00303A70">
        <w:rPr>
          <w:rFonts w:ascii="Amasis MT Pro Light" w:hAnsi="Amasis MT Pro Light"/>
          <w:b/>
          <w:bCs/>
          <w:sz w:val="26"/>
          <w:szCs w:val="26"/>
        </w:rPr>
        <w:t xml:space="preserve"> - British Literature Post-1798</w:t>
      </w:r>
      <w:r w:rsidRPr="00303A70">
        <w:rPr>
          <w:rFonts w:ascii="Amasis MT Pro Light" w:hAnsi="Amasis MT Pro Light"/>
          <w:b/>
          <w:bCs/>
          <w:sz w:val="26"/>
          <w:szCs w:val="26"/>
        </w:rPr>
        <w:br/>
        <w:t>Dr. Brian Folker</w:t>
      </w:r>
    </w:p>
    <w:p w14:paraId="29CE55CC" w14:textId="57CA7745" w:rsidR="00D04EEB" w:rsidRPr="00303A70" w:rsidRDefault="00404DA8" w:rsidP="00D37187">
      <w:pPr>
        <w:pStyle w:val="NoSpacing"/>
        <w:rPr>
          <w:rFonts w:ascii="Amasis MT Pro Light" w:hAnsi="Amasis MT Pro Light"/>
          <w:b/>
          <w:bCs/>
          <w:i/>
          <w:iCs/>
          <w:sz w:val="26"/>
          <w:szCs w:val="26"/>
        </w:rPr>
      </w:pPr>
      <w:r w:rsidRPr="00303A70">
        <w:rPr>
          <w:rFonts w:ascii="Amasis MT Pro Light" w:hAnsi="Amasis MT Pro Light" w:cs="Arial"/>
          <w:b/>
          <w:bCs/>
          <w:i/>
          <w:iCs/>
          <w:sz w:val="26"/>
          <w:szCs w:val="26"/>
        </w:rPr>
        <w:t>Tuesday and Thursday</w:t>
      </w:r>
      <w:r w:rsidR="00574523" w:rsidRPr="00303A70">
        <w:rPr>
          <w:rFonts w:ascii="Amasis MT Pro Light" w:hAnsi="Amasis MT Pro Light" w:cs="Arial"/>
          <w:b/>
          <w:bCs/>
          <w:i/>
          <w:iCs/>
          <w:sz w:val="26"/>
          <w:szCs w:val="26"/>
        </w:rPr>
        <w:t>,</w:t>
      </w:r>
      <w:r w:rsidRPr="00303A70">
        <w:rPr>
          <w:rFonts w:ascii="Amasis MT Pro Light" w:hAnsi="Amasis MT Pro Light" w:cs="Arial"/>
          <w:b/>
          <w:bCs/>
          <w:i/>
          <w:iCs/>
          <w:sz w:val="26"/>
          <w:szCs w:val="26"/>
        </w:rPr>
        <w:t xml:space="preserve"> 1:40 – 2:55 P.M.</w:t>
      </w:r>
      <w:r w:rsidR="00574523" w:rsidRPr="00303A70">
        <w:rPr>
          <w:rFonts w:ascii="Amasis MT Pro Light" w:hAnsi="Amasis MT Pro Light" w:cs="Arial"/>
          <w:b/>
          <w:bCs/>
          <w:i/>
          <w:iCs/>
          <w:sz w:val="26"/>
          <w:szCs w:val="26"/>
        </w:rPr>
        <w:t>,</w:t>
      </w:r>
      <w:r w:rsidRPr="00303A70">
        <w:rPr>
          <w:rFonts w:ascii="Amasis MT Pro Light" w:hAnsi="Amasis MT Pro Light" w:cs="Arial"/>
          <w:b/>
          <w:bCs/>
          <w:i/>
          <w:iCs/>
          <w:sz w:val="26"/>
          <w:szCs w:val="26"/>
        </w:rPr>
        <w:t xml:space="preserve"> CRN </w:t>
      </w:r>
      <w:r w:rsidR="00D04EEB" w:rsidRPr="00303A70">
        <w:rPr>
          <w:rFonts w:ascii="Amasis MT Pro Light" w:hAnsi="Amasis MT Pro Light" w:cs="Arial"/>
          <w:b/>
          <w:bCs/>
          <w:i/>
          <w:iCs/>
          <w:sz w:val="26"/>
          <w:szCs w:val="26"/>
        </w:rPr>
        <w:t>47144</w:t>
      </w:r>
    </w:p>
    <w:p w14:paraId="00C59BED" w14:textId="1638DD68" w:rsidR="00AB1E2D" w:rsidRPr="00303A70" w:rsidRDefault="00580DF7" w:rsidP="00D37187">
      <w:pPr>
        <w:pStyle w:val="NoSpacing"/>
        <w:rPr>
          <w:rFonts w:ascii="Amasis MT Pro Light" w:hAnsi="Amasis MT Pro Light"/>
          <w:sz w:val="26"/>
          <w:szCs w:val="26"/>
        </w:rPr>
      </w:pPr>
      <w:r w:rsidRPr="00303A70">
        <w:rPr>
          <w:rFonts w:ascii="Amasis MT Pro Light" w:hAnsi="Amasis MT Pro Light"/>
          <w:sz w:val="26"/>
          <w:szCs w:val="26"/>
        </w:rPr>
        <w:t xml:space="preserve">Topics in Literary Theory and Research </w:t>
      </w:r>
      <w:r w:rsidR="0005770E" w:rsidRPr="00303A70">
        <w:rPr>
          <w:rFonts w:ascii="Amasis MT Pro Light" w:hAnsi="Amasis MT Pro Light"/>
          <w:sz w:val="26"/>
          <w:szCs w:val="26"/>
        </w:rPr>
        <w:t>is the gateway to upper-level course work in the English major; it is a prerequisite for 400 level English classes.  The course is intended to have a triple function</w:t>
      </w:r>
      <w:proofErr w:type="gramStart"/>
      <w:r w:rsidR="0005770E" w:rsidRPr="00303A70">
        <w:rPr>
          <w:rFonts w:ascii="Amasis MT Pro Light" w:hAnsi="Amasis MT Pro Light"/>
          <w:sz w:val="26"/>
          <w:szCs w:val="26"/>
        </w:rPr>
        <w:t>:  It</w:t>
      </w:r>
      <w:proofErr w:type="gramEnd"/>
      <w:r w:rsidR="0005770E" w:rsidRPr="00303A70">
        <w:rPr>
          <w:rFonts w:ascii="Amasis MT Pro Light" w:hAnsi="Amasis MT Pro Light"/>
          <w:sz w:val="26"/>
          <w:szCs w:val="26"/>
        </w:rPr>
        <w:t xml:space="preserve"> directs attention to a narrowly defined subject of literary study; it serves as an introduction to contemporary critical methods and literary theory; and it provides students with an opportunity to practice and reflect upon the fundamentals of research, analysis, and argumentation.  Our literary focus is the English poet William Wordsworth (1770-1850), with particular emphasis on his 1805 autobiographical poem, The Prelude.  The Prelude is sometimes considered the finest long poem in English since Paradise Lost.  At moments frankly confessional, at other times evasive and even deceitful, it is an attempt to turn Wordsworth’s turbulent young manhood into an enabling myth for the aspiring artist.  We’ll consider what sense various critical frames—in particular, poststructuralism, feminism, psychological theory, and Marxism--can make of this fragmented and flawed masterpiece.</w:t>
      </w:r>
    </w:p>
    <w:p w14:paraId="3AE356DB" w14:textId="77777777" w:rsidR="00D37187" w:rsidRPr="00303A70" w:rsidRDefault="00D37187" w:rsidP="00D37187">
      <w:pPr>
        <w:pStyle w:val="NoSpacing"/>
        <w:rPr>
          <w:rFonts w:ascii="Amasis MT Pro Light" w:hAnsi="Amasis MT Pro Light"/>
          <w:sz w:val="26"/>
          <w:szCs w:val="26"/>
        </w:rPr>
      </w:pPr>
    </w:p>
    <w:p w14:paraId="58DD4F8A" w14:textId="0598FAC3" w:rsidR="00580DF7" w:rsidRPr="00303A70" w:rsidRDefault="00AB1E2D" w:rsidP="00D37187">
      <w:pPr>
        <w:pStyle w:val="NoSpacing"/>
        <w:rPr>
          <w:rFonts w:ascii="Amasis MT Pro Light" w:hAnsi="Amasis MT Pro Light"/>
          <w:b/>
          <w:bCs/>
          <w:sz w:val="26"/>
          <w:szCs w:val="26"/>
        </w:rPr>
      </w:pPr>
      <w:r w:rsidRPr="00303A70">
        <w:rPr>
          <w:rFonts w:ascii="Amasis MT Pro Light" w:hAnsi="Amasis MT Pro Light"/>
          <w:b/>
          <w:bCs/>
          <w:sz w:val="26"/>
          <w:szCs w:val="26"/>
        </w:rPr>
        <w:t xml:space="preserve">ENG </w:t>
      </w:r>
      <w:r w:rsidR="0005770E" w:rsidRPr="00303A70">
        <w:rPr>
          <w:rFonts w:ascii="Amasis MT Pro Light" w:hAnsi="Amasis MT Pro Light"/>
          <w:b/>
          <w:bCs/>
          <w:sz w:val="26"/>
          <w:szCs w:val="26"/>
        </w:rPr>
        <w:t xml:space="preserve">451 </w:t>
      </w:r>
      <w:r w:rsidRPr="00303A70">
        <w:rPr>
          <w:rFonts w:ascii="Amasis MT Pro Light" w:hAnsi="Amasis MT Pro Light"/>
          <w:b/>
          <w:bCs/>
          <w:sz w:val="26"/>
          <w:szCs w:val="26"/>
        </w:rPr>
        <w:t>Milton</w:t>
      </w:r>
      <w:r w:rsidR="00FC4DB9" w:rsidRPr="00303A70">
        <w:rPr>
          <w:rFonts w:ascii="Amasis MT Pro Light" w:hAnsi="Amasis MT Pro Light"/>
          <w:b/>
          <w:bCs/>
          <w:sz w:val="26"/>
          <w:szCs w:val="26"/>
        </w:rPr>
        <w:t xml:space="preserve"> - British Literature Pre-1798</w:t>
      </w:r>
      <w:r w:rsidR="00580DF7" w:rsidRPr="00303A70">
        <w:rPr>
          <w:rFonts w:ascii="Amasis MT Pro Light" w:hAnsi="Amasis MT Pro Light"/>
          <w:b/>
          <w:bCs/>
          <w:sz w:val="26"/>
          <w:szCs w:val="26"/>
        </w:rPr>
        <w:br/>
        <w:t>Dr. Eric Leonidas</w:t>
      </w:r>
    </w:p>
    <w:p w14:paraId="30FD8015" w14:textId="174615A9" w:rsidR="009A683B" w:rsidRPr="00303A70" w:rsidRDefault="00622F14" w:rsidP="00D37187">
      <w:pPr>
        <w:pStyle w:val="NoSpacing"/>
        <w:rPr>
          <w:rFonts w:ascii="Amasis MT Pro Light" w:hAnsi="Amasis MT Pro Light"/>
          <w:b/>
          <w:bCs/>
          <w:i/>
          <w:iCs/>
          <w:sz w:val="26"/>
          <w:szCs w:val="26"/>
        </w:rPr>
      </w:pPr>
      <w:r w:rsidRPr="00303A70">
        <w:rPr>
          <w:rFonts w:ascii="Amasis MT Pro Light" w:hAnsi="Amasis MT Pro Light" w:cs="Arial"/>
          <w:b/>
          <w:bCs/>
          <w:i/>
          <w:iCs/>
          <w:sz w:val="26"/>
          <w:szCs w:val="26"/>
        </w:rPr>
        <w:t>Monday and Wednesday</w:t>
      </w:r>
      <w:r w:rsidR="00574523" w:rsidRPr="00303A70">
        <w:rPr>
          <w:rFonts w:ascii="Amasis MT Pro Light" w:hAnsi="Amasis MT Pro Light" w:cs="Arial"/>
          <w:b/>
          <w:bCs/>
          <w:i/>
          <w:iCs/>
          <w:sz w:val="26"/>
          <w:szCs w:val="26"/>
        </w:rPr>
        <w:t>,</w:t>
      </w:r>
      <w:r w:rsidRPr="00303A70">
        <w:rPr>
          <w:rFonts w:ascii="Amasis MT Pro Light" w:hAnsi="Amasis MT Pro Light" w:cs="Arial"/>
          <w:b/>
          <w:bCs/>
          <w:i/>
          <w:iCs/>
          <w:sz w:val="26"/>
          <w:szCs w:val="26"/>
        </w:rPr>
        <w:t xml:space="preserve"> 1:40 – 2:55 P.M.</w:t>
      </w:r>
      <w:r w:rsidR="00574523" w:rsidRPr="00303A70">
        <w:rPr>
          <w:rFonts w:ascii="Amasis MT Pro Light" w:hAnsi="Amasis MT Pro Light" w:cs="Arial"/>
          <w:b/>
          <w:bCs/>
          <w:i/>
          <w:iCs/>
          <w:sz w:val="26"/>
          <w:szCs w:val="26"/>
        </w:rPr>
        <w:t>,</w:t>
      </w:r>
      <w:r w:rsidRPr="00303A70">
        <w:rPr>
          <w:rFonts w:ascii="Amasis MT Pro Light" w:hAnsi="Amasis MT Pro Light" w:cs="Arial"/>
          <w:b/>
          <w:bCs/>
          <w:i/>
          <w:iCs/>
          <w:sz w:val="26"/>
          <w:szCs w:val="26"/>
        </w:rPr>
        <w:t xml:space="preserve"> </w:t>
      </w:r>
      <w:r w:rsidR="009A683B" w:rsidRPr="00303A70">
        <w:rPr>
          <w:rFonts w:ascii="Amasis MT Pro Light" w:hAnsi="Amasis MT Pro Light" w:cs="Arial"/>
          <w:b/>
          <w:bCs/>
          <w:i/>
          <w:iCs/>
          <w:sz w:val="26"/>
          <w:szCs w:val="26"/>
        </w:rPr>
        <w:t>CRN 47145</w:t>
      </w:r>
    </w:p>
    <w:p w14:paraId="01AF5D5A" w14:textId="77777777" w:rsidR="00580DF7" w:rsidRPr="00303A70" w:rsidRDefault="0005770E" w:rsidP="00D37187">
      <w:pPr>
        <w:pStyle w:val="NoSpacing"/>
        <w:rPr>
          <w:rFonts w:ascii="Amasis MT Pro Light" w:hAnsi="Amasis MT Pro Light"/>
          <w:sz w:val="26"/>
          <w:szCs w:val="26"/>
        </w:rPr>
      </w:pPr>
      <w:r w:rsidRPr="00303A70">
        <w:rPr>
          <w:rFonts w:ascii="Amasis MT Pro Light" w:hAnsi="Amasis MT Pro Light"/>
          <w:sz w:val="26"/>
          <w:szCs w:val="26"/>
        </w:rPr>
        <w:lastRenderedPageBreak/>
        <w:t xml:space="preserve">The course will </w:t>
      </w:r>
      <w:proofErr w:type="gramStart"/>
      <w:r w:rsidRPr="00303A70">
        <w:rPr>
          <w:rFonts w:ascii="Amasis MT Pro Light" w:hAnsi="Amasis MT Pro Light"/>
          <w:sz w:val="26"/>
          <w:szCs w:val="26"/>
        </w:rPr>
        <w:t>read</w:t>
      </w:r>
      <w:proofErr w:type="gramEnd"/>
      <w:r w:rsidRPr="00303A70">
        <w:rPr>
          <w:rFonts w:ascii="Amasis MT Pro Light" w:hAnsi="Amasis MT Pro Light"/>
          <w:sz w:val="26"/>
          <w:szCs w:val="26"/>
        </w:rPr>
        <w:t xml:space="preserve"> a variety of Milton’s poetry and prose.  Milton’s work crisscrosses the aesthetic, theological, philosophical, political, social, and even scientific currents of the 17th century, and we will draw on all of these to make sense of his writing.  Above all, however, we will look in Milton for human possibility: what people can—and should—do, given fundamental restraints (not the least will be our relationship to our natural environment).  We will trace what capacities and limitations Milton envisions for human being, and we will discuss how that vision reflects the conditions and preoccupations of English culture in the late Early Modern period.</w:t>
      </w:r>
    </w:p>
    <w:p w14:paraId="1BDACEDF" w14:textId="77777777" w:rsidR="00D37187" w:rsidRPr="00303A70" w:rsidRDefault="00D37187" w:rsidP="00D37187">
      <w:pPr>
        <w:pStyle w:val="NoSpacing"/>
        <w:rPr>
          <w:rFonts w:ascii="Amasis MT Pro Light" w:hAnsi="Amasis MT Pro Light"/>
          <w:sz w:val="26"/>
          <w:szCs w:val="26"/>
        </w:rPr>
      </w:pPr>
    </w:p>
    <w:p w14:paraId="7FF46B04" w14:textId="058AC199" w:rsidR="0005770E" w:rsidRPr="00303A70" w:rsidRDefault="0005770E" w:rsidP="00D37187">
      <w:pPr>
        <w:pStyle w:val="NoSpacing"/>
        <w:rPr>
          <w:rFonts w:ascii="Amasis MT Pro Light" w:hAnsi="Amasis MT Pro Light"/>
          <w:b/>
          <w:bCs/>
          <w:sz w:val="26"/>
          <w:szCs w:val="26"/>
        </w:rPr>
      </w:pPr>
      <w:r w:rsidRPr="00303A70">
        <w:rPr>
          <w:rFonts w:ascii="Amasis MT Pro Light" w:hAnsi="Amasis MT Pro Light"/>
          <w:b/>
          <w:bCs/>
          <w:sz w:val="26"/>
          <w:szCs w:val="26"/>
        </w:rPr>
        <w:t>ENG 462 Shakespeare: Major Tragedies</w:t>
      </w:r>
      <w:r w:rsidR="00BB600E" w:rsidRPr="00303A70">
        <w:rPr>
          <w:rFonts w:ascii="Amasis MT Pro Light" w:hAnsi="Amasis MT Pro Light"/>
          <w:b/>
          <w:bCs/>
          <w:sz w:val="26"/>
          <w:szCs w:val="26"/>
        </w:rPr>
        <w:t xml:space="preserve"> – British Literature Pre-1798</w:t>
      </w:r>
      <w:r w:rsidR="00580DF7" w:rsidRPr="00303A70">
        <w:rPr>
          <w:rFonts w:ascii="Amasis MT Pro Light" w:hAnsi="Amasis MT Pro Light"/>
          <w:b/>
          <w:bCs/>
          <w:sz w:val="26"/>
          <w:szCs w:val="26"/>
        </w:rPr>
        <w:br/>
        <w:t>Dr. Stephen Cohen</w:t>
      </w:r>
    </w:p>
    <w:p w14:paraId="545C7D3F" w14:textId="4B5E6833" w:rsidR="00CD3B92" w:rsidRPr="00303A70" w:rsidRDefault="00053DD3" w:rsidP="00D37187">
      <w:pPr>
        <w:pStyle w:val="NoSpacing"/>
        <w:rPr>
          <w:rFonts w:ascii="Amasis MT Pro Light" w:hAnsi="Amasis MT Pro Light"/>
          <w:b/>
          <w:bCs/>
          <w:i/>
          <w:iCs/>
          <w:sz w:val="26"/>
          <w:szCs w:val="26"/>
        </w:rPr>
      </w:pPr>
      <w:r w:rsidRPr="00303A70">
        <w:rPr>
          <w:rFonts w:ascii="Amasis MT Pro Light" w:hAnsi="Amasis MT Pro Light" w:cs="Arial"/>
          <w:b/>
          <w:bCs/>
          <w:i/>
          <w:iCs/>
          <w:sz w:val="26"/>
          <w:szCs w:val="26"/>
        </w:rPr>
        <w:t>Tuesday and Thursday</w:t>
      </w:r>
      <w:r w:rsidR="00574523" w:rsidRPr="00303A70">
        <w:rPr>
          <w:rFonts w:ascii="Amasis MT Pro Light" w:hAnsi="Amasis MT Pro Light" w:cs="Arial"/>
          <w:b/>
          <w:bCs/>
          <w:i/>
          <w:iCs/>
          <w:sz w:val="26"/>
          <w:szCs w:val="26"/>
        </w:rPr>
        <w:t>,</w:t>
      </w:r>
      <w:r w:rsidRPr="00303A70">
        <w:rPr>
          <w:rFonts w:ascii="Amasis MT Pro Light" w:hAnsi="Amasis MT Pro Light" w:cs="Arial"/>
          <w:b/>
          <w:bCs/>
          <w:i/>
          <w:iCs/>
          <w:sz w:val="26"/>
          <w:szCs w:val="26"/>
        </w:rPr>
        <w:t xml:space="preserve"> 1:40 – 2:55 P.M.</w:t>
      </w:r>
      <w:r w:rsidR="00574523" w:rsidRPr="00303A70">
        <w:rPr>
          <w:rFonts w:ascii="Amasis MT Pro Light" w:hAnsi="Amasis MT Pro Light" w:cs="Arial"/>
          <w:b/>
          <w:bCs/>
          <w:i/>
          <w:iCs/>
          <w:sz w:val="26"/>
          <w:szCs w:val="26"/>
        </w:rPr>
        <w:t>,</w:t>
      </w:r>
      <w:r w:rsidRPr="00303A70">
        <w:rPr>
          <w:rFonts w:ascii="Amasis MT Pro Light" w:hAnsi="Amasis MT Pro Light" w:cs="Arial"/>
          <w:b/>
          <w:bCs/>
          <w:i/>
          <w:iCs/>
          <w:sz w:val="26"/>
          <w:szCs w:val="26"/>
        </w:rPr>
        <w:t xml:space="preserve"> </w:t>
      </w:r>
      <w:r w:rsidR="00CD3B92" w:rsidRPr="00303A70">
        <w:rPr>
          <w:rFonts w:ascii="Amasis MT Pro Light" w:hAnsi="Amasis MT Pro Light" w:cs="Arial"/>
          <w:b/>
          <w:bCs/>
          <w:i/>
          <w:iCs/>
          <w:sz w:val="26"/>
          <w:szCs w:val="26"/>
        </w:rPr>
        <w:t>CRN 47500</w:t>
      </w:r>
    </w:p>
    <w:p w14:paraId="2F9FFA37" w14:textId="26C80438" w:rsidR="0005770E" w:rsidRPr="00303A70" w:rsidRDefault="0005770E" w:rsidP="00D37187">
      <w:pPr>
        <w:pStyle w:val="NoSpacing"/>
        <w:rPr>
          <w:rFonts w:ascii="Amasis MT Pro Light" w:hAnsi="Amasis MT Pro Light"/>
          <w:sz w:val="26"/>
          <w:szCs w:val="26"/>
        </w:rPr>
      </w:pPr>
      <w:r w:rsidRPr="00303A70">
        <w:rPr>
          <w:rFonts w:ascii="Amasis MT Pro Light" w:hAnsi="Amasis MT Pro Light"/>
          <w:sz w:val="26"/>
          <w:szCs w:val="26"/>
        </w:rPr>
        <w:t>This course will look at Shakespeare’s tragedies from three perspectives: form, history, and their intersection.  First, we will develop a model of Shakespearean tragedy that will allow us to determine which of the form’s characteristics the individual plays present, which they do not, and to what effect.  Second, we will investigate the plays’ historical contexts: the events and situations in Shakespeare’s England that influenced the plays, and which the plays in turn may have attempted to influence.  Finally, we will bring these two approaches together, exploring how historical circumstances might have shaped not only individual plays, but Shakespearean tragic form as well, asking which cultural needs tragedy might have been responding to and what it might have to say about Shakespeare’s England—and what its continuing popularity today might say about our own culture.</w:t>
      </w:r>
    </w:p>
    <w:p w14:paraId="71E7E688" w14:textId="77777777" w:rsidR="00D37187" w:rsidRPr="00303A70" w:rsidRDefault="00D37187" w:rsidP="00D37187">
      <w:pPr>
        <w:pStyle w:val="NoSpacing"/>
        <w:rPr>
          <w:rFonts w:ascii="Amasis MT Pro Light" w:hAnsi="Amasis MT Pro Light"/>
          <w:sz w:val="26"/>
          <w:szCs w:val="26"/>
        </w:rPr>
      </w:pPr>
    </w:p>
    <w:p w14:paraId="6D7996AF" w14:textId="6422E7C3" w:rsidR="0005770E" w:rsidRPr="00303A70" w:rsidRDefault="0005770E" w:rsidP="00D37187">
      <w:pPr>
        <w:pStyle w:val="NoSpacing"/>
        <w:rPr>
          <w:rFonts w:ascii="Amasis MT Pro Light" w:hAnsi="Amasis MT Pro Light"/>
          <w:b/>
          <w:bCs/>
          <w:sz w:val="26"/>
          <w:szCs w:val="26"/>
        </w:rPr>
      </w:pPr>
      <w:r w:rsidRPr="00303A70">
        <w:rPr>
          <w:rFonts w:ascii="Amasis MT Pro Light" w:hAnsi="Amasis MT Pro Light"/>
          <w:b/>
          <w:bCs/>
          <w:sz w:val="26"/>
          <w:szCs w:val="26"/>
        </w:rPr>
        <w:t>Cine/English 465: Global Cinema</w:t>
      </w:r>
      <w:r w:rsidR="00FD171A" w:rsidRPr="00303A70">
        <w:rPr>
          <w:rFonts w:ascii="Amasis MT Pro Light" w:hAnsi="Amasis MT Pro Light"/>
          <w:b/>
          <w:bCs/>
          <w:sz w:val="26"/>
          <w:szCs w:val="26"/>
        </w:rPr>
        <w:t xml:space="preserve"> – World Literature</w:t>
      </w:r>
      <w:r w:rsidR="00580DF7" w:rsidRPr="00303A70">
        <w:rPr>
          <w:rFonts w:ascii="Amasis MT Pro Light" w:hAnsi="Amasis MT Pro Light"/>
          <w:b/>
          <w:bCs/>
          <w:sz w:val="26"/>
          <w:szCs w:val="26"/>
        </w:rPr>
        <w:br/>
      </w:r>
      <w:r w:rsidRPr="00303A70">
        <w:rPr>
          <w:rFonts w:ascii="Amasis MT Pro Light" w:hAnsi="Amasis MT Pro Light"/>
          <w:b/>
          <w:bCs/>
          <w:sz w:val="26"/>
          <w:szCs w:val="26"/>
        </w:rPr>
        <w:t>Dr. Burlin Barr</w:t>
      </w:r>
    </w:p>
    <w:p w14:paraId="61A3F77B" w14:textId="769539E2" w:rsidR="00CD3B92" w:rsidRPr="00303A70" w:rsidRDefault="00777D54" w:rsidP="00053DD3">
      <w:pPr>
        <w:rPr>
          <w:rFonts w:ascii="Amasis MT Pro Light" w:hAnsi="Amasis MT Pro Light" w:cs="Arial"/>
          <w:b/>
          <w:bCs/>
          <w:i/>
          <w:iCs/>
          <w:sz w:val="26"/>
          <w:szCs w:val="26"/>
        </w:rPr>
      </w:pPr>
      <w:r w:rsidRPr="00303A70">
        <w:rPr>
          <w:rFonts w:ascii="Amasis MT Pro Light" w:hAnsi="Amasis MT Pro Light" w:cs="Arial"/>
          <w:b/>
          <w:bCs/>
          <w:i/>
          <w:iCs/>
          <w:sz w:val="26"/>
          <w:szCs w:val="26"/>
        </w:rPr>
        <w:t>Tuesday and Thursday</w:t>
      </w:r>
      <w:r w:rsidR="00574523" w:rsidRPr="00303A70">
        <w:rPr>
          <w:rFonts w:ascii="Amasis MT Pro Light" w:hAnsi="Amasis MT Pro Light" w:cs="Arial"/>
          <w:b/>
          <w:bCs/>
          <w:i/>
          <w:iCs/>
          <w:sz w:val="26"/>
          <w:szCs w:val="26"/>
        </w:rPr>
        <w:t>,</w:t>
      </w:r>
      <w:r w:rsidRPr="00303A70">
        <w:rPr>
          <w:rFonts w:ascii="Amasis MT Pro Light" w:hAnsi="Amasis MT Pro Light" w:cs="Arial"/>
          <w:b/>
          <w:bCs/>
          <w:i/>
          <w:iCs/>
          <w:sz w:val="26"/>
          <w:szCs w:val="26"/>
        </w:rPr>
        <w:t xml:space="preserve"> 9:25 – 10:40 A.M.</w:t>
      </w:r>
      <w:r w:rsidR="00574523" w:rsidRPr="00303A70">
        <w:rPr>
          <w:rFonts w:ascii="Amasis MT Pro Light" w:hAnsi="Amasis MT Pro Light" w:cs="Arial"/>
          <w:b/>
          <w:bCs/>
          <w:i/>
          <w:iCs/>
          <w:sz w:val="26"/>
          <w:szCs w:val="26"/>
        </w:rPr>
        <w:t>,</w:t>
      </w:r>
      <w:r w:rsidRPr="00303A70">
        <w:rPr>
          <w:rFonts w:ascii="Amasis MT Pro Light" w:hAnsi="Amasis MT Pro Light" w:cs="Arial"/>
          <w:b/>
          <w:bCs/>
          <w:i/>
          <w:iCs/>
          <w:sz w:val="26"/>
          <w:szCs w:val="26"/>
        </w:rPr>
        <w:t xml:space="preserve"> </w:t>
      </w:r>
      <w:r w:rsidR="00290DAB" w:rsidRPr="00303A70">
        <w:rPr>
          <w:rFonts w:ascii="Amasis MT Pro Light" w:hAnsi="Amasis MT Pro Light" w:cs="Arial"/>
          <w:b/>
          <w:bCs/>
          <w:i/>
          <w:iCs/>
          <w:sz w:val="26"/>
          <w:szCs w:val="26"/>
        </w:rPr>
        <w:t>CRN 47128</w:t>
      </w:r>
    </w:p>
    <w:p w14:paraId="17AC84D8" w14:textId="77777777" w:rsidR="0005770E" w:rsidRPr="00303A70" w:rsidRDefault="0005770E" w:rsidP="00D37187">
      <w:pPr>
        <w:pStyle w:val="NoSpacing"/>
        <w:rPr>
          <w:rFonts w:ascii="Amasis MT Pro Light" w:hAnsi="Amasis MT Pro Light"/>
          <w:sz w:val="26"/>
          <w:szCs w:val="26"/>
        </w:rPr>
      </w:pPr>
      <w:r w:rsidRPr="00303A70">
        <w:rPr>
          <w:rFonts w:ascii="Amasis MT Pro Light" w:hAnsi="Amasis MT Pro Light"/>
          <w:sz w:val="26"/>
          <w:szCs w:val="26"/>
        </w:rPr>
        <w:t xml:space="preserve">This course surveys international cinema after World War II with an emphasis  </w:t>
      </w:r>
    </w:p>
    <w:p w14:paraId="008487CE" w14:textId="5B542BD8" w:rsidR="001E775A" w:rsidRPr="00F63351" w:rsidRDefault="0005770E" w:rsidP="00D37187">
      <w:pPr>
        <w:pStyle w:val="NoSpacing"/>
        <w:rPr>
          <w:rFonts w:ascii="Amasis MT Pro Light" w:hAnsi="Amasis MT Pro Light"/>
          <w:sz w:val="26"/>
          <w:szCs w:val="26"/>
        </w:rPr>
      </w:pPr>
      <w:r w:rsidRPr="00303A70">
        <w:rPr>
          <w:rFonts w:ascii="Amasis MT Pro Light" w:hAnsi="Amasis MT Pro Light"/>
          <w:sz w:val="26"/>
          <w:szCs w:val="26"/>
        </w:rPr>
        <w:t xml:space="preserve">on the fiction feature films of Europe, Africa, Asia, and Latin America. The course will emphasize close textual analysis of films and will also consider how other factors (economic, social, cultural, historical) impact the creation and reception of cinema.  In addition to </w:t>
      </w:r>
      <w:proofErr w:type="gramStart"/>
      <w:r w:rsidRPr="00303A70">
        <w:rPr>
          <w:rFonts w:ascii="Amasis MT Pro Light" w:hAnsi="Amasis MT Pro Light"/>
          <w:sz w:val="26"/>
          <w:szCs w:val="26"/>
        </w:rPr>
        <w:t>a required</w:t>
      </w:r>
      <w:proofErr w:type="gramEnd"/>
      <w:r w:rsidRPr="00303A70">
        <w:rPr>
          <w:rFonts w:ascii="Amasis MT Pro Light" w:hAnsi="Amasis MT Pro Light"/>
          <w:sz w:val="26"/>
          <w:szCs w:val="26"/>
        </w:rPr>
        <w:t xml:space="preserve"> weekly screening, there will be regular readings in film criticism, history, and theory. The course will consider how films represent gender and cultural difference, how they represent and incorporate historical events, and will frequently concern the intersection between film form, politics, and activism.</w:t>
      </w:r>
    </w:p>
    <w:p w14:paraId="68C52995" w14:textId="77777777" w:rsidR="001E775A" w:rsidRPr="00303A70" w:rsidRDefault="001E775A" w:rsidP="00D37187">
      <w:pPr>
        <w:pStyle w:val="NoSpacing"/>
        <w:rPr>
          <w:rFonts w:ascii="Amasis MT Pro Light" w:hAnsi="Amasis MT Pro Light"/>
          <w:b/>
          <w:bCs/>
          <w:sz w:val="26"/>
          <w:szCs w:val="26"/>
        </w:rPr>
      </w:pPr>
    </w:p>
    <w:p w14:paraId="3D08421A" w14:textId="04E3348D" w:rsidR="00087151" w:rsidRPr="00303A70" w:rsidRDefault="00087151" w:rsidP="00D37187">
      <w:pPr>
        <w:pStyle w:val="NoSpacing"/>
        <w:rPr>
          <w:rFonts w:ascii="Amasis MT Pro Light" w:hAnsi="Amasis MT Pro Light"/>
          <w:b/>
          <w:bCs/>
          <w:sz w:val="26"/>
          <w:szCs w:val="26"/>
        </w:rPr>
      </w:pPr>
      <w:r w:rsidRPr="00303A70">
        <w:rPr>
          <w:rFonts w:ascii="Amasis MT Pro Light" w:hAnsi="Amasis MT Pro Light"/>
          <w:b/>
          <w:bCs/>
          <w:sz w:val="26"/>
          <w:szCs w:val="26"/>
        </w:rPr>
        <w:t xml:space="preserve">WRT 372 </w:t>
      </w:r>
      <w:r w:rsidR="00761CC1" w:rsidRPr="00303A70">
        <w:rPr>
          <w:rFonts w:ascii="Amasis MT Pro Light" w:hAnsi="Amasis MT Pro Light"/>
          <w:b/>
          <w:bCs/>
          <w:sz w:val="26"/>
          <w:szCs w:val="26"/>
        </w:rPr>
        <w:t>Creative Writing Nonfiction II</w:t>
      </w:r>
      <w:r w:rsidR="00B20937" w:rsidRPr="00303A70">
        <w:rPr>
          <w:rFonts w:ascii="Amasis MT Pro Light" w:hAnsi="Amasis MT Pro Light"/>
          <w:b/>
          <w:bCs/>
          <w:sz w:val="26"/>
          <w:szCs w:val="26"/>
        </w:rPr>
        <w:t xml:space="preserve"> – Literature Elective</w:t>
      </w:r>
    </w:p>
    <w:p w14:paraId="7D662D6B" w14:textId="77A70A82" w:rsidR="00761CC1" w:rsidRPr="00303A70" w:rsidRDefault="00761CC1" w:rsidP="00D37187">
      <w:pPr>
        <w:pStyle w:val="NoSpacing"/>
        <w:rPr>
          <w:rFonts w:ascii="Amasis MT Pro Light" w:hAnsi="Amasis MT Pro Light"/>
          <w:b/>
          <w:bCs/>
          <w:sz w:val="26"/>
          <w:szCs w:val="26"/>
        </w:rPr>
      </w:pPr>
      <w:r w:rsidRPr="00303A70">
        <w:rPr>
          <w:rFonts w:ascii="Amasis MT Pro Light" w:hAnsi="Amasis MT Pro Light"/>
          <w:b/>
          <w:bCs/>
          <w:sz w:val="26"/>
          <w:szCs w:val="26"/>
        </w:rPr>
        <w:t>Professor Jotham Burrello</w:t>
      </w:r>
    </w:p>
    <w:p w14:paraId="2ED22000" w14:textId="4DCB2143" w:rsidR="007A2610" w:rsidRPr="00303A70" w:rsidRDefault="00CE26C3" w:rsidP="007A2610">
      <w:pPr>
        <w:rPr>
          <w:rFonts w:ascii="Amasis MT Pro Light" w:hAnsi="Amasis MT Pro Light" w:cs="Arial"/>
          <w:b/>
          <w:bCs/>
          <w:i/>
          <w:iCs/>
          <w:sz w:val="26"/>
          <w:szCs w:val="26"/>
        </w:rPr>
      </w:pPr>
      <w:r w:rsidRPr="00303A70">
        <w:rPr>
          <w:rFonts w:ascii="Amasis MT Pro Light" w:hAnsi="Amasis MT Pro Light" w:cs="Arial"/>
          <w:b/>
          <w:bCs/>
          <w:i/>
          <w:iCs/>
          <w:sz w:val="26"/>
          <w:szCs w:val="26"/>
        </w:rPr>
        <w:t>Tuesday and Thursday</w:t>
      </w:r>
      <w:r w:rsidR="00574523" w:rsidRPr="00303A70">
        <w:rPr>
          <w:rFonts w:ascii="Amasis MT Pro Light" w:hAnsi="Amasis MT Pro Light" w:cs="Arial"/>
          <w:b/>
          <w:bCs/>
          <w:i/>
          <w:iCs/>
          <w:sz w:val="26"/>
          <w:szCs w:val="26"/>
        </w:rPr>
        <w:t>,</w:t>
      </w:r>
      <w:r w:rsidRPr="00303A70">
        <w:rPr>
          <w:rFonts w:ascii="Amasis MT Pro Light" w:hAnsi="Amasis MT Pro Light" w:cs="Arial"/>
          <w:b/>
          <w:bCs/>
          <w:i/>
          <w:iCs/>
          <w:sz w:val="26"/>
          <w:szCs w:val="26"/>
        </w:rPr>
        <w:t xml:space="preserve"> 1:40 – 2:55 P</w:t>
      </w:r>
      <w:r w:rsidR="00574523" w:rsidRPr="00303A70">
        <w:rPr>
          <w:rFonts w:ascii="Amasis MT Pro Light" w:hAnsi="Amasis MT Pro Light" w:cs="Arial"/>
          <w:b/>
          <w:bCs/>
          <w:i/>
          <w:iCs/>
          <w:sz w:val="26"/>
          <w:szCs w:val="26"/>
        </w:rPr>
        <w:t>.</w:t>
      </w:r>
      <w:r w:rsidRPr="00303A70">
        <w:rPr>
          <w:rFonts w:ascii="Amasis MT Pro Light" w:hAnsi="Amasis MT Pro Light" w:cs="Arial"/>
          <w:b/>
          <w:bCs/>
          <w:i/>
          <w:iCs/>
          <w:sz w:val="26"/>
          <w:szCs w:val="26"/>
        </w:rPr>
        <w:t>M</w:t>
      </w:r>
      <w:r w:rsidR="00574523" w:rsidRPr="00303A70">
        <w:rPr>
          <w:rFonts w:ascii="Amasis MT Pro Light" w:hAnsi="Amasis MT Pro Light" w:cs="Arial"/>
          <w:b/>
          <w:bCs/>
          <w:i/>
          <w:iCs/>
          <w:sz w:val="26"/>
          <w:szCs w:val="26"/>
        </w:rPr>
        <w:t>.,</w:t>
      </w:r>
      <w:r w:rsidRPr="00303A70">
        <w:rPr>
          <w:rFonts w:ascii="Amasis MT Pro Light" w:hAnsi="Amasis MT Pro Light" w:cs="Arial"/>
          <w:b/>
          <w:bCs/>
          <w:i/>
          <w:iCs/>
          <w:sz w:val="26"/>
          <w:szCs w:val="26"/>
        </w:rPr>
        <w:t xml:space="preserve"> </w:t>
      </w:r>
      <w:r w:rsidR="007A2610" w:rsidRPr="00303A70">
        <w:rPr>
          <w:rFonts w:ascii="Amasis MT Pro Light" w:hAnsi="Amasis MT Pro Light" w:cs="Arial"/>
          <w:b/>
          <w:bCs/>
          <w:i/>
          <w:iCs/>
          <w:sz w:val="26"/>
          <w:szCs w:val="26"/>
        </w:rPr>
        <w:t>CRN 44553</w:t>
      </w:r>
    </w:p>
    <w:p w14:paraId="0ECD667D" w14:textId="5274265B" w:rsidR="00087151" w:rsidRPr="00087151" w:rsidRDefault="00087151" w:rsidP="00087151">
      <w:pPr>
        <w:pStyle w:val="NoSpacing"/>
        <w:rPr>
          <w:rFonts w:ascii="Amasis MT Pro Light" w:hAnsi="Amasis MT Pro Light"/>
          <w:sz w:val="26"/>
          <w:szCs w:val="26"/>
        </w:rPr>
      </w:pPr>
      <w:r w:rsidRPr="00303A70">
        <w:rPr>
          <w:rFonts w:ascii="Amasis MT Pro Light" w:hAnsi="Amasis MT Pro Light"/>
          <w:sz w:val="26"/>
          <w:szCs w:val="26"/>
        </w:rPr>
        <w:t xml:space="preserve">In </w:t>
      </w:r>
      <w:r w:rsidRPr="00087151">
        <w:rPr>
          <w:rFonts w:ascii="Amasis MT Pro Light" w:hAnsi="Amasis MT Pro Light"/>
          <w:sz w:val="26"/>
          <w:szCs w:val="26"/>
        </w:rPr>
        <w:t xml:space="preserve">WRT 372 we will develop not only fiction writing craft techniques, but also critical reading skills. Writers will study what a story is telling, and how the writer pulled it off. </w:t>
      </w:r>
      <w:r w:rsidRPr="00087151">
        <w:rPr>
          <w:rFonts w:ascii="Amasis MT Pro Light" w:hAnsi="Amasis MT Pro Light"/>
          <w:sz w:val="26"/>
          <w:szCs w:val="26"/>
        </w:rPr>
        <w:lastRenderedPageBreak/>
        <w:t>Writers will learn how to be good readers. “A good reader is a re-reader.” (Nabokov.) Consequently, we will write scenes and stories (this is not a class in novel writing, and novel chapters cannot be submitted</w:t>
      </w:r>
      <w:proofErr w:type="gramStart"/>
      <w:r w:rsidRPr="00087151">
        <w:rPr>
          <w:rFonts w:ascii="Amasis MT Pro Light" w:hAnsi="Amasis MT Pro Light"/>
          <w:sz w:val="26"/>
          <w:szCs w:val="26"/>
        </w:rPr>
        <w:t>), but</w:t>
      </w:r>
      <w:proofErr w:type="gramEnd"/>
      <w:r w:rsidRPr="00087151">
        <w:rPr>
          <w:rFonts w:ascii="Amasis MT Pro Light" w:hAnsi="Amasis MT Pro Light"/>
          <w:sz w:val="26"/>
          <w:szCs w:val="26"/>
        </w:rPr>
        <w:t xml:space="preserve"> also analyze and critique work from published writers and members of the class. We'll build a writing community. </w:t>
      </w:r>
    </w:p>
    <w:p w14:paraId="0320724B" w14:textId="77777777" w:rsidR="00087151" w:rsidRPr="00303A70" w:rsidRDefault="00087151" w:rsidP="00D37187">
      <w:pPr>
        <w:pStyle w:val="NoSpacing"/>
        <w:rPr>
          <w:rFonts w:ascii="Amasis MT Pro Light" w:hAnsi="Amasis MT Pro Light"/>
          <w:sz w:val="26"/>
          <w:szCs w:val="26"/>
        </w:rPr>
      </w:pPr>
    </w:p>
    <w:p w14:paraId="4F97C38D" w14:textId="1021E19C" w:rsidR="0005770E" w:rsidRPr="00303A70" w:rsidRDefault="00580DF7" w:rsidP="00D37187">
      <w:pPr>
        <w:pStyle w:val="NoSpacing"/>
        <w:rPr>
          <w:rFonts w:ascii="Amasis MT Pro Light" w:hAnsi="Amasis MT Pro Light"/>
          <w:b/>
          <w:bCs/>
          <w:sz w:val="26"/>
          <w:szCs w:val="26"/>
        </w:rPr>
      </w:pPr>
      <w:r w:rsidRPr="00303A70">
        <w:rPr>
          <w:rFonts w:ascii="Amasis MT Pro Light" w:hAnsi="Amasis MT Pro Light"/>
          <w:b/>
          <w:bCs/>
          <w:sz w:val="26"/>
          <w:szCs w:val="26"/>
        </w:rPr>
        <w:t>WRT 401 Advanced Composition</w:t>
      </w:r>
      <w:r w:rsidR="00B20937" w:rsidRPr="00303A70">
        <w:rPr>
          <w:rFonts w:ascii="Amasis MT Pro Light" w:hAnsi="Amasis MT Pro Light"/>
          <w:b/>
          <w:bCs/>
          <w:sz w:val="26"/>
          <w:szCs w:val="26"/>
        </w:rPr>
        <w:t xml:space="preserve"> – Literature Elective</w:t>
      </w:r>
      <w:r w:rsidRPr="00303A70">
        <w:rPr>
          <w:rFonts w:ascii="Amasis MT Pro Light" w:hAnsi="Amasis MT Pro Light"/>
          <w:b/>
          <w:bCs/>
          <w:sz w:val="26"/>
          <w:szCs w:val="26"/>
        </w:rPr>
        <w:br/>
      </w:r>
      <w:r w:rsidR="0005770E" w:rsidRPr="00303A70">
        <w:rPr>
          <w:rFonts w:ascii="Amasis MT Pro Light" w:hAnsi="Amasis MT Pro Light"/>
          <w:b/>
          <w:bCs/>
          <w:sz w:val="26"/>
          <w:szCs w:val="26"/>
        </w:rPr>
        <w:t>Dr. Carrie Kilfoil</w:t>
      </w:r>
    </w:p>
    <w:p w14:paraId="74AB0F63" w14:textId="456439B0" w:rsidR="007A2610" w:rsidRPr="00303A70" w:rsidRDefault="00A734B3" w:rsidP="00D37187">
      <w:pPr>
        <w:pStyle w:val="NoSpacing"/>
        <w:rPr>
          <w:rFonts w:ascii="Amasis MT Pro Light" w:hAnsi="Amasis MT Pro Light"/>
          <w:b/>
          <w:bCs/>
          <w:i/>
          <w:iCs/>
          <w:sz w:val="26"/>
          <w:szCs w:val="26"/>
        </w:rPr>
      </w:pPr>
      <w:r w:rsidRPr="00303A70">
        <w:rPr>
          <w:rFonts w:ascii="Amasis MT Pro Light" w:hAnsi="Amasis MT Pro Light" w:cs="Arial"/>
          <w:b/>
          <w:bCs/>
          <w:i/>
          <w:iCs/>
          <w:sz w:val="26"/>
          <w:szCs w:val="26"/>
        </w:rPr>
        <w:t>Tuesday and Thursday</w:t>
      </w:r>
      <w:r w:rsidR="00574523" w:rsidRPr="00303A70">
        <w:rPr>
          <w:rFonts w:ascii="Amasis MT Pro Light" w:hAnsi="Amasis MT Pro Light" w:cs="Arial"/>
          <w:b/>
          <w:bCs/>
          <w:i/>
          <w:iCs/>
          <w:sz w:val="26"/>
          <w:szCs w:val="26"/>
        </w:rPr>
        <w:t>,</w:t>
      </w:r>
      <w:r w:rsidRPr="00303A70">
        <w:rPr>
          <w:rFonts w:ascii="Amasis MT Pro Light" w:hAnsi="Amasis MT Pro Light" w:cs="Arial"/>
          <w:b/>
          <w:bCs/>
          <w:i/>
          <w:iCs/>
          <w:sz w:val="26"/>
          <w:szCs w:val="26"/>
        </w:rPr>
        <w:t xml:space="preserve"> 1:40 – 2:55 P.M.</w:t>
      </w:r>
      <w:r w:rsidR="00574523" w:rsidRPr="00303A70">
        <w:rPr>
          <w:rFonts w:ascii="Amasis MT Pro Light" w:hAnsi="Amasis MT Pro Light" w:cs="Arial"/>
          <w:b/>
          <w:bCs/>
          <w:i/>
          <w:iCs/>
          <w:sz w:val="26"/>
          <w:szCs w:val="26"/>
        </w:rPr>
        <w:t>,</w:t>
      </w:r>
      <w:r w:rsidRPr="00303A70">
        <w:rPr>
          <w:rFonts w:ascii="Amasis MT Pro Light" w:hAnsi="Amasis MT Pro Light" w:cs="Arial"/>
          <w:b/>
          <w:bCs/>
          <w:i/>
          <w:iCs/>
          <w:sz w:val="26"/>
          <w:szCs w:val="26"/>
        </w:rPr>
        <w:t xml:space="preserve"> </w:t>
      </w:r>
      <w:r w:rsidR="00FA36EC" w:rsidRPr="00303A70">
        <w:rPr>
          <w:rFonts w:ascii="Amasis MT Pro Light" w:hAnsi="Amasis MT Pro Light" w:cs="Arial"/>
          <w:b/>
          <w:bCs/>
          <w:i/>
          <w:iCs/>
          <w:sz w:val="26"/>
          <w:szCs w:val="26"/>
        </w:rPr>
        <w:t>CRN 47170</w:t>
      </w:r>
    </w:p>
    <w:p w14:paraId="66419492" w14:textId="4680187D" w:rsidR="0005770E" w:rsidRPr="00303A70" w:rsidRDefault="0005770E" w:rsidP="00D37187">
      <w:pPr>
        <w:pStyle w:val="NoSpacing"/>
        <w:rPr>
          <w:rFonts w:ascii="Amasis MT Pro Light" w:hAnsi="Amasis MT Pro Light"/>
          <w:sz w:val="26"/>
          <w:szCs w:val="26"/>
        </w:rPr>
      </w:pPr>
      <w:r w:rsidRPr="00303A70">
        <w:rPr>
          <w:rFonts w:ascii="Amasis MT Pro Light" w:hAnsi="Amasis MT Pro Light"/>
          <w:sz w:val="26"/>
          <w:szCs w:val="26"/>
        </w:rPr>
        <w:t>WRT 401: Advanced Composition offers further practice and foundation in theories and applications of writing. This course is useful for students in any field of study who wish to improve their approaches to writing across disciplines and everyday contexts. This course may also be useful for future and current writing teachers. Writing is dependent on our understanding of rhetorical context as well as our ability to recognize and effectively make use of stylistic and rhetorical conventions. This course builds that understanding and ability so that students can make more informed communicative choices. </w:t>
      </w:r>
    </w:p>
    <w:p w14:paraId="67606DC2" w14:textId="68B89E51" w:rsidR="00087151" w:rsidRPr="00303A70" w:rsidRDefault="00087151" w:rsidP="00D37187">
      <w:pPr>
        <w:pStyle w:val="NoSpacing"/>
        <w:rPr>
          <w:rFonts w:ascii="Amasis MT Pro Light" w:hAnsi="Amasis MT Pro Light"/>
          <w:sz w:val="26"/>
          <w:szCs w:val="26"/>
        </w:rPr>
      </w:pPr>
    </w:p>
    <w:sectPr w:rsidR="00087151" w:rsidRPr="00303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masis MT Pro Light">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0E"/>
    <w:rsid w:val="00053DD3"/>
    <w:rsid w:val="0005770E"/>
    <w:rsid w:val="00087151"/>
    <w:rsid w:val="000A735C"/>
    <w:rsid w:val="000C68A0"/>
    <w:rsid w:val="000E6DB7"/>
    <w:rsid w:val="000F62D6"/>
    <w:rsid w:val="001446DD"/>
    <w:rsid w:val="001456C4"/>
    <w:rsid w:val="00190C67"/>
    <w:rsid w:val="001D4123"/>
    <w:rsid w:val="001E775A"/>
    <w:rsid w:val="00203D65"/>
    <w:rsid w:val="00273639"/>
    <w:rsid w:val="00274ADF"/>
    <w:rsid w:val="00290DAB"/>
    <w:rsid w:val="002918AA"/>
    <w:rsid w:val="002A2B10"/>
    <w:rsid w:val="002B39EA"/>
    <w:rsid w:val="00303A70"/>
    <w:rsid w:val="00332D62"/>
    <w:rsid w:val="00337E39"/>
    <w:rsid w:val="00367D2B"/>
    <w:rsid w:val="003D6891"/>
    <w:rsid w:val="00404DA8"/>
    <w:rsid w:val="00411D95"/>
    <w:rsid w:val="004C3B0A"/>
    <w:rsid w:val="004E3644"/>
    <w:rsid w:val="004F0C34"/>
    <w:rsid w:val="004F2B17"/>
    <w:rsid w:val="00574523"/>
    <w:rsid w:val="00574CE7"/>
    <w:rsid w:val="00580DF7"/>
    <w:rsid w:val="005B7FAD"/>
    <w:rsid w:val="005D76EC"/>
    <w:rsid w:val="005E6D5A"/>
    <w:rsid w:val="00622F14"/>
    <w:rsid w:val="00624129"/>
    <w:rsid w:val="00761CC1"/>
    <w:rsid w:val="00777D54"/>
    <w:rsid w:val="007A2610"/>
    <w:rsid w:val="007D65A8"/>
    <w:rsid w:val="007F0A4F"/>
    <w:rsid w:val="007F1320"/>
    <w:rsid w:val="00851D64"/>
    <w:rsid w:val="00887937"/>
    <w:rsid w:val="008B5518"/>
    <w:rsid w:val="0090031D"/>
    <w:rsid w:val="00910142"/>
    <w:rsid w:val="0093347F"/>
    <w:rsid w:val="009758C1"/>
    <w:rsid w:val="009A683B"/>
    <w:rsid w:val="00A467B4"/>
    <w:rsid w:val="00A575BD"/>
    <w:rsid w:val="00A734B3"/>
    <w:rsid w:val="00AB1E2D"/>
    <w:rsid w:val="00AF7B29"/>
    <w:rsid w:val="00B07F59"/>
    <w:rsid w:val="00B20937"/>
    <w:rsid w:val="00B60A9E"/>
    <w:rsid w:val="00B748DD"/>
    <w:rsid w:val="00B74BA5"/>
    <w:rsid w:val="00B947BE"/>
    <w:rsid w:val="00BB600E"/>
    <w:rsid w:val="00BE4703"/>
    <w:rsid w:val="00BF3B82"/>
    <w:rsid w:val="00CC718F"/>
    <w:rsid w:val="00CD3B92"/>
    <w:rsid w:val="00CE26C3"/>
    <w:rsid w:val="00D04EEB"/>
    <w:rsid w:val="00D37187"/>
    <w:rsid w:val="00DA3CD0"/>
    <w:rsid w:val="00E145D4"/>
    <w:rsid w:val="00E2734B"/>
    <w:rsid w:val="00E476CF"/>
    <w:rsid w:val="00EC698F"/>
    <w:rsid w:val="00F000E7"/>
    <w:rsid w:val="00F63351"/>
    <w:rsid w:val="00FA36EC"/>
    <w:rsid w:val="00FC4DB9"/>
    <w:rsid w:val="00FD1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414FA"/>
  <w15:chartTrackingRefBased/>
  <w15:docId w15:val="{EDF98CC0-ECDA-4938-8A1C-5A4E87EE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DAB"/>
    <w:pPr>
      <w:spacing w:after="0" w:line="240" w:lineRule="auto"/>
    </w:pPr>
    <w:rPr>
      <w:kern w:val="0"/>
      <w14:ligatures w14:val="none"/>
    </w:rPr>
  </w:style>
  <w:style w:type="paragraph" w:styleId="Heading1">
    <w:name w:val="heading 1"/>
    <w:basedOn w:val="Normal"/>
    <w:next w:val="Normal"/>
    <w:link w:val="Heading1Char"/>
    <w:uiPriority w:val="9"/>
    <w:qFormat/>
    <w:rsid w:val="000577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7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7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7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7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7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7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7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7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7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7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7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7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7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7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7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7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70E"/>
    <w:rPr>
      <w:rFonts w:eastAsiaTheme="majorEastAsia" w:cstheme="majorBidi"/>
      <w:color w:val="272727" w:themeColor="text1" w:themeTint="D8"/>
    </w:rPr>
  </w:style>
  <w:style w:type="paragraph" w:styleId="Title">
    <w:name w:val="Title"/>
    <w:basedOn w:val="Normal"/>
    <w:next w:val="Normal"/>
    <w:link w:val="TitleChar"/>
    <w:uiPriority w:val="10"/>
    <w:qFormat/>
    <w:rsid w:val="000577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7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7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7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70E"/>
    <w:pPr>
      <w:spacing w:before="160"/>
      <w:jc w:val="center"/>
    </w:pPr>
    <w:rPr>
      <w:i/>
      <w:iCs/>
      <w:color w:val="404040" w:themeColor="text1" w:themeTint="BF"/>
    </w:rPr>
  </w:style>
  <w:style w:type="character" w:customStyle="1" w:styleId="QuoteChar">
    <w:name w:val="Quote Char"/>
    <w:basedOn w:val="DefaultParagraphFont"/>
    <w:link w:val="Quote"/>
    <w:uiPriority w:val="29"/>
    <w:rsid w:val="0005770E"/>
    <w:rPr>
      <w:i/>
      <w:iCs/>
      <w:color w:val="404040" w:themeColor="text1" w:themeTint="BF"/>
    </w:rPr>
  </w:style>
  <w:style w:type="paragraph" w:styleId="ListParagraph">
    <w:name w:val="List Paragraph"/>
    <w:basedOn w:val="Normal"/>
    <w:uiPriority w:val="34"/>
    <w:qFormat/>
    <w:rsid w:val="0005770E"/>
    <w:pPr>
      <w:ind w:left="720"/>
      <w:contextualSpacing/>
    </w:pPr>
  </w:style>
  <w:style w:type="character" w:styleId="IntenseEmphasis">
    <w:name w:val="Intense Emphasis"/>
    <w:basedOn w:val="DefaultParagraphFont"/>
    <w:uiPriority w:val="21"/>
    <w:qFormat/>
    <w:rsid w:val="0005770E"/>
    <w:rPr>
      <w:i/>
      <w:iCs/>
      <w:color w:val="0F4761" w:themeColor="accent1" w:themeShade="BF"/>
    </w:rPr>
  </w:style>
  <w:style w:type="paragraph" w:styleId="IntenseQuote">
    <w:name w:val="Intense Quote"/>
    <w:basedOn w:val="Normal"/>
    <w:next w:val="Normal"/>
    <w:link w:val="IntenseQuoteChar"/>
    <w:uiPriority w:val="30"/>
    <w:qFormat/>
    <w:rsid w:val="000577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70E"/>
    <w:rPr>
      <w:i/>
      <w:iCs/>
      <w:color w:val="0F4761" w:themeColor="accent1" w:themeShade="BF"/>
    </w:rPr>
  </w:style>
  <w:style w:type="character" w:styleId="IntenseReference">
    <w:name w:val="Intense Reference"/>
    <w:basedOn w:val="DefaultParagraphFont"/>
    <w:uiPriority w:val="32"/>
    <w:qFormat/>
    <w:rsid w:val="0005770E"/>
    <w:rPr>
      <w:b/>
      <w:bCs/>
      <w:smallCaps/>
      <w:color w:val="0F4761" w:themeColor="accent1" w:themeShade="BF"/>
      <w:spacing w:val="5"/>
    </w:rPr>
  </w:style>
  <w:style w:type="paragraph" w:styleId="BodyText">
    <w:name w:val="Body Text"/>
    <w:basedOn w:val="Normal"/>
    <w:link w:val="BodyTextChar"/>
    <w:semiHidden/>
    <w:unhideWhenUsed/>
    <w:rsid w:val="0005770E"/>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05770E"/>
    <w:rPr>
      <w:rFonts w:ascii="Times New Roman" w:eastAsia="Times New Roman" w:hAnsi="Times New Roman" w:cs="Times New Roman"/>
      <w:kern w:val="0"/>
      <w:szCs w:val="20"/>
      <w14:ligatures w14:val="none"/>
    </w:rPr>
  </w:style>
  <w:style w:type="paragraph" w:styleId="NoSpacing">
    <w:name w:val="No Spacing"/>
    <w:uiPriority w:val="1"/>
    <w:qFormat/>
    <w:rsid w:val="00337E39"/>
    <w:pPr>
      <w:spacing w:after="0" w:line="240" w:lineRule="auto"/>
    </w:pPr>
  </w:style>
  <w:style w:type="paragraph" w:customStyle="1" w:styleId="no0020spacing">
    <w:name w:val="no_0020spacing"/>
    <w:basedOn w:val="Normal"/>
    <w:rsid w:val="00624129"/>
    <w:pPr>
      <w:spacing w:line="240" w:lineRule="atLeast"/>
    </w:pPr>
    <w:rPr>
      <w:rFonts w:ascii="Calibri" w:eastAsia="Times New Roman" w:hAnsi="Calibri" w:cs="Times New Roman"/>
      <w:sz w:val="22"/>
      <w:szCs w:val="22"/>
    </w:rPr>
  </w:style>
  <w:style w:type="paragraph" w:customStyle="1" w:styleId="res-hd-bold">
    <w:name w:val="res-hd-bold"/>
    <w:basedOn w:val="Normal"/>
    <w:rsid w:val="001D4123"/>
    <w:pPr>
      <w:tabs>
        <w:tab w:val="left" w:pos="1296"/>
        <w:tab w:val="left" w:pos="2592"/>
      </w:tabs>
      <w:overflowPunct w:val="0"/>
      <w:autoSpaceDE w:val="0"/>
      <w:autoSpaceDN w:val="0"/>
      <w:adjustRightInd w:val="0"/>
      <w:spacing w:before="120" w:after="120"/>
      <w:jc w:val="both"/>
    </w:pPr>
    <w:rPr>
      <w:rFonts w:ascii="Times" w:eastAsia="Times New Roman" w:hAnsi="Times" w:cs="Times New Roman"/>
      <w:b/>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49862">
      <w:bodyDiv w:val="1"/>
      <w:marLeft w:val="0"/>
      <w:marRight w:val="0"/>
      <w:marTop w:val="0"/>
      <w:marBottom w:val="0"/>
      <w:divBdr>
        <w:top w:val="none" w:sz="0" w:space="0" w:color="auto"/>
        <w:left w:val="none" w:sz="0" w:space="0" w:color="auto"/>
        <w:bottom w:val="none" w:sz="0" w:space="0" w:color="auto"/>
        <w:right w:val="none" w:sz="0" w:space="0" w:color="auto"/>
      </w:divBdr>
    </w:div>
    <w:div w:id="389158451">
      <w:bodyDiv w:val="1"/>
      <w:marLeft w:val="0"/>
      <w:marRight w:val="0"/>
      <w:marTop w:val="0"/>
      <w:marBottom w:val="0"/>
      <w:divBdr>
        <w:top w:val="none" w:sz="0" w:space="0" w:color="auto"/>
        <w:left w:val="none" w:sz="0" w:space="0" w:color="auto"/>
        <w:bottom w:val="none" w:sz="0" w:space="0" w:color="auto"/>
        <w:right w:val="none" w:sz="0" w:space="0" w:color="auto"/>
      </w:divBdr>
    </w:div>
    <w:div w:id="438910867">
      <w:bodyDiv w:val="1"/>
      <w:marLeft w:val="0"/>
      <w:marRight w:val="0"/>
      <w:marTop w:val="0"/>
      <w:marBottom w:val="0"/>
      <w:divBdr>
        <w:top w:val="none" w:sz="0" w:space="0" w:color="auto"/>
        <w:left w:val="none" w:sz="0" w:space="0" w:color="auto"/>
        <w:bottom w:val="none" w:sz="0" w:space="0" w:color="auto"/>
        <w:right w:val="none" w:sz="0" w:space="0" w:color="auto"/>
      </w:divBdr>
    </w:div>
    <w:div w:id="551428872">
      <w:bodyDiv w:val="1"/>
      <w:marLeft w:val="0"/>
      <w:marRight w:val="0"/>
      <w:marTop w:val="0"/>
      <w:marBottom w:val="0"/>
      <w:divBdr>
        <w:top w:val="none" w:sz="0" w:space="0" w:color="auto"/>
        <w:left w:val="none" w:sz="0" w:space="0" w:color="auto"/>
        <w:bottom w:val="none" w:sz="0" w:space="0" w:color="auto"/>
        <w:right w:val="none" w:sz="0" w:space="0" w:color="auto"/>
      </w:divBdr>
    </w:div>
    <w:div w:id="631789136">
      <w:bodyDiv w:val="1"/>
      <w:marLeft w:val="0"/>
      <w:marRight w:val="0"/>
      <w:marTop w:val="0"/>
      <w:marBottom w:val="0"/>
      <w:divBdr>
        <w:top w:val="none" w:sz="0" w:space="0" w:color="auto"/>
        <w:left w:val="none" w:sz="0" w:space="0" w:color="auto"/>
        <w:bottom w:val="none" w:sz="0" w:space="0" w:color="auto"/>
        <w:right w:val="none" w:sz="0" w:space="0" w:color="auto"/>
      </w:divBdr>
    </w:div>
    <w:div w:id="723018980">
      <w:bodyDiv w:val="1"/>
      <w:marLeft w:val="0"/>
      <w:marRight w:val="0"/>
      <w:marTop w:val="0"/>
      <w:marBottom w:val="0"/>
      <w:divBdr>
        <w:top w:val="none" w:sz="0" w:space="0" w:color="auto"/>
        <w:left w:val="none" w:sz="0" w:space="0" w:color="auto"/>
        <w:bottom w:val="none" w:sz="0" w:space="0" w:color="auto"/>
        <w:right w:val="none" w:sz="0" w:space="0" w:color="auto"/>
      </w:divBdr>
    </w:div>
    <w:div w:id="724328452">
      <w:bodyDiv w:val="1"/>
      <w:marLeft w:val="0"/>
      <w:marRight w:val="0"/>
      <w:marTop w:val="0"/>
      <w:marBottom w:val="0"/>
      <w:divBdr>
        <w:top w:val="none" w:sz="0" w:space="0" w:color="auto"/>
        <w:left w:val="none" w:sz="0" w:space="0" w:color="auto"/>
        <w:bottom w:val="none" w:sz="0" w:space="0" w:color="auto"/>
        <w:right w:val="none" w:sz="0" w:space="0" w:color="auto"/>
      </w:divBdr>
    </w:div>
    <w:div w:id="900943280">
      <w:bodyDiv w:val="1"/>
      <w:marLeft w:val="0"/>
      <w:marRight w:val="0"/>
      <w:marTop w:val="0"/>
      <w:marBottom w:val="0"/>
      <w:divBdr>
        <w:top w:val="none" w:sz="0" w:space="0" w:color="auto"/>
        <w:left w:val="none" w:sz="0" w:space="0" w:color="auto"/>
        <w:bottom w:val="none" w:sz="0" w:space="0" w:color="auto"/>
        <w:right w:val="none" w:sz="0" w:space="0" w:color="auto"/>
      </w:divBdr>
    </w:div>
    <w:div w:id="998340016">
      <w:bodyDiv w:val="1"/>
      <w:marLeft w:val="0"/>
      <w:marRight w:val="0"/>
      <w:marTop w:val="0"/>
      <w:marBottom w:val="0"/>
      <w:divBdr>
        <w:top w:val="none" w:sz="0" w:space="0" w:color="auto"/>
        <w:left w:val="none" w:sz="0" w:space="0" w:color="auto"/>
        <w:bottom w:val="none" w:sz="0" w:space="0" w:color="auto"/>
        <w:right w:val="none" w:sz="0" w:space="0" w:color="auto"/>
      </w:divBdr>
    </w:div>
    <w:div w:id="1089156850">
      <w:bodyDiv w:val="1"/>
      <w:marLeft w:val="0"/>
      <w:marRight w:val="0"/>
      <w:marTop w:val="0"/>
      <w:marBottom w:val="0"/>
      <w:divBdr>
        <w:top w:val="none" w:sz="0" w:space="0" w:color="auto"/>
        <w:left w:val="none" w:sz="0" w:space="0" w:color="auto"/>
        <w:bottom w:val="none" w:sz="0" w:space="0" w:color="auto"/>
        <w:right w:val="none" w:sz="0" w:space="0" w:color="auto"/>
      </w:divBdr>
    </w:div>
    <w:div w:id="1145900548">
      <w:bodyDiv w:val="1"/>
      <w:marLeft w:val="0"/>
      <w:marRight w:val="0"/>
      <w:marTop w:val="0"/>
      <w:marBottom w:val="0"/>
      <w:divBdr>
        <w:top w:val="none" w:sz="0" w:space="0" w:color="auto"/>
        <w:left w:val="none" w:sz="0" w:space="0" w:color="auto"/>
        <w:bottom w:val="none" w:sz="0" w:space="0" w:color="auto"/>
        <w:right w:val="none" w:sz="0" w:space="0" w:color="auto"/>
      </w:divBdr>
    </w:div>
    <w:div w:id="1276061540">
      <w:bodyDiv w:val="1"/>
      <w:marLeft w:val="0"/>
      <w:marRight w:val="0"/>
      <w:marTop w:val="0"/>
      <w:marBottom w:val="0"/>
      <w:divBdr>
        <w:top w:val="none" w:sz="0" w:space="0" w:color="auto"/>
        <w:left w:val="none" w:sz="0" w:space="0" w:color="auto"/>
        <w:bottom w:val="none" w:sz="0" w:space="0" w:color="auto"/>
        <w:right w:val="none" w:sz="0" w:space="0" w:color="auto"/>
      </w:divBdr>
    </w:div>
    <w:div w:id="1451851715">
      <w:bodyDiv w:val="1"/>
      <w:marLeft w:val="0"/>
      <w:marRight w:val="0"/>
      <w:marTop w:val="0"/>
      <w:marBottom w:val="0"/>
      <w:divBdr>
        <w:top w:val="none" w:sz="0" w:space="0" w:color="auto"/>
        <w:left w:val="none" w:sz="0" w:space="0" w:color="auto"/>
        <w:bottom w:val="none" w:sz="0" w:space="0" w:color="auto"/>
        <w:right w:val="none" w:sz="0" w:space="0" w:color="auto"/>
      </w:divBdr>
    </w:div>
    <w:div w:id="1728450249">
      <w:bodyDiv w:val="1"/>
      <w:marLeft w:val="0"/>
      <w:marRight w:val="0"/>
      <w:marTop w:val="0"/>
      <w:marBottom w:val="0"/>
      <w:divBdr>
        <w:top w:val="none" w:sz="0" w:space="0" w:color="auto"/>
        <w:left w:val="none" w:sz="0" w:space="0" w:color="auto"/>
        <w:bottom w:val="none" w:sz="0" w:space="0" w:color="auto"/>
        <w:right w:val="none" w:sz="0" w:space="0" w:color="auto"/>
      </w:divBdr>
    </w:div>
    <w:div w:id="2062437427">
      <w:bodyDiv w:val="1"/>
      <w:marLeft w:val="0"/>
      <w:marRight w:val="0"/>
      <w:marTop w:val="0"/>
      <w:marBottom w:val="0"/>
      <w:divBdr>
        <w:top w:val="none" w:sz="0" w:space="0" w:color="auto"/>
        <w:left w:val="none" w:sz="0" w:space="0" w:color="auto"/>
        <w:bottom w:val="none" w:sz="0" w:space="0" w:color="auto"/>
        <w:right w:val="none" w:sz="0" w:space="0" w:color="auto"/>
      </w:divBdr>
    </w:div>
    <w:div w:id="2068911134">
      <w:bodyDiv w:val="1"/>
      <w:marLeft w:val="0"/>
      <w:marRight w:val="0"/>
      <w:marTop w:val="0"/>
      <w:marBottom w:val="0"/>
      <w:divBdr>
        <w:top w:val="none" w:sz="0" w:space="0" w:color="auto"/>
        <w:left w:val="none" w:sz="0" w:space="0" w:color="auto"/>
        <w:bottom w:val="none" w:sz="0" w:space="0" w:color="auto"/>
        <w:right w:val="none" w:sz="0" w:space="0" w:color="auto"/>
      </w:divBdr>
    </w:div>
    <w:div w:id="2075544059">
      <w:bodyDiv w:val="1"/>
      <w:marLeft w:val="0"/>
      <w:marRight w:val="0"/>
      <w:marTop w:val="0"/>
      <w:marBottom w:val="0"/>
      <w:divBdr>
        <w:top w:val="none" w:sz="0" w:space="0" w:color="auto"/>
        <w:left w:val="none" w:sz="0" w:space="0" w:color="auto"/>
        <w:bottom w:val="none" w:sz="0" w:space="0" w:color="auto"/>
        <w:right w:val="none" w:sz="0" w:space="0" w:color="auto"/>
      </w:divBdr>
    </w:div>
    <w:div w:id="208726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211607AA59564C9FA7117B750DC74F" ma:contentTypeVersion="20" ma:contentTypeDescription="Create a new document." ma:contentTypeScope="" ma:versionID="a075a7a4d163471c58dbbef4e6abdbb8">
  <xsd:schema xmlns:xsd="http://www.w3.org/2001/XMLSchema" xmlns:xs="http://www.w3.org/2001/XMLSchema" xmlns:p="http://schemas.microsoft.com/office/2006/metadata/properties" xmlns:ns1="http://schemas.microsoft.com/sharepoint/v3" xmlns:ns2="22e97293-2377-4e15-837c-7d474f58933a" xmlns:ns3="8006de3c-10ea-4266-9211-580cfd4a9529" targetNamespace="http://schemas.microsoft.com/office/2006/metadata/properties" ma:root="true" ma:fieldsID="b70306ca231bd554cced7ceafc8368f0" ns1:_="" ns2:_="" ns3:_="">
    <xsd:import namespace="http://schemas.microsoft.com/sharepoint/v3"/>
    <xsd:import namespace="22e97293-2377-4e15-837c-7d474f58933a"/>
    <xsd:import namespace="8006de3c-10ea-4266-9211-580cfd4a952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e97293-2377-4e15-837c-7d474f5893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29b43b-f1ef-4cba-aaa1-48c64b82b3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06de3c-10ea-4266-9211-580cfd4a95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e13c89-6465-46f8-bdab-04a07d1da8c7}" ma:internalName="TaxCatchAll" ma:showField="CatchAllData" ma:web="8006de3c-10ea-4266-9211-580cfd4a9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8006de3c-10ea-4266-9211-580cfd4a9529">
      <UserInfo>
        <DisplayName/>
        <AccountId xsi:nil="true"/>
        <AccountType/>
      </UserInfo>
    </SharedWithUsers>
    <lcf76f155ced4ddcb4097134ff3c332f xmlns="22e97293-2377-4e15-837c-7d474f58933a">
      <Terms xmlns="http://schemas.microsoft.com/office/infopath/2007/PartnerControls"/>
    </lcf76f155ced4ddcb4097134ff3c332f>
    <TaxCatchAll xmlns="8006de3c-10ea-4266-9211-580cfd4a95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5624D9-38C1-45D6-9314-B9725D0B7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e97293-2377-4e15-837c-7d474f58933a"/>
    <ds:schemaRef ds:uri="8006de3c-10ea-4266-9211-580cfd4a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5FF34-D4DD-4301-BB5A-4E79DB5AB883}">
  <ds:schemaRefs>
    <ds:schemaRef ds:uri="http://schemas.microsoft.com/office/2006/metadata/properties"/>
    <ds:schemaRef ds:uri="http://schemas.microsoft.com/office/infopath/2007/PartnerControls"/>
    <ds:schemaRef ds:uri="http://schemas.microsoft.com/sharepoint/v3"/>
    <ds:schemaRef ds:uri="8006de3c-10ea-4266-9211-580cfd4a9529"/>
    <ds:schemaRef ds:uri="22e97293-2377-4e15-837c-7d474f58933a"/>
  </ds:schemaRefs>
</ds:datastoreItem>
</file>

<file path=customXml/itemProps3.xml><?xml version="1.0" encoding="utf-8"?>
<ds:datastoreItem xmlns:ds="http://schemas.openxmlformats.org/officeDocument/2006/customXml" ds:itemID="{AEEDC80C-FF77-47A9-8FE8-3C4EA3F56C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4272</TotalTime>
  <Pages>4</Pages>
  <Words>1369</Words>
  <Characters>7583</Characters>
  <Application>Microsoft Office Word</Application>
  <DocSecurity>0</DocSecurity>
  <Lines>139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Szarmach, Careen (English)</dc:creator>
  <cp:keywords/>
  <dc:description/>
  <cp:lastModifiedBy>Szarmach, Careen (English)</cp:lastModifiedBy>
  <cp:revision>70</cp:revision>
  <dcterms:created xsi:type="dcterms:W3CDTF">2025-10-09T15:21:00Z</dcterms:created>
  <dcterms:modified xsi:type="dcterms:W3CDTF">2025-10-20T17:26:00Z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0x01010028211607AA59564C9FA7117B750DC74F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