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4994F" w14:textId="77777777" w:rsidR="009F4E32" w:rsidRDefault="004D5500">
      <w:r>
        <w:t>C</w:t>
      </w:r>
      <w:r w:rsidR="009F4E32">
        <w:t>entral Connecticut State University</w:t>
      </w:r>
    </w:p>
    <w:p w14:paraId="47DA70E1" w14:textId="2322E4AF" w:rsidR="004951A0" w:rsidRDefault="004D5500">
      <w:r>
        <w:t xml:space="preserve">Integrated Planning Council </w:t>
      </w:r>
      <w:r w:rsidR="009F4E32">
        <w:t>–</w:t>
      </w:r>
      <w:r>
        <w:t xml:space="preserve"> Charge</w:t>
      </w:r>
    </w:p>
    <w:p w14:paraId="03D5FE94" w14:textId="65829315" w:rsidR="009F4E32" w:rsidRPr="009F4E32" w:rsidRDefault="009F4E32">
      <w:pPr>
        <w:rPr>
          <w:i/>
          <w:color w:val="0000FF"/>
        </w:rPr>
      </w:pPr>
      <w:r>
        <w:tab/>
      </w:r>
      <w:r w:rsidRPr="009F4E32">
        <w:rPr>
          <w:i/>
        </w:rPr>
        <w:t>Approved by the President (August 29, 2017)</w:t>
      </w:r>
    </w:p>
    <w:p w14:paraId="222951D7" w14:textId="77777777" w:rsidR="004951A0" w:rsidRDefault="004951A0"/>
    <w:p w14:paraId="26356060" w14:textId="77777777" w:rsidR="004951A0" w:rsidRDefault="004D5500">
      <w:r>
        <w:t xml:space="preserve">The Integrated Planning Council (IPC) serves as the centralized planning, budgeting, and review committee at Central Connecticut State University. It advises the President on issues that affect the entire University, draw upon significant resources, and require input from across the institution. To that end, it reviews recommendations and proposals brought forward by Executive Committee members, as well as the University Planning and Budget Committee (UPBC) and Faculty Senate. The membership of the council includes Executive Committee members with substantial responsibilities for supporting the University’s mission, representatives from the Faculty Senate and the UPBC, and Student Government Association President. </w:t>
      </w:r>
    </w:p>
    <w:p w14:paraId="68BF1059" w14:textId="77777777" w:rsidR="004951A0" w:rsidRDefault="004951A0"/>
    <w:p w14:paraId="04E31F7F" w14:textId="77777777" w:rsidR="004951A0" w:rsidRDefault="004D5500">
      <w:r>
        <w:t xml:space="preserve">The IPC promotes greater transparency with respect to strategic decisions. It develops and maintains an integrated strategic planning process that tracks high-profile university activities and initiatives through the process of planning, budgeting, implementation, and review. In the coming year, it will support a process to replace both the current Master Facilities Plan and Strategic Plan, based on the President’s stated priorities. The IPC does not replace existing planning committees such as the UPBC and Facilities Planning Committee; rather, these committees will provide recommendations to the IPC for review. </w:t>
      </w:r>
    </w:p>
    <w:p w14:paraId="183BF39A" w14:textId="77777777" w:rsidR="004951A0" w:rsidRDefault="004D5500">
      <w:r>
        <w:tab/>
      </w:r>
      <w:r>
        <w:tab/>
      </w:r>
      <w:r>
        <w:tab/>
      </w:r>
      <w:r>
        <w:tab/>
      </w:r>
      <w:r>
        <w:tab/>
      </w:r>
      <w:r>
        <w:tab/>
      </w:r>
    </w:p>
    <w:p w14:paraId="4EFD11B8" w14:textId="77777777" w:rsidR="004951A0" w:rsidRDefault="004D5500">
      <w:r>
        <w:t>I. The Council</w:t>
      </w:r>
    </w:p>
    <w:p w14:paraId="5D9D9137" w14:textId="77777777" w:rsidR="004951A0" w:rsidRDefault="004951A0"/>
    <w:p w14:paraId="00D8CEDD" w14:textId="77777777" w:rsidR="004951A0" w:rsidRDefault="004D5500">
      <w:r>
        <w:rPr>
          <w:i/>
        </w:rPr>
        <w:t>The membership includes</w:t>
      </w:r>
      <w:r>
        <w:t>:</w:t>
      </w:r>
      <w:r>
        <w:tab/>
      </w:r>
      <w:r>
        <w:tab/>
      </w:r>
    </w:p>
    <w:p w14:paraId="1884ACA2" w14:textId="77777777" w:rsidR="004951A0" w:rsidRDefault="004D5500">
      <w:pPr>
        <w:numPr>
          <w:ilvl w:val="0"/>
          <w:numId w:val="4"/>
        </w:numPr>
        <w:contextualSpacing/>
      </w:pPr>
      <w:r>
        <w:t>University President</w:t>
      </w:r>
    </w:p>
    <w:p w14:paraId="34DF8D1C" w14:textId="77777777" w:rsidR="004951A0" w:rsidRDefault="004D5500">
      <w:pPr>
        <w:numPr>
          <w:ilvl w:val="0"/>
          <w:numId w:val="4"/>
        </w:numPr>
        <w:contextualSpacing/>
      </w:pPr>
      <w:r>
        <w:t>Provost and Vice President for Academic Affairs</w:t>
      </w:r>
    </w:p>
    <w:p w14:paraId="7F352A5F" w14:textId="77777777" w:rsidR="004951A0" w:rsidRDefault="004D5500">
      <w:pPr>
        <w:numPr>
          <w:ilvl w:val="0"/>
          <w:numId w:val="4"/>
        </w:numPr>
        <w:contextualSpacing/>
      </w:pPr>
      <w:r>
        <w:t>Chief Administrative Officer</w:t>
      </w:r>
    </w:p>
    <w:p w14:paraId="35A773BD" w14:textId="77777777" w:rsidR="004951A0" w:rsidRDefault="004D5500">
      <w:pPr>
        <w:numPr>
          <w:ilvl w:val="0"/>
          <w:numId w:val="4"/>
        </w:numPr>
        <w:contextualSpacing/>
      </w:pPr>
      <w:r>
        <w:t>Chief Financial Officer</w:t>
      </w:r>
    </w:p>
    <w:p w14:paraId="740FE735" w14:textId="77777777" w:rsidR="004951A0" w:rsidRDefault="004D5500">
      <w:pPr>
        <w:numPr>
          <w:ilvl w:val="0"/>
          <w:numId w:val="4"/>
        </w:numPr>
        <w:contextualSpacing/>
      </w:pPr>
      <w:r>
        <w:t>Vice President for Student Affairs</w:t>
      </w:r>
    </w:p>
    <w:p w14:paraId="2125DC62" w14:textId="77777777" w:rsidR="004951A0" w:rsidRDefault="004D5500">
      <w:pPr>
        <w:numPr>
          <w:ilvl w:val="0"/>
          <w:numId w:val="4"/>
        </w:numPr>
        <w:contextualSpacing/>
      </w:pPr>
      <w:r>
        <w:t>Vice President for Institutional Advancement</w:t>
      </w:r>
    </w:p>
    <w:p w14:paraId="44846674" w14:textId="77777777" w:rsidR="004951A0" w:rsidRDefault="004D5500">
      <w:pPr>
        <w:numPr>
          <w:ilvl w:val="0"/>
          <w:numId w:val="4"/>
        </w:numPr>
        <w:contextualSpacing/>
      </w:pPr>
      <w:r>
        <w:t>Chief Diversity Officer</w:t>
      </w:r>
    </w:p>
    <w:p w14:paraId="265B5B97" w14:textId="77777777" w:rsidR="004951A0" w:rsidRDefault="004D5500">
      <w:pPr>
        <w:numPr>
          <w:ilvl w:val="0"/>
          <w:numId w:val="4"/>
        </w:numPr>
        <w:contextualSpacing/>
      </w:pPr>
      <w:r>
        <w:t>Faculty Senate President</w:t>
      </w:r>
    </w:p>
    <w:p w14:paraId="19D57577" w14:textId="77777777" w:rsidR="004951A0" w:rsidRDefault="004D5500">
      <w:pPr>
        <w:numPr>
          <w:ilvl w:val="0"/>
          <w:numId w:val="4"/>
        </w:numPr>
        <w:contextualSpacing/>
      </w:pPr>
      <w:r>
        <w:t>University Planning &amp; Budget Committee - AAUP representative</w:t>
      </w:r>
    </w:p>
    <w:p w14:paraId="2D082641" w14:textId="77777777" w:rsidR="004951A0" w:rsidRDefault="004D5500">
      <w:pPr>
        <w:numPr>
          <w:ilvl w:val="0"/>
          <w:numId w:val="4"/>
        </w:numPr>
        <w:contextualSpacing/>
      </w:pPr>
      <w:r>
        <w:t>University Planning &amp; Budget Committee - SUOAF representative</w:t>
      </w:r>
    </w:p>
    <w:p w14:paraId="2CB06527" w14:textId="77777777" w:rsidR="004951A0" w:rsidRDefault="004D5500">
      <w:pPr>
        <w:numPr>
          <w:ilvl w:val="0"/>
          <w:numId w:val="4"/>
        </w:numPr>
        <w:contextualSpacing/>
      </w:pPr>
      <w:r>
        <w:t xml:space="preserve">Student Government Association President </w:t>
      </w:r>
    </w:p>
    <w:p w14:paraId="06256555" w14:textId="77777777" w:rsidR="004951A0" w:rsidRDefault="004951A0"/>
    <w:p w14:paraId="63AD3163" w14:textId="77777777" w:rsidR="004951A0" w:rsidRDefault="004D5500">
      <w:r>
        <w:t>II. Leadership</w:t>
      </w:r>
      <w:r>
        <w:tab/>
      </w:r>
      <w:r>
        <w:tab/>
      </w:r>
      <w:r>
        <w:tab/>
      </w:r>
      <w:r>
        <w:tab/>
      </w:r>
      <w:r>
        <w:tab/>
      </w:r>
      <w:r>
        <w:tab/>
      </w:r>
      <w:r>
        <w:tab/>
      </w:r>
      <w:r>
        <w:tab/>
      </w:r>
    </w:p>
    <w:p w14:paraId="064C960F" w14:textId="77777777" w:rsidR="004951A0" w:rsidRDefault="004951A0"/>
    <w:p w14:paraId="432570ED" w14:textId="77777777" w:rsidR="004951A0" w:rsidRDefault="004D5500">
      <w:r>
        <w:rPr>
          <w:i/>
        </w:rPr>
        <w:t xml:space="preserve">The President serves as the Chair of the Integrated Planning Council. The Office of the President manages the agenda and workflow. </w:t>
      </w:r>
      <w:r>
        <w:tab/>
      </w:r>
      <w:r>
        <w:tab/>
      </w:r>
      <w:r>
        <w:tab/>
      </w:r>
      <w:r>
        <w:tab/>
      </w:r>
      <w:r>
        <w:tab/>
      </w:r>
      <w:r>
        <w:tab/>
      </w:r>
      <w:r>
        <w:tab/>
      </w:r>
    </w:p>
    <w:p w14:paraId="0E6A05C6" w14:textId="77777777" w:rsidR="004951A0" w:rsidRDefault="004951A0"/>
    <w:p w14:paraId="146C2FF5" w14:textId="77777777" w:rsidR="004951A0" w:rsidRDefault="004951A0"/>
    <w:p w14:paraId="1578983B" w14:textId="77777777" w:rsidR="004951A0" w:rsidRDefault="004951A0"/>
    <w:p w14:paraId="4E74DB2F" w14:textId="77777777" w:rsidR="004951A0" w:rsidRDefault="004951A0"/>
    <w:p w14:paraId="74098C69" w14:textId="77777777" w:rsidR="004951A0" w:rsidRDefault="004D5500">
      <w:r>
        <w:tab/>
      </w:r>
      <w:r>
        <w:tab/>
      </w:r>
      <w:r>
        <w:tab/>
      </w:r>
      <w:r>
        <w:tab/>
      </w:r>
      <w:r>
        <w:tab/>
      </w:r>
      <w:r>
        <w:tab/>
        <w:t xml:space="preserve"> </w:t>
      </w:r>
      <w:r>
        <w:tab/>
      </w:r>
      <w:r>
        <w:tab/>
      </w:r>
      <w:r>
        <w:tab/>
      </w:r>
      <w:r>
        <w:tab/>
      </w:r>
      <w:r>
        <w:tab/>
      </w:r>
      <w:r>
        <w:tab/>
      </w:r>
    </w:p>
    <w:p w14:paraId="2D5C9F64" w14:textId="77777777" w:rsidR="004951A0" w:rsidRDefault="004D5500">
      <w:r>
        <w:lastRenderedPageBreak/>
        <w:t>III. Roles and Responsibilities</w:t>
      </w:r>
    </w:p>
    <w:p w14:paraId="555B93EC" w14:textId="77777777" w:rsidR="004951A0" w:rsidRDefault="004D5500">
      <w:r>
        <w:tab/>
      </w:r>
      <w:r>
        <w:tab/>
      </w:r>
      <w:r>
        <w:tab/>
      </w:r>
      <w:r>
        <w:tab/>
      </w:r>
      <w:r>
        <w:tab/>
      </w:r>
      <w:r>
        <w:tab/>
      </w:r>
    </w:p>
    <w:p w14:paraId="3546A159" w14:textId="77777777" w:rsidR="004951A0" w:rsidRDefault="004D5500">
      <w:r>
        <w:rPr>
          <w:i/>
        </w:rPr>
        <w:t>Committee members will:</w:t>
      </w:r>
    </w:p>
    <w:p w14:paraId="71A89A49" w14:textId="77777777" w:rsidR="004951A0" w:rsidRDefault="004D5500">
      <w:pPr>
        <w:numPr>
          <w:ilvl w:val="0"/>
          <w:numId w:val="1"/>
        </w:numPr>
        <w:contextualSpacing/>
      </w:pPr>
      <w:r>
        <w:t>Understand and support the interim Strategic Plan, and assist in the development of a new Strategic Plan in the next two years (2017-2019);</w:t>
      </w:r>
    </w:p>
    <w:p w14:paraId="6C33E33E" w14:textId="77777777" w:rsidR="004951A0" w:rsidRDefault="004D5500">
      <w:pPr>
        <w:numPr>
          <w:ilvl w:val="0"/>
          <w:numId w:val="1"/>
        </w:numPr>
        <w:contextualSpacing/>
      </w:pPr>
      <w:r>
        <w:t xml:space="preserve">Engage stakeholder groups in the development of the objectives and goals of the Strategic Plan, and provide feedback to those groups on a continual basis; </w:t>
      </w:r>
    </w:p>
    <w:p w14:paraId="1DA1C420" w14:textId="77777777" w:rsidR="004951A0" w:rsidRDefault="004D5500">
      <w:pPr>
        <w:numPr>
          <w:ilvl w:val="0"/>
          <w:numId w:val="1"/>
        </w:numPr>
        <w:contextualSpacing/>
      </w:pPr>
      <w:r>
        <w:t xml:space="preserve">Use data to assess institutional progress toward strategic planning goals, and recommend resource allocation based on that assessment; </w:t>
      </w:r>
    </w:p>
    <w:p w14:paraId="61EDCA2D" w14:textId="77777777" w:rsidR="004951A0" w:rsidRDefault="004D5500">
      <w:pPr>
        <w:numPr>
          <w:ilvl w:val="0"/>
          <w:numId w:val="2"/>
        </w:numPr>
        <w:contextualSpacing/>
      </w:pPr>
      <w:r>
        <w:t>Review proposed initiatives forwarded by members of the Executive Committee, UPBC, and Faculty Senate.</w:t>
      </w:r>
      <w:r>
        <w:tab/>
      </w:r>
      <w:r>
        <w:tab/>
      </w:r>
      <w:r>
        <w:tab/>
      </w:r>
    </w:p>
    <w:p w14:paraId="7A721648" w14:textId="7FB1291A" w:rsidR="004951A0" w:rsidRDefault="004D5500">
      <w:pPr>
        <w:numPr>
          <w:ilvl w:val="0"/>
          <w:numId w:val="2"/>
        </w:numPr>
        <w:contextualSpacing/>
      </w:pPr>
      <w:r>
        <w:t>Actively participat</w:t>
      </w:r>
      <w:r w:rsidR="009F4E32">
        <w:t>e</w:t>
      </w:r>
      <w:r>
        <w:t xml:space="preserve"> in committee activities and discussions.</w:t>
      </w:r>
      <w:r>
        <w:tab/>
      </w:r>
      <w:r>
        <w:tab/>
      </w:r>
      <w:r>
        <w:tab/>
      </w:r>
      <w:r>
        <w:tab/>
      </w:r>
      <w:r>
        <w:tab/>
      </w:r>
      <w:r>
        <w:tab/>
      </w:r>
      <w:r>
        <w:tab/>
      </w:r>
      <w:r>
        <w:tab/>
      </w:r>
      <w:r>
        <w:tab/>
      </w:r>
      <w:r>
        <w:tab/>
      </w:r>
    </w:p>
    <w:p w14:paraId="05CDC49E" w14:textId="77777777" w:rsidR="004951A0" w:rsidRDefault="004D5500">
      <w:r>
        <w:t>IV. Other Responsibilities</w:t>
      </w:r>
    </w:p>
    <w:p w14:paraId="41FC89A3" w14:textId="77777777" w:rsidR="004951A0" w:rsidRDefault="004D5500">
      <w:r>
        <w:tab/>
      </w:r>
      <w:r>
        <w:tab/>
      </w:r>
      <w:r>
        <w:tab/>
      </w:r>
      <w:r>
        <w:tab/>
      </w:r>
      <w:r>
        <w:tab/>
      </w:r>
      <w:r>
        <w:tab/>
      </w:r>
    </w:p>
    <w:p w14:paraId="1038FA73" w14:textId="77777777" w:rsidR="004951A0" w:rsidRDefault="004D5500">
      <w:r>
        <w:rPr>
          <w:i/>
        </w:rPr>
        <w:t>In addition to the roles and responsibilities outlined above, IPC members will also:</w:t>
      </w:r>
      <w:r>
        <w:tab/>
      </w:r>
      <w:r>
        <w:tab/>
      </w:r>
    </w:p>
    <w:p w14:paraId="74ECC525" w14:textId="77777777" w:rsidR="004951A0" w:rsidRDefault="004D5500">
      <w:pPr>
        <w:numPr>
          <w:ilvl w:val="0"/>
          <w:numId w:val="3"/>
        </w:numPr>
        <w:contextualSpacing/>
      </w:pPr>
      <w:r>
        <w:t>Promote and advocate for implementation of the Strategic Plan to all internal and external stakeholders;</w:t>
      </w:r>
    </w:p>
    <w:p w14:paraId="3A542590" w14:textId="77777777" w:rsidR="004951A0" w:rsidRDefault="004D5500">
      <w:pPr>
        <w:numPr>
          <w:ilvl w:val="0"/>
          <w:numId w:val="3"/>
        </w:numPr>
        <w:contextualSpacing/>
      </w:pPr>
      <w:r>
        <w:t>Actively engage in disseminating information about the planning process, the Strategic Plan, and its implementation.</w:t>
      </w:r>
    </w:p>
    <w:p w14:paraId="4931C860" w14:textId="504A6AE3" w:rsidR="004951A0" w:rsidRDefault="004D5500">
      <w:pPr>
        <w:numPr>
          <w:ilvl w:val="0"/>
          <w:numId w:val="3"/>
        </w:numPr>
        <w:contextualSpacing/>
      </w:pPr>
      <w:r>
        <w:t xml:space="preserve">Be aware of strategic issues in the internal or external environment related to the </w:t>
      </w:r>
      <w:bookmarkStart w:id="0" w:name="_GoBack"/>
      <w:bookmarkEnd w:id="0"/>
      <w:r>
        <w:t xml:space="preserve">institutional planning process </w:t>
      </w:r>
      <w:r w:rsidR="009F4E32">
        <w:t>and ensure that members of the I</w:t>
      </w:r>
      <w:r>
        <w:t xml:space="preserve">PC are informed. </w:t>
      </w:r>
      <w:r>
        <w:tab/>
      </w:r>
      <w:r>
        <w:tab/>
      </w:r>
      <w:r>
        <w:tab/>
      </w:r>
      <w:r>
        <w:tab/>
      </w:r>
      <w:r>
        <w:tab/>
      </w:r>
      <w:r>
        <w:tab/>
      </w:r>
      <w:r>
        <w:tab/>
      </w:r>
    </w:p>
    <w:p w14:paraId="15E0D428" w14:textId="77777777" w:rsidR="004951A0" w:rsidRDefault="004D5500">
      <w:r>
        <w:tab/>
      </w:r>
      <w:r>
        <w:tab/>
      </w:r>
      <w:r>
        <w:tab/>
      </w:r>
      <w:r>
        <w:tab/>
      </w:r>
      <w:r>
        <w:tab/>
      </w:r>
      <w:r>
        <w:tab/>
        <w:t xml:space="preserve"> </w:t>
      </w:r>
      <w:r>
        <w:tab/>
      </w:r>
      <w:r>
        <w:tab/>
      </w:r>
      <w:r>
        <w:tab/>
      </w:r>
      <w:r>
        <w:tab/>
      </w:r>
      <w:r>
        <w:tab/>
        <w:t xml:space="preserve"> </w:t>
      </w:r>
      <w:r>
        <w:tab/>
      </w:r>
    </w:p>
    <w:p w14:paraId="6D37CEBB" w14:textId="77777777" w:rsidR="004951A0" w:rsidRDefault="004951A0"/>
    <w:p w14:paraId="1102D1B9" w14:textId="77777777" w:rsidR="004951A0" w:rsidRDefault="004D5500">
      <w:r>
        <w:t xml:space="preserve">Adapted from Karen E. Hinton, </w:t>
      </w:r>
      <w:r>
        <w:rPr>
          <w:i/>
        </w:rPr>
        <w:t>A Practical Guide to Strategic Planning in Higher Education</w:t>
      </w:r>
      <w:r>
        <w:t xml:space="preserve"> (Society for College and University Planning, 2012), 42.</w:t>
      </w:r>
      <w:r>
        <w:tab/>
      </w:r>
    </w:p>
    <w:p w14:paraId="34346E5D" w14:textId="5D516E09" w:rsidR="004951A0" w:rsidRDefault="004951A0"/>
    <w:p w14:paraId="17F72E35" w14:textId="00B4600E" w:rsidR="009F4E32" w:rsidRDefault="009F4E32"/>
    <w:p w14:paraId="22D5A06D" w14:textId="787836EF" w:rsidR="009F4E32" w:rsidRDefault="009F4E32"/>
    <w:p w14:paraId="36E06327" w14:textId="594895D3" w:rsidR="009F4E32" w:rsidRDefault="009F4E32"/>
    <w:p w14:paraId="50A8A481" w14:textId="70BBD56F" w:rsidR="009F4E32" w:rsidRDefault="009F4E32"/>
    <w:p w14:paraId="70F7E4BA" w14:textId="710EB8DD" w:rsidR="009F4E32" w:rsidRDefault="009F4E32"/>
    <w:p w14:paraId="5CD6FBE2" w14:textId="3E89E1D9" w:rsidR="009F4E32" w:rsidRDefault="009F4E32"/>
    <w:p w14:paraId="4AAA0604" w14:textId="77B5AC87" w:rsidR="009F4E32" w:rsidRDefault="009F4E32"/>
    <w:p w14:paraId="0FA8B886" w14:textId="56BB9B5C" w:rsidR="009F4E32" w:rsidRDefault="009F4E32"/>
    <w:p w14:paraId="7643F87A" w14:textId="28A05B48" w:rsidR="009F4E32" w:rsidRDefault="009F4E32"/>
    <w:p w14:paraId="2ADA8F7B" w14:textId="1DBF2F9D" w:rsidR="009F4E32" w:rsidRDefault="009F4E32"/>
    <w:p w14:paraId="4A9249EA" w14:textId="692A7278" w:rsidR="009F4E32" w:rsidRDefault="009F4E32"/>
    <w:sectPr w:rsidR="009F4E32">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807EA" w14:textId="77777777" w:rsidR="004D5500" w:rsidRDefault="004D5500">
      <w:pPr>
        <w:spacing w:line="240" w:lineRule="auto"/>
      </w:pPr>
      <w:r>
        <w:separator/>
      </w:r>
    </w:p>
  </w:endnote>
  <w:endnote w:type="continuationSeparator" w:id="0">
    <w:p w14:paraId="79A80531" w14:textId="77777777" w:rsidR="004D5500" w:rsidRDefault="004D55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C51B6" w14:textId="653D126E" w:rsidR="004951A0" w:rsidRDefault="004D5500">
    <w:pPr>
      <w:rPr>
        <w:sz w:val="18"/>
        <w:szCs w:val="18"/>
      </w:rPr>
    </w:pPr>
    <w:proofErr w:type="gramStart"/>
    <w:r>
      <w:rPr>
        <w:sz w:val="18"/>
        <w:szCs w:val="18"/>
      </w:rPr>
      <w:t>revision</w:t>
    </w:r>
    <w:proofErr w:type="gramEnd"/>
    <w:r>
      <w:rPr>
        <w:sz w:val="18"/>
        <w:szCs w:val="18"/>
      </w:rPr>
      <w:t xml:space="preserve">: </w:t>
    </w:r>
    <w:r w:rsidR="00335F01">
      <w:rPr>
        <w:color w:val="0000FF"/>
        <w:sz w:val="18"/>
        <w:szCs w:val="18"/>
      </w:rPr>
      <w:t>13 Nov</w:t>
    </w:r>
    <w:r>
      <w:rPr>
        <w:color w:val="0000FF"/>
        <w:sz w:val="18"/>
        <w:szCs w:val="18"/>
      </w:rPr>
      <w:t xml:space="preserve"> 201</w:t>
    </w:r>
    <w:r w:rsidR="00335F01">
      <w:rPr>
        <w:color w:val="0000FF"/>
        <w:sz w:val="18"/>
        <w:szCs w:val="18"/>
      </w:rPr>
      <w:t>8</w:t>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8928D" w14:textId="77777777" w:rsidR="004D5500" w:rsidRDefault="004D5500">
      <w:pPr>
        <w:spacing w:line="240" w:lineRule="auto"/>
      </w:pPr>
      <w:r>
        <w:separator/>
      </w:r>
    </w:p>
  </w:footnote>
  <w:footnote w:type="continuationSeparator" w:id="0">
    <w:p w14:paraId="48D2FAFA" w14:textId="77777777" w:rsidR="004D5500" w:rsidRDefault="004D55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95356"/>
    <w:multiLevelType w:val="multilevel"/>
    <w:tmpl w:val="94C48C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74186B"/>
    <w:multiLevelType w:val="multilevel"/>
    <w:tmpl w:val="06CC3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FD1E21"/>
    <w:multiLevelType w:val="multilevel"/>
    <w:tmpl w:val="FDF41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316262"/>
    <w:multiLevelType w:val="multilevel"/>
    <w:tmpl w:val="4A34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A0"/>
    <w:rsid w:val="00335F01"/>
    <w:rsid w:val="004951A0"/>
    <w:rsid w:val="004D5500"/>
    <w:rsid w:val="009F4E32"/>
    <w:rsid w:val="00BC2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F3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35F01"/>
    <w:pPr>
      <w:tabs>
        <w:tab w:val="center" w:pos="4680"/>
        <w:tab w:val="right" w:pos="9360"/>
      </w:tabs>
      <w:spacing w:line="240" w:lineRule="auto"/>
    </w:pPr>
  </w:style>
  <w:style w:type="character" w:customStyle="1" w:styleId="HeaderChar">
    <w:name w:val="Header Char"/>
    <w:basedOn w:val="DefaultParagraphFont"/>
    <w:link w:val="Header"/>
    <w:uiPriority w:val="99"/>
    <w:rsid w:val="00335F01"/>
  </w:style>
  <w:style w:type="paragraph" w:styleId="Footer">
    <w:name w:val="footer"/>
    <w:basedOn w:val="Normal"/>
    <w:link w:val="FooterChar"/>
    <w:uiPriority w:val="99"/>
    <w:unhideWhenUsed/>
    <w:rsid w:val="00335F01"/>
    <w:pPr>
      <w:tabs>
        <w:tab w:val="center" w:pos="4680"/>
        <w:tab w:val="right" w:pos="9360"/>
      </w:tabs>
      <w:spacing w:line="240" w:lineRule="auto"/>
    </w:pPr>
  </w:style>
  <w:style w:type="character" w:customStyle="1" w:styleId="FooterChar">
    <w:name w:val="Footer Char"/>
    <w:basedOn w:val="DefaultParagraphFont"/>
    <w:link w:val="Footer"/>
    <w:uiPriority w:val="99"/>
    <w:rsid w:val="00335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Matterazzo, Susan (PresOffice)</dc:creator>
  <cp:lastModifiedBy>Matterazzo, Susan (PresOffice)</cp:lastModifiedBy>
  <cp:revision>2</cp:revision>
  <dcterms:created xsi:type="dcterms:W3CDTF">2018-11-13T19:54:00Z</dcterms:created>
  <dcterms:modified xsi:type="dcterms:W3CDTF">2018-11-13T19:54:00Z</dcterms:modified>
</cp:coreProperties>
</file>